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aconcuadrcul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6226"/>
      </w:tblGrid>
      <w:tr w:rsidR="00CB4890" w:rsidRPr="007039F1" w14:paraId="59CFB09D" w14:textId="77777777" w:rsidTr="00534308">
        <w:trPr>
          <w:trHeight w:val="1695"/>
        </w:trPr>
        <w:tc>
          <w:tcPr>
            <w:tcW w:w="3272" w:type="dxa"/>
          </w:tcPr>
          <w:p w14:paraId="698B97E6" w14:textId="5713AC61" w:rsidR="00CB4890" w:rsidRPr="007039F1" w:rsidRDefault="00CB4890" w:rsidP="007039F1">
            <w:pPr>
              <w:spacing w:line="276" w:lineRule="auto"/>
              <w:jc w:val="center"/>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p>
          <w:p w14:paraId="2B4F3DC7" w14:textId="51D3C313" w:rsidR="00CB4890" w:rsidRPr="007039F1" w:rsidRDefault="00CB4890" w:rsidP="007039F1">
            <w:pPr>
              <w:spacing w:line="276" w:lineRule="auto"/>
              <w:jc w:val="center"/>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1A01D25D" w14:textId="77777777" w:rsidR="00CB4890" w:rsidRPr="007039F1" w:rsidRDefault="00CB4890" w:rsidP="007039F1">
            <w:pPr>
              <w:suppressAutoHyphens/>
              <w:spacing w:before="120" w:after="240" w:line="276" w:lineRule="auto"/>
              <w:rPr>
                <w:rFonts w:ascii="Azo Sans Lt" w:hAnsi="Azo Sans Lt"/>
                <w:b/>
                <w:color w:val="92D050"/>
                <w:sz w:val="32"/>
                <w:szCs w:val="32"/>
              </w:rPr>
            </w:pPr>
          </w:p>
        </w:tc>
        <w:tc>
          <w:tcPr>
            <w:tcW w:w="6226" w:type="dxa"/>
          </w:tcPr>
          <w:p w14:paraId="52EFEFCF" w14:textId="40BDBA10" w:rsidR="00CB4890" w:rsidRPr="007039F1" w:rsidRDefault="00C00157" w:rsidP="007039F1">
            <w:pPr>
              <w:spacing w:line="276" w:lineRule="auto"/>
              <w:jc w:val="both"/>
              <w:rPr>
                <w:rFonts w:ascii="Azo Sans Lt" w:hAnsi="Azo Sans Lt"/>
                <w:b/>
                <w:color w:val="92D050"/>
                <w:sz w:val="32"/>
                <w:szCs w:val="32"/>
              </w:rPr>
            </w:pPr>
            <w:r w:rsidRPr="007039F1">
              <w:rPr>
                <w:rFonts w:ascii="Azo Sans Lt" w:hAnsi="Azo Sans Lt"/>
                <w:b/>
                <w:color w:val="92D050"/>
                <w:sz w:val="32"/>
                <w:szCs w:val="32"/>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ASPECTOS, </w:t>
            </w:r>
            <w:r w:rsidR="00806706"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CRITERIOS Y</w:t>
            </w:r>
            <w:r w:rsidR="00CB4890"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LINEAMIENTOS </w:t>
            </w:r>
            <w:r w:rsidR="005225BD"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GENERALES, </w:t>
            </w:r>
            <w:r w:rsidR="00CB4890"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PROGRAMÁTICOS Y PRESUPUESTALES</w:t>
            </w:r>
            <w:r w:rsidR="00941F2B"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PARA LA INTEGRACION </w:t>
            </w:r>
            <w:r w:rsidR="006E7107"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DEL </w:t>
            </w:r>
            <w:r w:rsidR="00941F2B"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PROYECTO DE LEY</w:t>
            </w:r>
            <w:r w:rsidR="00197956"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DEL PRESUPUESTO DE EGRESOS </w:t>
            </w:r>
            <w:r w:rsidR="009357BE"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2020</w:t>
            </w:r>
            <w:r w:rsidR="00941F2B" w:rsidRPr="007039F1">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r>
    </w:tbl>
    <w:p w14:paraId="184A3103" w14:textId="77777777" w:rsidR="00931D96" w:rsidRPr="007039F1" w:rsidRDefault="00931D96" w:rsidP="007039F1">
      <w:pPr>
        <w:autoSpaceDE w:val="0"/>
        <w:autoSpaceDN w:val="0"/>
        <w:adjustRightInd w:val="0"/>
        <w:spacing w:line="276" w:lineRule="auto"/>
        <w:ind w:left="567"/>
        <w:jc w:val="both"/>
        <w:rPr>
          <w:rFonts w:ascii="Azo Sans Lt" w:hAnsi="Azo Sans Lt"/>
          <w:b/>
          <w:color w:val="000000" w:themeColor="text1"/>
          <w:sz w:val="22"/>
          <w:szCs w:val="22"/>
        </w:rPr>
      </w:pPr>
    </w:p>
    <w:p w14:paraId="0FB75DC4" w14:textId="50C77376" w:rsidR="00EC0791" w:rsidRPr="004A5023" w:rsidRDefault="008E4F2D"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2.1.</w:t>
      </w:r>
      <w:r w:rsidR="00806706" w:rsidRPr="004A5023">
        <w:rPr>
          <w:rFonts w:ascii="Azo Sans Lt" w:hAnsi="Azo Sans Lt"/>
          <w:b/>
          <w:color w:val="000000" w:themeColor="text1"/>
          <w:sz w:val="22"/>
          <w:szCs w:val="22"/>
        </w:rPr>
        <w:tab/>
      </w:r>
      <w:r w:rsidR="004B06C5" w:rsidRPr="004A5023">
        <w:rPr>
          <w:rFonts w:ascii="Azo Sans Lt" w:hAnsi="Azo Sans Lt"/>
          <w:b/>
          <w:color w:val="000000" w:themeColor="text1"/>
          <w:sz w:val="22"/>
          <w:szCs w:val="22"/>
        </w:rPr>
        <w:t>Aspectos Generales</w:t>
      </w:r>
    </w:p>
    <w:p w14:paraId="0894DCCE"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p>
    <w:p w14:paraId="51E791F1" w14:textId="77777777" w:rsidR="00EC0791" w:rsidRPr="004A5023" w:rsidRDefault="008E4F2D"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2.1</w:t>
      </w:r>
      <w:r w:rsidR="00806706" w:rsidRPr="004A5023">
        <w:rPr>
          <w:rFonts w:ascii="Azo Sans Lt" w:hAnsi="Azo Sans Lt"/>
          <w:b/>
          <w:color w:val="000000" w:themeColor="text1"/>
          <w:sz w:val="22"/>
          <w:szCs w:val="22"/>
        </w:rPr>
        <w:t>.1.</w:t>
      </w:r>
      <w:r w:rsidR="00806706" w:rsidRPr="004A5023">
        <w:rPr>
          <w:rFonts w:ascii="Azo Sans Lt" w:hAnsi="Azo Sans Lt"/>
          <w:b/>
          <w:color w:val="000000" w:themeColor="text1"/>
          <w:sz w:val="22"/>
          <w:szCs w:val="22"/>
        </w:rPr>
        <w:tab/>
      </w:r>
      <w:r w:rsidR="00EC0791" w:rsidRPr="004A5023">
        <w:rPr>
          <w:rFonts w:ascii="Azo Sans Lt" w:hAnsi="Azo Sans Lt"/>
          <w:b/>
          <w:color w:val="000000" w:themeColor="text1"/>
          <w:sz w:val="22"/>
          <w:szCs w:val="22"/>
        </w:rPr>
        <w:t>Definición del Presupuesto</w:t>
      </w:r>
    </w:p>
    <w:p w14:paraId="3698290A" w14:textId="0C95CCEF" w:rsidR="00EC0791" w:rsidRPr="004A5023" w:rsidRDefault="008E4F2D"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E</w:t>
      </w:r>
      <w:r w:rsidR="00EC0791" w:rsidRPr="004A5023">
        <w:rPr>
          <w:rFonts w:ascii="Azo Sans Lt" w:hAnsi="Azo Sans Lt"/>
          <w:color w:val="000000" w:themeColor="text1"/>
          <w:sz w:val="22"/>
          <w:szCs w:val="22"/>
        </w:rPr>
        <w:t>l presupuesto puede definirse como “la expresión contable de los gastos de un determinado período,</w:t>
      </w:r>
      <w:r w:rsidRPr="004A5023">
        <w:rPr>
          <w:rFonts w:ascii="Azo Sans Lt" w:hAnsi="Azo Sans Lt"/>
          <w:color w:val="000000" w:themeColor="text1"/>
          <w:sz w:val="22"/>
          <w:szCs w:val="22"/>
        </w:rPr>
        <w:t xml:space="preserve"> </w:t>
      </w:r>
      <w:r w:rsidR="00EC0791" w:rsidRPr="004A5023">
        <w:rPr>
          <w:rFonts w:ascii="Azo Sans Lt" w:hAnsi="Azo Sans Lt"/>
          <w:color w:val="000000" w:themeColor="text1"/>
          <w:sz w:val="22"/>
          <w:szCs w:val="22"/>
        </w:rPr>
        <w:t>obteniendo los límite</w:t>
      </w:r>
      <w:r w:rsidRPr="004A5023">
        <w:rPr>
          <w:rFonts w:ascii="Azo Sans Lt" w:hAnsi="Azo Sans Lt"/>
          <w:color w:val="000000" w:themeColor="text1"/>
          <w:sz w:val="22"/>
          <w:szCs w:val="22"/>
        </w:rPr>
        <w:t>s de autor</w:t>
      </w:r>
      <w:r w:rsidR="00941F2B" w:rsidRPr="004A5023">
        <w:rPr>
          <w:rFonts w:ascii="Azo Sans Lt" w:hAnsi="Azo Sans Lt"/>
          <w:color w:val="000000" w:themeColor="text1"/>
          <w:sz w:val="22"/>
          <w:szCs w:val="22"/>
        </w:rPr>
        <w:t>ización por parte del H. Congreso del Estado</w:t>
      </w:r>
      <w:r w:rsidRPr="004A5023">
        <w:rPr>
          <w:rFonts w:ascii="Azo Sans Lt" w:hAnsi="Azo Sans Lt"/>
          <w:color w:val="000000" w:themeColor="text1"/>
          <w:sz w:val="22"/>
          <w:szCs w:val="22"/>
        </w:rPr>
        <w:t xml:space="preserve">, </w:t>
      </w:r>
      <w:r w:rsidR="00EC0791" w:rsidRPr="004A5023">
        <w:rPr>
          <w:rFonts w:ascii="Azo Sans Lt" w:hAnsi="Azo Sans Lt"/>
          <w:color w:val="000000" w:themeColor="text1"/>
          <w:sz w:val="22"/>
          <w:szCs w:val="22"/>
        </w:rPr>
        <w:t>para cumplir con los fines políticos, económicos y sociales para</w:t>
      </w:r>
      <w:r w:rsidRPr="004A5023">
        <w:rPr>
          <w:rFonts w:ascii="Azo Sans Lt" w:hAnsi="Azo Sans Lt"/>
          <w:color w:val="000000" w:themeColor="text1"/>
          <w:sz w:val="22"/>
          <w:szCs w:val="22"/>
        </w:rPr>
        <w:t xml:space="preserve"> </w:t>
      </w:r>
      <w:r w:rsidR="00EC0791" w:rsidRPr="004A5023">
        <w:rPr>
          <w:rFonts w:ascii="Azo Sans Lt" w:hAnsi="Azo Sans Lt"/>
          <w:color w:val="000000" w:themeColor="text1"/>
          <w:sz w:val="22"/>
          <w:szCs w:val="22"/>
        </w:rPr>
        <w:t>d</w:t>
      </w:r>
      <w:r w:rsidR="00220760" w:rsidRPr="004A5023">
        <w:rPr>
          <w:rFonts w:ascii="Azo Sans Lt" w:hAnsi="Azo Sans Lt"/>
          <w:color w:val="000000" w:themeColor="text1"/>
          <w:sz w:val="22"/>
          <w:szCs w:val="22"/>
        </w:rPr>
        <w:t>ar cumplimiento al mandato constitucional</w:t>
      </w:r>
      <w:r w:rsidR="00EC0791" w:rsidRPr="004A5023">
        <w:rPr>
          <w:rFonts w:ascii="Azo Sans Lt" w:hAnsi="Azo Sans Lt"/>
          <w:color w:val="000000" w:themeColor="text1"/>
          <w:sz w:val="22"/>
          <w:szCs w:val="22"/>
        </w:rPr>
        <w:t>”.</w:t>
      </w:r>
    </w:p>
    <w:p w14:paraId="74FE8C86" w14:textId="77777777" w:rsidR="003427E4" w:rsidRPr="004A5023" w:rsidRDefault="003427E4" w:rsidP="007039F1">
      <w:pPr>
        <w:autoSpaceDE w:val="0"/>
        <w:autoSpaceDN w:val="0"/>
        <w:adjustRightInd w:val="0"/>
        <w:spacing w:line="276" w:lineRule="auto"/>
        <w:ind w:left="567"/>
        <w:jc w:val="both"/>
        <w:rPr>
          <w:rFonts w:ascii="Azo Sans Lt" w:hAnsi="Azo Sans Lt"/>
          <w:color w:val="000000" w:themeColor="text1"/>
          <w:sz w:val="22"/>
          <w:szCs w:val="22"/>
        </w:rPr>
      </w:pPr>
    </w:p>
    <w:p w14:paraId="18DC0687" w14:textId="3B57CDA4"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El presupuesto público involucra los planes, políticas, programas, proyectos, estrategias y objetivos del </w:t>
      </w:r>
      <w:r w:rsidR="00220760" w:rsidRPr="004A5023">
        <w:rPr>
          <w:rFonts w:ascii="Azo Sans Lt" w:hAnsi="Azo Sans Lt"/>
          <w:color w:val="000000" w:themeColor="text1"/>
          <w:sz w:val="22"/>
          <w:szCs w:val="22"/>
        </w:rPr>
        <w:t>estado</w:t>
      </w:r>
      <w:r w:rsidRPr="004A5023">
        <w:rPr>
          <w:rFonts w:ascii="Azo Sans Lt" w:hAnsi="Azo Sans Lt"/>
          <w:color w:val="000000" w:themeColor="text1"/>
          <w:sz w:val="22"/>
          <w:szCs w:val="22"/>
        </w:rPr>
        <w:t>,</w:t>
      </w:r>
      <w:r w:rsidR="008E4F2D"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como medio efectivo de control del gasto público y en ellos se fundamentan las diferentes alternativas de asignación de</w:t>
      </w:r>
      <w:r w:rsidR="008E4F2D"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recursos para gastos e inversiones.</w:t>
      </w:r>
    </w:p>
    <w:p w14:paraId="08D32B3C" w14:textId="0AF2CCB1" w:rsidR="002E4F72" w:rsidRPr="004A5023" w:rsidRDefault="002E4F72" w:rsidP="007039F1">
      <w:pPr>
        <w:autoSpaceDE w:val="0"/>
        <w:autoSpaceDN w:val="0"/>
        <w:adjustRightInd w:val="0"/>
        <w:spacing w:line="276" w:lineRule="auto"/>
        <w:ind w:left="567"/>
        <w:jc w:val="both"/>
        <w:rPr>
          <w:rFonts w:ascii="Azo Sans Lt" w:hAnsi="Azo Sans Lt"/>
          <w:color w:val="000000" w:themeColor="text1"/>
          <w:sz w:val="22"/>
          <w:szCs w:val="22"/>
        </w:rPr>
      </w:pPr>
    </w:p>
    <w:p w14:paraId="35EAC0A3" w14:textId="71C3A8B2" w:rsidR="00EC0791" w:rsidRPr="004A5023" w:rsidRDefault="00806706"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2.1.2.</w:t>
      </w:r>
      <w:r w:rsidRPr="004A5023">
        <w:rPr>
          <w:rFonts w:ascii="Azo Sans Lt" w:hAnsi="Azo Sans Lt"/>
          <w:b/>
          <w:color w:val="000000" w:themeColor="text1"/>
          <w:sz w:val="22"/>
          <w:szCs w:val="22"/>
        </w:rPr>
        <w:tab/>
      </w:r>
      <w:r w:rsidR="00EC0791" w:rsidRPr="004A5023">
        <w:rPr>
          <w:rFonts w:ascii="Azo Sans Lt" w:hAnsi="Azo Sans Lt"/>
          <w:b/>
          <w:color w:val="000000" w:themeColor="text1"/>
          <w:sz w:val="22"/>
          <w:szCs w:val="22"/>
        </w:rPr>
        <w:t>Funciones del presupuesto</w:t>
      </w:r>
    </w:p>
    <w:p w14:paraId="6584F222"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1. Organización para la asignación de recursos: Tarea donde se identifican las estructuras </w:t>
      </w:r>
      <w:r w:rsidR="00941F2B" w:rsidRPr="004A5023">
        <w:rPr>
          <w:rFonts w:ascii="Azo Sans Lt" w:hAnsi="Azo Sans Lt"/>
          <w:color w:val="000000" w:themeColor="text1"/>
          <w:sz w:val="22"/>
          <w:szCs w:val="22"/>
        </w:rPr>
        <w:t>programáticas, administrativas</w:t>
      </w:r>
      <w:r w:rsidRPr="004A5023">
        <w:rPr>
          <w:rFonts w:ascii="Azo Sans Lt" w:hAnsi="Azo Sans Lt"/>
          <w:color w:val="000000" w:themeColor="text1"/>
          <w:sz w:val="22"/>
          <w:szCs w:val="22"/>
        </w:rPr>
        <w:t xml:space="preserve"> y del gasto para la orientación, asignación y ejercicio del recurso.</w:t>
      </w:r>
    </w:p>
    <w:p w14:paraId="384A01CE"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2. Control de los recursos disponibles: Es el proceso de seguimiento que ayuda a identificar lo que se está haciendo, al</w:t>
      </w:r>
      <w:r w:rsidR="00941F2B"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comparar los resultados con los datos programados presupuestados correspondientes y a verificar los logros para en su</w:t>
      </w:r>
      <w:r w:rsidR="00941F2B"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caso reconducir las metas.</w:t>
      </w:r>
    </w:p>
    <w:p w14:paraId="0A34148E"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3. Procesos preventivos del dispendio: Se realizan para corregir el sistema de ejecución y la forma de organización del</w:t>
      </w:r>
      <w:r w:rsidR="005845CD"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presupuesto a fin de alcanzar un equilibrio entre lo autorizado y lo ejercido y minimizar el riesgo en las operaciones de</w:t>
      </w:r>
      <w:r w:rsidR="005845CD" w:rsidRPr="004A5023">
        <w:rPr>
          <w:rFonts w:ascii="Azo Sans Lt" w:hAnsi="Azo Sans Lt"/>
          <w:color w:val="000000" w:themeColor="text1"/>
          <w:sz w:val="22"/>
          <w:szCs w:val="22"/>
        </w:rPr>
        <w:t xml:space="preserve"> </w:t>
      </w:r>
      <w:r w:rsidR="003954B2" w:rsidRPr="004A5023">
        <w:rPr>
          <w:rFonts w:ascii="Azo Sans Lt" w:hAnsi="Azo Sans Lt"/>
          <w:color w:val="000000" w:themeColor="text1"/>
          <w:sz w:val="22"/>
          <w:szCs w:val="22"/>
        </w:rPr>
        <w:t>las Dependencias y E</w:t>
      </w:r>
      <w:r w:rsidRPr="004A5023">
        <w:rPr>
          <w:rFonts w:ascii="Azo Sans Lt" w:hAnsi="Azo Sans Lt"/>
          <w:color w:val="000000" w:themeColor="text1"/>
          <w:sz w:val="22"/>
          <w:szCs w:val="22"/>
        </w:rPr>
        <w:t>nt</w:t>
      </w:r>
      <w:r w:rsidR="003954B2" w:rsidRPr="004A5023">
        <w:rPr>
          <w:rFonts w:ascii="Azo Sans Lt" w:hAnsi="Azo Sans Lt"/>
          <w:color w:val="000000" w:themeColor="text1"/>
          <w:sz w:val="22"/>
          <w:szCs w:val="22"/>
        </w:rPr>
        <w:t>idades.</w:t>
      </w:r>
    </w:p>
    <w:p w14:paraId="7D6D2E75" w14:textId="77777777" w:rsidR="000E4412" w:rsidRPr="004A5023" w:rsidRDefault="000E4412" w:rsidP="007039F1">
      <w:pPr>
        <w:autoSpaceDE w:val="0"/>
        <w:autoSpaceDN w:val="0"/>
        <w:adjustRightInd w:val="0"/>
        <w:spacing w:line="276" w:lineRule="auto"/>
        <w:ind w:left="567"/>
        <w:jc w:val="both"/>
        <w:rPr>
          <w:rFonts w:ascii="Azo Sans Lt" w:hAnsi="Azo Sans Lt"/>
          <w:color w:val="000000" w:themeColor="text1"/>
          <w:sz w:val="22"/>
          <w:szCs w:val="22"/>
        </w:rPr>
      </w:pPr>
    </w:p>
    <w:p w14:paraId="63AD1658" w14:textId="77777777" w:rsidR="00EC0791" w:rsidRPr="004A5023" w:rsidRDefault="00806706"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2.1.3.</w:t>
      </w:r>
      <w:r w:rsidRPr="004A5023">
        <w:rPr>
          <w:rFonts w:ascii="Azo Sans Lt" w:hAnsi="Azo Sans Lt"/>
          <w:b/>
          <w:color w:val="000000" w:themeColor="text1"/>
          <w:sz w:val="22"/>
          <w:szCs w:val="22"/>
        </w:rPr>
        <w:tab/>
      </w:r>
      <w:r w:rsidR="00EC0791" w:rsidRPr="004A5023">
        <w:rPr>
          <w:rFonts w:ascii="Azo Sans Lt" w:hAnsi="Azo Sans Lt"/>
          <w:b/>
          <w:color w:val="000000" w:themeColor="text1"/>
          <w:sz w:val="22"/>
          <w:szCs w:val="22"/>
        </w:rPr>
        <w:t>Importancia del presupuesto</w:t>
      </w:r>
    </w:p>
    <w:p w14:paraId="4A45FD67"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1. Minimiza riesgos durante la ejecución de las acciones y en la aplicación de los recursos, logrando resultados eficientes.</w:t>
      </w:r>
    </w:p>
    <w:p w14:paraId="7A172691"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2. Mantiene lo planeado a límites razonables durante la operación.</w:t>
      </w:r>
    </w:p>
    <w:p w14:paraId="652F8AD3"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3. Conduce el seguimiento bajo un mecanismo para la revisión y orientación de políticas, objetivos, estrategias y líneas</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de acción.</w:t>
      </w:r>
    </w:p>
    <w:p w14:paraId="6BEDAE1F" w14:textId="224547E0"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lastRenderedPageBreak/>
        <w:t>4. Cuantifica en términos programáticos y presupuestarios para correlacionar los diversos componentes del Programa</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Anual. Esto es vincular lo programado y alcanzado para identificar result</w:t>
      </w:r>
      <w:r w:rsidR="00C73C1A" w:rsidRPr="004A5023">
        <w:rPr>
          <w:rFonts w:ascii="Azo Sans Lt" w:hAnsi="Azo Sans Lt"/>
          <w:color w:val="000000" w:themeColor="text1"/>
          <w:sz w:val="22"/>
          <w:szCs w:val="22"/>
        </w:rPr>
        <w:t>ados e impactos; y</w:t>
      </w:r>
    </w:p>
    <w:p w14:paraId="183DC391" w14:textId="2A70933B" w:rsidR="00EC0791" w:rsidRPr="004A5023" w:rsidRDefault="00EC0791" w:rsidP="007039F1">
      <w:pPr>
        <w:autoSpaceDE w:val="0"/>
        <w:autoSpaceDN w:val="0"/>
        <w:adjustRightInd w:val="0"/>
        <w:spacing w:line="276" w:lineRule="auto"/>
        <w:ind w:left="567"/>
        <w:jc w:val="both"/>
        <w:rPr>
          <w:rFonts w:ascii="Azo Sans Lt" w:hAnsi="Azo Sans Lt"/>
          <w:strike/>
          <w:color w:val="000000" w:themeColor="text1"/>
          <w:sz w:val="22"/>
          <w:szCs w:val="22"/>
        </w:rPr>
      </w:pPr>
      <w:r w:rsidRPr="004A5023">
        <w:rPr>
          <w:rFonts w:ascii="Azo Sans Lt" w:hAnsi="Azo Sans Lt"/>
          <w:color w:val="000000" w:themeColor="text1"/>
          <w:sz w:val="22"/>
          <w:szCs w:val="22"/>
        </w:rPr>
        <w:t>5. Identifica los objetivos y resultados de manera anticipada de los programas y proyectos, estableciendo medidas de</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control mediante indicadores de desempeño, utilizando formatos específicos, catálogos programáticos,</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presupuestales y de estructura orgánica, para evitar duplicidades</w:t>
      </w:r>
      <w:r w:rsidR="009677F3" w:rsidRPr="004A5023">
        <w:rPr>
          <w:rFonts w:ascii="Azo Sans Lt" w:hAnsi="Azo Sans Lt"/>
          <w:color w:val="000000" w:themeColor="text1"/>
          <w:sz w:val="22"/>
          <w:szCs w:val="22"/>
        </w:rPr>
        <w:t>.</w:t>
      </w:r>
      <w:r w:rsidRPr="004A5023">
        <w:rPr>
          <w:rFonts w:ascii="Azo Sans Lt" w:hAnsi="Azo Sans Lt"/>
          <w:color w:val="000000" w:themeColor="text1"/>
          <w:sz w:val="22"/>
          <w:szCs w:val="22"/>
        </w:rPr>
        <w:t xml:space="preserve"> </w:t>
      </w:r>
    </w:p>
    <w:p w14:paraId="14843F29" w14:textId="1FA36238" w:rsidR="002E4F72" w:rsidRPr="004A5023" w:rsidRDefault="002E4F72" w:rsidP="007039F1">
      <w:pPr>
        <w:spacing w:after="200" w:line="276" w:lineRule="auto"/>
        <w:rPr>
          <w:rFonts w:ascii="Azo Sans Lt" w:hAnsi="Azo Sans Lt"/>
          <w:color w:val="000000" w:themeColor="text1"/>
          <w:sz w:val="22"/>
          <w:szCs w:val="22"/>
        </w:rPr>
      </w:pPr>
    </w:p>
    <w:p w14:paraId="2FB46CB3" w14:textId="77777777" w:rsidR="00EC0791" w:rsidRPr="004A5023" w:rsidRDefault="00806706"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2.1.4</w:t>
      </w:r>
      <w:r w:rsidR="00645C6D" w:rsidRPr="004A5023">
        <w:rPr>
          <w:rFonts w:ascii="Azo Sans Lt" w:hAnsi="Azo Sans Lt"/>
          <w:b/>
          <w:color w:val="000000" w:themeColor="text1"/>
          <w:sz w:val="22"/>
          <w:szCs w:val="22"/>
        </w:rPr>
        <w:t xml:space="preserve">. </w:t>
      </w:r>
      <w:r w:rsidRPr="004A5023">
        <w:rPr>
          <w:rFonts w:ascii="Azo Sans Lt" w:hAnsi="Azo Sans Lt"/>
          <w:b/>
          <w:color w:val="000000" w:themeColor="text1"/>
          <w:sz w:val="22"/>
          <w:szCs w:val="22"/>
        </w:rPr>
        <w:tab/>
      </w:r>
      <w:r w:rsidR="00EC0791" w:rsidRPr="004A5023">
        <w:rPr>
          <w:rFonts w:ascii="Azo Sans Lt" w:hAnsi="Azo Sans Lt"/>
          <w:b/>
          <w:color w:val="000000" w:themeColor="text1"/>
          <w:sz w:val="22"/>
          <w:szCs w:val="22"/>
        </w:rPr>
        <w:t>Objetivos del presupuesto</w:t>
      </w:r>
    </w:p>
    <w:p w14:paraId="161A5A21"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1. Optimizar la ejecución de la planeación mediante la asignación de presupuesto de forma analítica, considerando</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 xml:space="preserve">que las actividades prioritarias que el gobierno </w:t>
      </w:r>
      <w:r w:rsidR="00220760" w:rsidRPr="004A5023">
        <w:rPr>
          <w:rFonts w:ascii="Azo Sans Lt" w:hAnsi="Azo Sans Lt"/>
          <w:color w:val="000000" w:themeColor="text1"/>
          <w:sz w:val="22"/>
          <w:szCs w:val="22"/>
        </w:rPr>
        <w:t xml:space="preserve">estatal </w:t>
      </w:r>
      <w:r w:rsidRPr="004A5023">
        <w:rPr>
          <w:rFonts w:ascii="Azo Sans Lt" w:hAnsi="Azo Sans Lt"/>
          <w:color w:val="000000" w:themeColor="text1"/>
          <w:sz w:val="22"/>
          <w:szCs w:val="22"/>
        </w:rPr>
        <w:t>programe, se deben financiar oportunamente para ser</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logradas en el período determinado en beneficio de la población.</w:t>
      </w:r>
    </w:p>
    <w:p w14:paraId="0C005AB0"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2. Mantener la eficiencia en el control y medición, identificando los resultados cuantitativos y cualitativos con una</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programación preestablecida, así como el cabal cumplimiento de la responsabilidad fijada por las diferentes</w:t>
      </w:r>
      <w:r w:rsidR="00806706" w:rsidRPr="004A5023">
        <w:rPr>
          <w:rFonts w:ascii="Azo Sans Lt" w:hAnsi="Azo Sans Lt"/>
          <w:color w:val="000000" w:themeColor="text1"/>
          <w:sz w:val="22"/>
          <w:szCs w:val="22"/>
        </w:rPr>
        <w:t xml:space="preserve"> </w:t>
      </w:r>
      <w:r w:rsidR="00220760" w:rsidRPr="004A5023">
        <w:rPr>
          <w:rFonts w:ascii="Azo Sans Lt" w:hAnsi="Azo Sans Lt"/>
          <w:color w:val="000000" w:themeColor="text1"/>
          <w:sz w:val="22"/>
          <w:szCs w:val="22"/>
        </w:rPr>
        <w:t>D</w:t>
      </w:r>
      <w:r w:rsidRPr="004A5023">
        <w:rPr>
          <w:rFonts w:ascii="Azo Sans Lt" w:hAnsi="Azo Sans Lt"/>
          <w:color w:val="000000" w:themeColor="text1"/>
          <w:sz w:val="22"/>
          <w:szCs w:val="22"/>
        </w:rPr>
        <w:t xml:space="preserve">ependencias y </w:t>
      </w:r>
      <w:r w:rsidR="00220760" w:rsidRPr="004A5023">
        <w:rPr>
          <w:rFonts w:ascii="Azo Sans Lt" w:hAnsi="Azo Sans Lt"/>
          <w:color w:val="000000" w:themeColor="text1"/>
          <w:sz w:val="22"/>
          <w:szCs w:val="22"/>
        </w:rPr>
        <w:t>Entidades</w:t>
      </w:r>
      <w:r w:rsidRPr="004A5023">
        <w:rPr>
          <w:rFonts w:ascii="Azo Sans Lt" w:hAnsi="Azo Sans Lt"/>
          <w:color w:val="000000" w:themeColor="text1"/>
          <w:sz w:val="22"/>
          <w:szCs w:val="22"/>
        </w:rPr>
        <w:t>, lo que permitirá entregar los resultados predefinidos.</w:t>
      </w:r>
    </w:p>
    <w:p w14:paraId="04A3DC58" w14:textId="412B3996"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3. Mejorar el proceso de coordinación, enlazando a las diferentes dependencias auxiliares con sus dependencias</w:t>
      </w:r>
      <w:r w:rsidR="009677F3" w:rsidRPr="004A5023">
        <w:rPr>
          <w:rFonts w:ascii="Azo Sans Lt" w:hAnsi="Azo Sans Lt"/>
          <w:color w:val="000000" w:themeColor="text1"/>
          <w:sz w:val="22"/>
          <w:szCs w:val="22"/>
        </w:rPr>
        <w:t xml:space="preserve"> de sector</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 xml:space="preserve">para que se asegure la programación y presupuesto de recursos y </w:t>
      </w:r>
      <w:r w:rsidR="009677F3" w:rsidRPr="004A5023">
        <w:rPr>
          <w:rFonts w:ascii="Azo Sans Lt" w:hAnsi="Azo Sans Lt"/>
          <w:color w:val="000000" w:themeColor="text1"/>
          <w:sz w:val="22"/>
          <w:szCs w:val="22"/>
        </w:rPr>
        <w:t xml:space="preserve">el </w:t>
      </w:r>
      <w:r w:rsidRPr="004A5023">
        <w:rPr>
          <w:rFonts w:ascii="Azo Sans Lt" w:hAnsi="Azo Sans Lt"/>
          <w:color w:val="000000" w:themeColor="text1"/>
          <w:sz w:val="22"/>
          <w:szCs w:val="22"/>
        </w:rPr>
        <w:t xml:space="preserve">ejercicio eficiente del </w:t>
      </w:r>
      <w:r w:rsidR="009677F3" w:rsidRPr="004A5023">
        <w:rPr>
          <w:rFonts w:ascii="Azo Sans Lt" w:hAnsi="Azo Sans Lt"/>
          <w:color w:val="000000" w:themeColor="text1"/>
          <w:sz w:val="22"/>
          <w:szCs w:val="22"/>
        </w:rPr>
        <w:t>mismo.</w:t>
      </w:r>
      <w:r w:rsidR="009F1DBF" w:rsidRPr="004A5023">
        <w:rPr>
          <w:rFonts w:ascii="Azo Sans Lt" w:hAnsi="Azo Sans Lt"/>
          <w:color w:val="000000" w:themeColor="text1"/>
          <w:sz w:val="22"/>
          <w:szCs w:val="22"/>
        </w:rPr>
        <w:t xml:space="preserve"> </w:t>
      </w:r>
    </w:p>
    <w:p w14:paraId="1D48DD9C"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4. Mejorar el proceso de seguimiento y evaluación, para conocer el grado de eficacia y eficiencia, con que han sido</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empleados los recursos destinados a alcanzar los objetivos previstos, posibilitando la determinación de las desviaciones</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programáticas y financieras y se adopten medidas correctivas que garanticen el cumplimiento adecuado de los objetivos</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planteados.</w:t>
      </w:r>
    </w:p>
    <w:p w14:paraId="0F6A61A6" w14:textId="77777777" w:rsidR="00806706" w:rsidRPr="004A5023" w:rsidRDefault="00806706" w:rsidP="007039F1">
      <w:pPr>
        <w:autoSpaceDE w:val="0"/>
        <w:autoSpaceDN w:val="0"/>
        <w:adjustRightInd w:val="0"/>
        <w:spacing w:line="276" w:lineRule="auto"/>
        <w:ind w:left="567"/>
        <w:jc w:val="both"/>
        <w:rPr>
          <w:rFonts w:ascii="Azo Sans Lt" w:hAnsi="Azo Sans Lt"/>
          <w:color w:val="000000" w:themeColor="text1"/>
          <w:sz w:val="22"/>
          <w:szCs w:val="22"/>
        </w:rPr>
      </w:pPr>
    </w:p>
    <w:p w14:paraId="7F30C4B7" w14:textId="77777777" w:rsidR="00EC0791" w:rsidRPr="004A5023" w:rsidRDefault="00645C6D"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 xml:space="preserve">2.1.5. </w:t>
      </w:r>
      <w:r w:rsidR="00EC0791" w:rsidRPr="004A5023">
        <w:rPr>
          <w:rFonts w:ascii="Azo Sans Lt" w:hAnsi="Azo Sans Lt"/>
          <w:b/>
          <w:color w:val="000000" w:themeColor="text1"/>
          <w:sz w:val="22"/>
          <w:szCs w:val="22"/>
        </w:rPr>
        <w:t>Finalidades del presupuesto</w:t>
      </w:r>
    </w:p>
    <w:p w14:paraId="103B8996"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1. Contribuir a elevar la calidad del Gasto Público.</w:t>
      </w:r>
    </w:p>
    <w:p w14:paraId="5719FEBB"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2. Planear, coordinar y relacionar las acciones, los re</w:t>
      </w:r>
      <w:r w:rsidR="00220760" w:rsidRPr="004A5023">
        <w:rPr>
          <w:rFonts w:ascii="Azo Sans Lt" w:hAnsi="Azo Sans Lt"/>
          <w:color w:val="000000" w:themeColor="text1"/>
          <w:sz w:val="22"/>
          <w:szCs w:val="22"/>
        </w:rPr>
        <w:t>cursos y los resultados de las D</w:t>
      </w:r>
      <w:r w:rsidR="00806706" w:rsidRPr="004A5023">
        <w:rPr>
          <w:rFonts w:ascii="Azo Sans Lt" w:hAnsi="Azo Sans Lt"/>
          <w:color w:val="000000" w:themeColor="text1"/>
          <w:sz w:val="22"/>
          <w:szCs w:val="22"/>
        </w:rPr>
        <w:t>ependencias y Entidades</w:t>
      </w:r>
      <w:r w:rsidRPr="004A5023">
        <w:rPr>
          <w:rFonts w:ascii="Azo Sans Lt" w:hAnsi="Azo Sans Lt"/>
          <w:color w:val="000000" w:themeColor="text1"/>
          <w:sz w:val="22"/>
          <w:szCs w:val="22"/>
        </w:rPr>
        <w:t>, esta relación debe identificar la asignación presupuestal con los volúmenes de actividad, los cuales se dan</w:t>
      </w:r>
      <w:r w:rsidR="00806706"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en función de los objetivos de programas y proyectos que se deban cumplir.</w:t>
      </w:r>
    </w:p>
    <w:p w14:paraId="1B4E3177" w14:textId="77777777" w:rsidR="00EC0791" w:rsidRPr="004A5023" w:rsidRDefault="00EC0791"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3. Controlar el manejo de ingresos y egresos de cad</w:t>
      </w:r>
      <w:r w:rsidR="00806706" w:rsidRPr="004A5023">
        <w:rPr>
          <w:rFonts w:ascii="Azo Sans Lt" w:hAnsi="Azo Sans Lt"/>
          <w:color w:val="000000" w:themeColor="text1"/>
          <w:sz w:val="22"/>
          <w:szCs w:val="22"/>
        </w:rPr>
        <w:t>a Dependencia y Entidad</w:t>
      </w:r>
      <w:r w:rsidRPr="004A5023">
        <w:rPr>
          <w:rFonts w:ascii="Azo Sans Lt" w:hAnsi="Azo Sans Lt"/>
          <w:color w:val="000000" w:themeColor="text1"/>
          <w:sz w:val="22"/>
          <w:szCs w:val="22"/>
        </w:rPr>
        <w:t>.</w:t>
      </w:r>
    </w:p>
    <w:p w14:paraId="1180BBC1" w14:textId="77777777" w:rsidR="000E4412" w:rsidRPr="004A5023" w:rsidRDefault="000E4412" w:rsidP="007039F1">
      <w:pPr>
        <w:spacing w:after="200" w:line="276" w:lineRule="auto"/>
        <w:rPr>
          <w:rFonts w:ascii="Azo Sans Lt" w:hAnsi="Azo Sans Lt"/>
          <w:color w:val="000000" w:themeColor="text1"/>
          <w:sz w:val="22"/>
          <w:szCs w:val="22"/>
        </w:rPr>
      </w:pPr>
    </w:p>
    <w:p w14:paraId="58E98819" w14:textId="0E300CB7" w:rsidR="00C9666B" w:rsidRPr="004A5023" w:rsidRDefault="00CD34E9"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2.2</w:t>
      </w:r>
      <w:r w:rsidR="001E0D2C" w:rsidRPr="004A5023">
        <w:rPr>
          <w:rFonts w:ascii="Azo Sans Lt" w:hAnsi="Azo Sans Lt"/>
          <w:b/>
          <w:color w:val="000000" w:themeColor="text1"/>
          <w:sz w:val="22"/>
          <w:szCs w:val="22"/>
        </w:rPr>
        <w:t>.</w:t>
      </w:r>
      <w:r w:rsidR="00881D95" w:rsidRPr="004A5023">
        <w:rPr>
          <w:rFonts w:ascii="Azo Sans Lt" w:hAnsi="Azo Sans Lt"/>
          <w:b/>
          <w:color w:val="000000" w:themeColor="text1"/>
          <w:sz w:val="22"/>
          <w:szCs w:val="22"/>
        </w:rPr>
        <w:t xml:space="preserve">  </w:t>
      </w:r>
      <w:r w:rsidR="00DC6012" w:rsidRPr="004A5023">
        <w:rPr>
          <w:rFonts w:ascii="Azo Sans Lt" w:hAnsi="Azo Sans Lt"/>
          <w:b/>
          <w:color w:val="000000" w:themeColor="text1"/>
          <w:sz w:val="22"/>
          <w:szCs w:val="22"/>
        </w:rPr>
        <w:t>Aspectos</w:t>
      </w:r>
      <w:r w:rsidR="00C9666B" w:rsidRPr="004A5023">
        <w:rPr>
          <w:rFonts w:ascii="Azo Sans Lt" w:hAnsi="Azo Sans Lt"/>
          <w:b/>
          <w:color w:val="000000" w:themeColor="text1"/>
          <w:sz w:val="22"/>
          <w:szCs w:val="22"/>
        </w:rPr>
        <w:t xml:space="preserve"> Específicos a observar para la integración del </w:t>
      </w:r>
      <w:r w:rsidR="006E7107" w:rsidRPr="004A5023">
        <w:rPr>
          <w:rFonts w:ascii="Azo Sans Lt" w:hAnsi="Azo Sans Lt"/>
          <w:b/>
          <w:color w:val="000000" w:themeColor="text1"/>
          <w:sz w:val="22"/>
          <w:szCs w:val="22"/>
        </w:rPr>
        <w:t>P</w:t>
      </w:r>
      <w:r w:rsidR="00835674" w:rsidRPr="004A5023">
        <w:rPr>
          <w:rFonts w:ascii="Azo Sans Lt" w:hAnsi="Azo Sans Lt"/>
          <w:b/>
          <w:color w:val="000000" w:themeColor="text1"/>
          <w:sz w:val="22"/>
          <w:szCs w:val="22"/>
        </w:rPr>
        <w:t xml:space="preserve">royecto </w:t>
      </w:r>
      <w:r w:rsidR="001D5049" w:rsidRPr="004A5023">
        <w:rPr>
          <w:rFonts w:ascii="Azo Sans Lt" w:hAnsi="Azo Sans Lt"/>
          <w:b/>
          <w:color w:val="000000" w:themeColor="text1"/>
          <w:sz w:val="22"/>
          <w:szCs w:val="22"/>
        </w:rPr>
        <w:t>de</w:t>
      </w:r>
      <w:r w:rsidR="00835674" w:rsidRPr="004A5023">
        <w:rPr>
          <w:rFonts w:ascii="Azo Sans Lt" w:hAnsi="Azo Sans Lt"/>
          <w:b/>
          <w:color w:val="000000" w:themeColor="text1"/>
          <w:sz w:val="22"/>
          <w:szCs w:val="22"/>
        </w:rPr>
        <w:t xml:space="preserve"> Ley </w:t>
      </w:r>
      <w:r w:rsidR="00476333" w:rsidRPr="004A5023">
        <w:rPr>
          <w:rFonts w:ascii="Azo Sans Lt" w:hAnsi="Azo Sans Lt"/>
          <w:b/>
          <w:color w:val="000000" w:themeColor="text1"/>
          <w:sz w:val="22"/>
          <w:szCs w:val="22"/>
        </w:rPr>
        <w:t>de Presupuesto de Egresos para el ejercicio fiscal</w:t>
      </w:r>
      <w:r w:rsidR="001D5049" w:rsidRPr="004A5023">
        <w:rPr>
          <w:rFonts w:ascii="Azo Sans Lt" w:hAnsi="Azo Sans Lt"/>
          <w:b/>
          <w:color w:val="000000" w:themeColor="text1"/>
          <w:sz w:val="22"/>
          <w:szCs w:val="22"/>
        </w:rPr>
        <w:t xml:space="preserve"> </w:t>
      </w:r>
      <w:r w:rsidR="007F5CEC" w:rsidRPr="004A5023">
        <w:rPr>
          <w:rFonts w:ascii="Azo Sans Lt" w:hAnsi="Azo Sans Lt"/>
          <w:b/>
          <w:color w:val="000000" w:themeColor="text1"/>
          <w:sz w:val="22"/>
          <w:szCs w:val="22"/>
        </w:rPr>
        <w:t>2020</w:t>
      </w:r>
    </w:p>
    <w:p w14:paraId="19571AB7" w14:textId="2CC310C1" w:rsidR="008535A8" w:rsidRPr="004A5023" w:rsidRDefault="008535A8"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El presente ejercicio fiscal tiene como prioridad </w:t>
      </w:r>
      <w:r w:rsidR="00650DC4" w:rsidRPr="004A5023">
        <w:rPr>
          <w:rFonts w:ascii="Azo Sans Lt" w:hAnsi="Azo Sans Lt"/>
          <w:color w:val="000000" w:themeColor="text1"/>
          <w:sz w:val="22"/>
          <w:szCs w:val="22"/>
        </w:rPr>
        <w:t xml:space="preserve">la estabilidad financiera del </w:t>
      </w:r>
      <w:r w:rsidR="00503FF4" w:rsidRPr="004A5023">
        <w:rPr>
          <w:rFonts w:ascii="Azo Sans Lt" w:hAnsi="Azo Sans Lt"/>
          <w:color w:val="000000" w:themeColor="text1"/>
          <w:sz w:val="22"/>
          <w:szCs w:val="22"/>
        </w:rPr>
        <w:t>E</w:t>
      </w:r>
      <w:r w:rsidR="00650DC4" w:rsidRPr="004A5023">
        <w:rPr>
          <w:rFonts w:ascii="Azo Sans Lt" w:hAnsi="Azo Sans Lt"/>
          <w:color w:val="000000" w:themeColor="text1"/>
          <w:sz w:val="22"/>
          <w:szCs w:val="22"/>
        </w:rPr>
        <w:t>stado</w:t>
      </w:r>
      <w:r w:rsidRPr="004A5023">
        <w:rPr>
          <w:rFonts w:ascii="Azo Sans Lt" w:hAnsi="Azo Sans Lt"/>
          <w:color w:val="000000" w:themeColor="text1"/>
          <w:sz w:val="22"/>
          <w:szCs w:val="22"/>
        </w:rPr>
        <w:t xml:space="preserve">, </w:t>
      </w:r>
      <w:r w:rsidR="00650DC4" w:rsidRPr="004A5023">
        <w:rPr>
          <w:rFonts w:ascii="Azo Sans Lt" w:hAnsi="Azo Sans Lt"/>
          <w:color w:val="000000" w:themeColor="text1"/>
          <w:sz w:val="22"/>
          <w:szCs w:val="22"/>
        </w:rPr>
        <w:t xml:space="preserve">razón </w:t>
      </w:r>
      <w:r w:rsidRPr="004A5023">
        <w:rPr>
          <w:rFonts w:ascii="Azo Sans Lt" w:hAnsi="Azo Sans Lt"/>
          <w:color w:val="000000" w:themeColor="text1"/>
          <w:sz w:val="22"/>
          <w:szCs w:val="22"/>
        </w:rPr>
        <w:t xml:space="preserve">por </w:t>
      </w:r>
      <w:r w:rsidR="00ED1BD0" w:rsidRPr="004A5023">
        <w:rPr>
          <w:rFonts w:ascii="Azo Sans Lt" w:hAnsi="Azo Sans Lt"/>
          <w:color w:val="000000" w:themeColor="text1"/>
          <w:sz w:val="22"/>
          <w:szCs w:val="22"/>
        </w:rPr>
        <w:t>la</w:t>
      </w:r>
      <w:r w:rsidRPr="004A5023">
        <w:rPr>
          <w:rFonts w:ascii="Azo Sans Lt" w:hAnsi="Azo Sans Lt"/>
          <w:color w:val="000000" w:themeColor="text1"/>
          <w:sz w:val="22"/>
          <w:szCs w:val="22"/>
        </w:rPr>
        <w:t xml:space="preserve"> </w:t>
      </w:r>
      <w:r w:rsidR="001D6E51" w:rsidRPr="004A5023">
        <w:rPr>
          <w:rFonts w:ascii="Azo Sans Lt" w:hAnsi="Azo Sans Lt"/>
          <w:color w:val="000000" w:themeColor="text1"/>
          <w:sz w:val="22"/>
          <w:szCs w:val="22"/>
        </w:rPr>
        <w:t xml:space="preserve">que </w:t>
      </w:r>
      <w:r w:rsidRPr="004A5023">
        <w:rPr>
          <w:rFonts w:ascii="Azo Sans Lt" w:hAnsi="Azo Sans Lt"/>
          <w:color w:val="000000" w:themeColor="text1"/>
          <w:sz w:val="22"/>
          <w:szCs w:val="22"/>
        </w:rPr>
        <w:t xml:space="preserve">se </w:t>
      </w:r>
      <w:r w:rsidR="001D6E51" w:rsidRPr="004A5023">
        <w:rPr>
          <w:rFonts w:ascii="Azo Sans Lt" w:hAnsi="Azo Sans Lt"/>
          <w:color w:val="000000" w:themeColor="text1"/>
          <w:sz w:val="22"/>
          <w:szCs w:val="22"/>
        </w:rPr>
        <w:t>implementa</w:t>
      </w:r>
      <w:r w:rsidR="00D17DC5" w:rsidRPr="004A5023">
        <w:rPr>
          <w:rFonts w:ascii="Azo Sans Lt" w:hAnsi="Azo Sans Lt"/>
          <w:color w:val="000000" w:themeColor="text1"/>
          <w:sz w:val="22"/>
          <w:szCs w:val="22"/>
        </w:rPr>
        <w:t>rá</w:t>
      </w:r>
      <w:r w:rsidR="009B6682" w:rsidRPr="004A5023">
        <w:rPr>
          <w:rFonts w:ascii="Azo Sans Lt" w:hAnsi="Azo Sans Lt"/>
          <w:color w:val="000000" w:themeColor="text1"/>
          <w:sz w:val="22"/>
          <w:szCs w:val="22"/>
        </w:rPr>
        <w:t>n</w:t>
      </w:r>
      <w:r w:rsidRPr="004A5023">
        <w:rPr>
          <w:rFonts w:ascii="Azo Sans Lt" w:hAnsi="Azo Sans Lt"/>
          <w:color w:val="000000" w:themeColor="text1"/>
          <w:sz w:val="22"/>
          <w:szCs w:val="22"/>
        </w:rPr>
        <w:t xml:space="preserve"> </w:t>
      </w:r>
      <w:r w:rsidR="009B6682" w:rsidRPr="004A5023">
        <w:rPr>
          <w:rFonts w:ascii="Azo Sans Lt" w:hAnsi="Azo Sans Lt"/>
          <w:color w:val="000000" w:themeColor="text1"/>
          <w:sz w:val="22"/>
          <w:szCs w:val="22"/>
        </w:rPr>
        <w:t xml:space="preserve">las disposiciones previstas en </w:t>
      </w:r>
      <w:r w:rsidRPr="004A5023">
        <w:rPr>
          <w:rFonts w:ascii="Azo Sans Lt" w:hAnsi="Azo Sans Lt"/>
          <w:color w:val="000000" w:themeColor="text1"/>
          <w:sz w:val="22"/>
          <w:szCs w:val="22"/>
        </w:rPr>
        <w:t xml:space="preserve">la Ley </w:t>
      </w:r>
      <w:r w:rsidR="006E7107" w:rsidRPr="004A5023">
        <w:rPr>
          <w:rFonts w:ascii="Azo Sans Lt" w:hAnsi="Azo Sans Lt"/>
          <w:color w:val="000000" w:themeColor="text1"/>
          <w:sz w:val="22"/>
          <w:szCs w:val="22"/>
        </w:rPr>
        <w:t>de Disciplina</w:t>
      </w:r>
      <w:r w:rsidR="00051772" w:rsidRPr="004A5023">
        <w:rPr>
          <w:rFonts w:ascii="Azo Sans Lt" w:hAnsi="Azo Sans Lt"/>
          <w:color w:val="000000" w:themeColor="text1"/>
          <w:sz w:val="22"/>
          <w:szCs w:val="22"/>
        </w:rPr>
        <w:t xml:space="preserve"> Financiera</w:t>
      </w:r>
      <w:r w:rsidRPr="004A5023">
        <w:rPr>
          <w:rFonts w:ascii="Azo Sans Lt" w:hAnsi="Azo Sans Lt"/>
          <w:color w:val="000000" w:themeColor="text1"/>
          <w:sz w:val="22"/>
          <w:szCs w:val="22"/>
        </w:rPr>
        <w:t xml:space="preserve">, con lo cual se pretende reducir el costo financiamiento, </w:t>
      </w:r>
      <w:r w:rsidR="00650DC4" w:rsidRPr="004A5023">
        <w:rPr>
          <w:rFonts w:ascii="Azo Sans Lt" w:hAnsi="Azo Sans Lt"/>
          <w:color w:val="000000" w:themeColor="text1"/>
          <w:sz w:val="22"/>
          <w:szCs w:val="22"/>
        </w:rPr>
        <w:t>poniendo un tope a la deuda</w:t>
      </w:r>
      <w:r w:rsidRPr="004A5023">
        <w:rPr>
          <w:rFonts w:ascii="Azo Sans Lt" w:hAnsi="Azo Sans Lt"/>
          <w:color w:val="000000" w:themeColor="text1"/>
          <w:sz w:val="22"/>
          <w:szCs w:val="22"/>
        </w:rPr>
        <w:t xml:space="preserve"> de</w:t>
      </w:r>
      <w:r w:rsidR="009677F3"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l</w:t>
      </w:r>
      <w:r w:rsidR="009677F3" w:rsidRPr="004A5023">
        <w:rPr>
          <w:rFonts w:ascii="Azo Sans Lt" w:hAnsi="Azo Sans Lt"/>
          <w:color w:val="000000" w:themeColor="text1"/>
          <w:sz w:val="22"/>
          <w:szCs w:val="22"/>
        </w:rPr>
        <w:t>os</w:t>
      </w:r>
      <w:r w:rsidRPr="004A5023">
        <w:rPr>
          <w:rFonts w:ascii="Azo Sans Lt" w:hAnsi="Azo Sans Lt"/>
          <w:color w:val="000000" w:themeColor="text1"/>
          <w:sz w:val="22"/>
          <w:szCs w:val="22"/>
        </w:rPr>
        <w:t xml:space="preserve"> Estado</w:t>
      </w:r>
      <w:r w:rsidR="009677F3" w:rsidRPr="004A5023">
        <w:rPr>
          <w:rFonts w:ascii="Azo Sans Lt" w:hAnsi="Azo Sans Lt"/>
          <w:color w:val="000000" w:themeColor="text1"/>
          <w:sz w:val="22"/>
          <w:szCs w:val="22"/>
        </w:rPr>
        <w:t>s</w:t>
      </w:r>
      <w:r w:rsidRPr="004A5023">
        <w:rPr>
          <w:rFonts w:ascii="Azo Sans Lt" w:hAnsi="Azo Sans Lt"/>
          <w:color w:val="000000" w:themeColor="text1"/>
          <w:sz w:val="22"/>
          <w:szCs w:val="22"/>
        </w:rPr>
        <w:t xml:space="preserve"> y alertas en caso de abuso de lo</w:t>
      </w:r>
      <w:r w:rsidR="001D6E51" w:rsidRPr="004A5023">
        <w:rPr>
          <w:rFonts w:ascii="Azo Sans Lt" w:hAnsi="Azo Sans Lt"/>
          <w:color w:val="000000" w:themeColor="text1"/>
          <w:sz w:val="22"/>
          <w:szCs w:val="22"/>
        </w:rPr>
        <w:t xml:space="preserve">s recursos que están contratando </w:t>
      </w:r>
      <w:r w:rsidR="001D6E51" w:rsidRPr="004A5023">
        <w:rPr>
          <w:rFonts w:ascii="Azo Sans Lt" w:hAnsi="Azo Sans Lt"/>
          <w:color w:val="000000" w:themeColor="text1"/>
          <w:sz w:val="22"/>
          <w:szCs w:val="22"/>
        </w:rPr>
        <w:lastRenderedPageBreak/>
        <w:t>con instituciones crediticias, es decir que tengan acceso a créditos más baratos y moderar el endeudamiento</w:t>
      </w:r>
      <w:r w:rsidR="00650DC4" w:rsidRPr="004A5023">
        <w:rPr>
          <w:rFonts w:ascii="Azo Sans Lt" w:hAnsi="Azo Sans Lt"/>
          <w:color w:val="000000" w:themeColor="text1"/>
          <w:sz w:val="22"/>
          <w:szCs w:val="22"/>
        </w:rPr>
        <w:t>.</w:t>
      </w:r>
    </w:p>
    <w:p w14:paraId="3DA8B0AD" w14:textId="1D9BAF60" w:rsidR="008535A8" w:rsidRPr="004A5023" w:rsidRDefault="008535A8" w:rsidP="007039F1">
      <w:pPr>
        <w:autoSpaceDE w:val="0"/>
        <w:autoSpaceDN w:val="0"/>
        <w:adjustRightInd w:val="0"/>
        <w:spacing w:line="276" w:lineRule="auto"/>
        <w:ind w:left="567"/>
        <w:jc w:val="both"/>
        <w:rPr>
          <w:rFonts w:ascii="Azo Sans Lt" w:hAnsi="Azo Sans Lt"/>
          <w:color w:val="000000" w:themeColor="text1"/>
          <w:sz w:val="22"/>
          <w:szCs w:val="22"/>
        </w:rPr>
      </w:pPr>
    </w:p>
    <w:p w14:paraId="0B8EC0A8" w14:textId="048F8FA3" w:rsidR="00881D95" w:rsidRPr="004A5023" w:rsidRDefault="00881D95"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A continuac</w:t>
      </w:r>
      <w:r w:rsidR="00332FAC" w:rsidRPr="004A5023">
        <w:rPr>
          <w:rFonts w:ascii="Azo Sans Lt" w:hAnsi="Azo Sans Lt"/>
          <w:color w:val="000000" w:themeColor="text1"/>
          <w:sz w:val="22"/>
          <w:szCs w:val="22"/>
        </w:rPr>
        <w:t xml:space="preserve">ión, se listan los lineamientos en materia de Disciplina Financiera </w:t>
      </w:r>
      <w:r w:rsidRPr="004A5023">
        <w:rPr>
          <w:rFonts w:ascii="Azo Sans Lt" w:hAnsi="Azo Sans Lt"/>
          <w:color w:val="000000" w:themeColor="text1"/>
          <w:sz w:val="22"/>
          <w:szCs w:val="22"/>
        </w:rPr>
        <w:t xml:space="preserve">que apoyan el proceso de asignación de recursos </w:t>
      </w:r>
      <w:r w:rsidR="000244EB" w:rsidRPr="004A5023">
        <w:rPr>
          <w:rFonts w:ascii="Azo Sans Lt" w:hAnsi="Azo Sans Lt"/>
          <w:color w:val="000000" w:themeColor="text1"/>
          <w:sz w:val="22"/>
          <w:szCs w:val="22"/>
        </w:rPr>
        <w:t xml:space="preserve">para integrar el Programa General de Gasto Público y el </w:t>
      </w:r>
      <w:r w:rsidR="00332FAC" w:rsidRPr="004A5023">
        <w:rPr>
          <w:rFonts w:ascii="Azo Sans Lt" w:hAnsi="Azo Sans Lt"/>
          <w:color w:val="000000" w:themeColor="text1"/>
          <w:sz w:val="22"/>
          <w:szCs w:val="22"/>
        </w:rPr>
        <w:t>P</w:t>
      </w:r>
      <w:r w:rsidR="000244EB" w:rsidRPr="004A5023">
        <w:rPr>
          <w:rFonts w:ascii="Azo Sans Lt" w:hAnsi="Azo Sans Lt"/>
          <w:color w:val="000000" w:themeColor="text1"/>
          <w:sz w:val="22"/>
          <w:szCs w:val="22"/>
        </w:rPr>
        <w:t xml:space="preserve">royecto de </w:t>
      </w:r>
      <w:r w:rsidR="00332FAC" w:rsidRPr="004A5023">
        <w:rPr>
          <w:rFonts w:ascii="Azo Sans Lt" w:hAnsi="Azo Sans Lt"/>
          <w:color w:val="000000" w:themeColor="text1"/>
          <w:sz w:val="22"/>
          <w:szCs w:val="22"/>
        </w:rPr>
        <w:t xml:space="preserve">Ley del PEE </w:t>
      </w:r>
      <w:r w:rsidR="007F5CEC" w:rsidRPr="004A5023">
        <w:rPr>
          <w:rFonts w:ascii="Azo Sans Lt" w:hAnsi="Azo Sans Lt"/>
          <w:color w:val="000000" w:themeColor="text1"/>
          <w:sz w:val="22"/>
          <w:szCs w:val="22"/>
        </w:rPr>
        <w:t>2020</w:t>
      </w:r>
      <w:r w:rsidR="003319A4" w:rsidRPr="004A5023">
        <w:rPr>
          <w:rFonts w:ascii="Azo Sans Lt" w:hAnsi="Azo Sans Lt"/>
          <w:color w:val="000000" w:themeColor="text1"/>
          <w:sz w:val="22"/>
          <w:szCs w:val="22"/>
        </w:rPr>
        <w:t>,</w:t>
      </w:r>
      <w:r w:rsidRPr="004A5023">
        <w:rPr>
          <w:rFonts w:ascii="Azo Sans Lt" w:hAnsi="Azo Sans Lt"/>
          <w:color w:val="000000" w:themeColor="text1"/>
          <w:sz w:val="22"/>
          <w:szCs w:val="22"/>
        </w:rPr>
        <w:t xml:space="preserve"> que permitan cumplir con las políticas públicas establecidas desde el PED, estos son:</w:t>
      </w:r>
    </w:p>
    <w:p w14:paraId="220AC082" w14:textId="77777777" w:rsidR="00866DCE" w:rsidRPr="004A5023" w:rsidRDefault="00866DCE" w:rsidP="007039F1">
      <w:pPr>
        <w:autoSpaceDE w:val="0"/>
        <w:autoSpaceDN w:val="0"/>
        <w:adjustRightInd w:val="0"/>
        <w:spacing w:line="276" w:lineRule="auto"/>
        <w:ind w:left="567"/>
        <w:jc w:val="both"/>
        <w:rPr>
          <w:rFonts w:ascii="Azo Sans Lt" w:hAnsi="Azo Sans Lt"/>
          <w:color w:val="000000" w:themeColor="text1"/>
          <w:sz w:val="22"/>
          <w:szCs w:val="22"/>
        </w:rPr>
      </w:pPr>
    </w:p>
    <w:p w14:paraId="6130796F"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a) Las prioridades de gasto, los programas y proyectos, así como la distribución del presupuesto, detallando el gasto en servicios personales, incluyendo el analítico de plazas y desglosando todas las remuneraciones; las contrataciones de servicios por honorarios y, en su caso, previsiones para personal eventual; pensiones; gastos de operación, incluyendo gasto en comunicación social; gasto de inversión; así como gasto correspondiente a compromisos plurianuales, proyectos de Asociaciones Público-Privadas y proyectos de prestación de servicios, entre otros; </w:t>
      </w:r>
    </w:p>
    <w:p w14:paraId="1BAF8BB1"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p>
    <w:p w14:paraId="388EBC26"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b) El listado de programas, así como sus indicadores estratégicos y de gestión aprobados, y </w:t>
      </w:r>
    </w:p>
    <w:p w14:paraId="56D4D625"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p>
    <w:p w14:paraId="3E282933"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c) La aplicación de los recursos conforme a las clasificaciones administrativa, funcional, programática, económica y, en su caso, geográfica y sus interrelaciones que faciliten el análisis para valorar la eficiencia y eficacia en el uso y destino de los recursos y sus resultados. </w:t>
      </w:r>
    </w:p>
    <w:p w14:paraId="25C1689D"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p>
    <w:p w14:paraId="07D715C5"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En el proceso de integración de la información financiera para la elaboración de los presupuestos se deberán incorporar los resultados que deriven de los procesos de implantación y operación del presupuesto basado en resultados y del sistema de evaluación del desempeño, establecidos en términos del artículo 134 de la Constitución Política de los Estados Unidos Mexicanos. </w:t>
      </w:r>
    </w:p>
    <w:p w14:paraId="24D1DB1D" w14:textId="77777777" w:rsidR="006407F3" w:rsidRPr="004A5023" w:rsidRDefault="006407F3" w:rsidP="007039F1">
      <w:pPr>
        <w:autoSpaceDE w:val="0"/>
        <w:autoSpaceDN w:val="0"/>
        <w:adjustRightInd w:val="0"/>
        <w:spacing w:line="276" w:lineRule="auto"/>
        <w:ind w:left="567"/>
        <w:jc w:val="both"/>
        <w:rPr>
          <w:rFonts w:ascii="Azo Sans Lt" w:hAnsi="Azo Sans Lt"/>
          <w:color w:val="000000" w:themeColor="text1"/>
          <w:sz w:val="22"/>
          <w:szCs w:val="22"/>
        </w:rPr>
      </w:pPr>
    </w:p>
    <w:p w14:paraId="616AEC06"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Adicionalmente a lo anterior, se deberá incluir cuando menos lo siguiente: </w:t>
      </w:r>
    </w:p>
    <w:p w14:paraId="7CD1E068" w14:textId="77777777" w:rsidR="006407F3" w:rsidRPr="004A5023" w:rsidRDefault="006407F3" w:rsidP="007039F1">
      <w:pPr>
        <w:autoSpaceDE w:val="0"/>
        <w:autoSpaceDN w:val="0"/>
        <w:adjustRightInd w:val="0"/>
        <w:spacing w:line="276" w:lineRule="auto"/>
        <w:ind w:left="567"/>
        <w:jc w:val="both"/>
        <w:rPr>
          <w:rFonts w:ascii="Azo Sans Lt" w:hAnsi="Azo Sans Lt"/>
          <w:color w:val="000000" w:themeColor="text1"/>
          <w:sz w:val="22"/>
          <w:szCs w:val="22"/>
        </w:rPr>
      </w:pPr>
    </w:p>
    <w:p w14:paraId="0A38467C" w14:textId="383B92A5" w:rsidR="00730AEF" w:rsidRPr="004A5023" w:rsidRDefault="00730AEF" w:rsidP="00A158BA">
      <w:pPr>
        <w:pStyle w:val="Prrafodelista"/>
        <w:numPr>
          <w:ilvl w:val="0"/>
          <w:numId w:val="39"/>
        </w:numPr>
        <w:autoSpaceDE w:val="0"/>
        <w:autoSpaceDN w:val="0"/>
        <w:adjustRightInd w:val="0"/>
        <w:spacing w:line="276" w:lineRule="auto"/>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Objetivos anuales, estrategias y metas; </w:t>
      </w:r>
    </w:p>
    <w:p w14:paraId="60456EEC" w14:textId="77777777" w:rsidR="00A158BA" w:rsidRPr="004A5023" w:rsidRDefault="00A158BA" w:rsidP="00A158BA">
      <w:pPr>
        <w:pStyle w:val="Prrafodelista"/>
        <w:autoSpaceDE w:val="0"/>
        <w:autoSpaceDN w:val="0"/>
        <w:adjustRightInd w:val="0"/>
        <w:spacing w:line="276" w:lineRule="auto"/>
        <w:ind w:left="1287"/>
        <w:jc w:val="both"/>
        <w:rPr>
          <w:rFonts w:ascii="Azo Sans Lt" w:hAnsi="Azo Sans Lt"/>
          <w:color w:val="000000" w:themeColor="text1"/>
          <w:sz w:val="22"/>
          <w:szCs w:val="22"/>
        </w:rPr>
      </w:pPr>
    </w:p>
    <w:p w14:paraId="2BF4A73D"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II. Proyecciones de finanzas públicas, considerando las premisas empleadas en los Criterios Generales de Política Económica. </w:t>
      </w:r>
    </w:p>
    <w:p w14:paraId="6F966863" w14:textId="4254FEE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Las proyecciones se realizarán con base en los formatos que emita el Consejo Nacional de Armonización Contable</w:t>
      </w:r>
      <w:r w:rsidR="006407F3" w:rsidRPr="004A5023">
        <w:rPr>
          <w:rFonts w:ascii="Azo Sans Lt" w:hAnsi="Azo Sans Lt"/>
          <w:color w:val="000000" w:themeColor="text1"/>
          <w:sz w:val="22"/>
          <w:szCs w:val="22"/>
        </w:rPr>
        <w:t xml:space="preserve"> (</w:t>
      </w:r>
      <w:r w:rsidR="00C66768" w:rsidRPr="004A5023">
        <w:rPr>
          <w:rFonts w:ascii="Azo Sans Lt" w:hAnsi="Azo Sans Lt"/>
          <w:color w:val="000000" w:themeColor="text1"/>
          <w:sz w:val="22"/>
          <w:szCs w:val="22"/>
        </w:rPr>
        <w:t>en lo sucesivo CONAC)</w:t>
      </w:r>
      <w:r w:rsidRPr="004A5023">
        <w:rPr>
          <w:rFonts w:ascii="Azo Sans Lt" w:hAnsi="Azo Sans Lt"/>
          <w:color w:val="000000" w:themeColor="text1"/>
          <w:sz w:val="22"/>
          <w:szCs w:val="22"/>
        </w:rPr>
        <w:t xml:space="preserve"> y abarcarán un periodo de</w:t>
      </w:r>
      <w:r w:rsidR="00C66768" w:rsidRPr="004A5023">
        <w:rPr>
          <w:rFonts w:ascii="Azo Sans Lt" w:hAnsi="Azo Sans Lt"/>
          <w:color w:val="000000" w:themeColor="text1"/>
          <w:sz w:val="22"/>
          <w:szCs w:val="22"/>
        </w:rPr>
        <w:t xml:space="preserve"> 5</w:t>
      </w:r>
      <w:r w:rsidRPr="004A5023">
        <w:rPr>
          <w:rFonts w:ascii="Azo Sans Lt" w:hAnsi="Azo Sans Lt"/>
          <w:color w:val="000000" w:themeColor="text1"/>
          <w:sz w:val="22"/>
          <w:szCs w:val="22"/>
        </w:rPr>
        <w:t xml:space="preserve"> años en adición al ejercicio fiscal en cuestión, las que se revisarán y, en su caso, se adecuarán anualmente en los ejercicios subsecuentes; </w:t>
      </w:r>
    </w:p>
    <w:p w14:paraId="1451B566"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p>
    <w:p w14:paraId="782F92DA"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lastRenderedPageBreak/>
        <w:t xml:space="preserve">III. Descripción de los riesgos relevantes para las finanzas públicas, incluyendo los montos de Deuda Contingente, acompañados de propuestas de acción para enfrentarlos; </w:t>
      </w:r>
    </w:p>
    <w:p w14:paraId="54219CD2"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p>
    <w:p w14:paraId="288A0639" w14:textId="52C97BCF"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IV. Los resultados de las finanzas públicas que abarquen un periodo de los </w:t>
      </w:r>
      <w:r w:rsidR="00C66768" w:rsidRPr="004A5023">
        <w:rPr>
          <w:rFonts w:ascii="Azo Sans Lt" w:hAnsi="Azo Sans Lt"/>
          <w:color w:val="000000" w:themeColor="text1"/>
          <w:sz w:val="22"/>
          <w:szCs w:val="22"/>
        </w:rPr>
        <w:t>5</w:t>
      </w:r>
      <w:r w:rsidRPr="004A5023">
        <w:rPr>
          <w:rFonts w:ascii="Azo Sans Lt" w:hAnsi="Azo Sans Lt"/>
          <w:color w:val="000000" w:themeColor="text1"/>
          <w:sz w:val="22"/>
          <w:szCs w:val="22"/>
        </w:rPr>
        <w:t xml:space="preserve"> últimos años y el ejercicio fiscal en cuestión, de acuerdo con los formatos que emita el </w:t>
      </w:r>
      <w:r w:rsidR="00C66768" w:rsidRPr="004A5023">
        <w:rPr>
          <w:rFonts w:ascii="Azo Sans Lt" w:hAnsi="Azo Sans Lt"/>
          <w:color w:val="000000" w:themeColor="text1"/>
          <w:sz w:val="22"/>
          <w:szCs w:val="22"/>
        </w:rPr>
        <w:t xml:space="preserve">CONAC </w:t>
      </w:r>
      <w:r w:rsidRPr="004A5023">
        <w:rPr>
          <w:rFonts w:ascii="Azo Sans Lt" w:hAnsi="Azo Sans Lt"/>
          <w:color w:val="000000" w:themeColor="text1"/>
          <w:sz w:val="22"/>
          <w:szCs w:val="22"/>
        </w:rPr>
        <w:t xml:space="preserve">para este fin, y </w:t>
      </w:r>
    </w:p>
    <w:p w14:paraId="521D7BB1"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p>
    <w:p w14:paraId="501F1DFA" w14:textId="06ADC632"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V. Un estudio actuarial de las pensiones de sus trabajadores, el cual como mínimo deberá actualizarse cada </w:t>
      </w:r>
      <w:r w:rsidR="00C66768" w:rsidRPr="004A5023">
        <w:rPr>
          <w:rFonts w:ascii="Azo Sans Lt" w:hAnsi="Azo Sans Lt"/>
          <w:color w:val="000000" w:themeColor="text1"/>
          <w:sz w:val="22"/>
          <w:szCs w:val="22"/>
        </w:rPr>
        <w:t xml:space="preserve">3 </w:t>
      </w:r>
      <w:r w:rsidRPr="004A5023">
        <w:rPr>
          <w:rFonts w:ascii="Azo Sans Lt" w:hAnsi="Azo Sans Lt"/>
          <w:color w:val="000000" w:themeColor="text1"/>
          <w:sz w:val="22"/>
          <w:szCs w:val="22"/>
        </w:rPr>
        <w:t xml:space="preserve">años. El estudio deberá incluir la población afiliada, la edad promedio, las características de las prestaciones otorgadas por la Ley aplicable, el monto de reservas de pensiones, así como el periodo de suficiencia y el balance actuarial en valor presente. </w:t>
      </w:r>
    </w:p>
    <w:p w14:paraId="54CDD024"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p>
    <w:p w14:paraId="76B6EA7D" w14:textId="77777777" w:rsidR="00730AEF" w:rsidRPr="004A5023" w:rsidRDefault="00730AEF"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Las Leyes de Ingresos y de Presupuesto de Egresos del Estado de Campeche deberán ser congruentes con los Criterios Generales de Política Económica y las estimaciones de las participaciones y Transferencias federales etiquetadas que se incluyan no deberán exceder a las previstas en la iniciativa de la Ley de Ingresos de la Federación y en el proyecto de Presupuesto de Egresos de la Federación del ejercicio fiscal correspondiente. </w:t>
      </w:r>
    </w:p>
    <w:p w14:paraId="1AAFD4B0" w14:textId="77777777" w:rsidR="00E2342D" w:rsidRPr="004A5023" w:rsidRDefault="00E2342D" w:rsidP="007039F1">
      <w:pPr>
        <w:autoSpaceDE w:val="0"/>
        <w:autoSpaceDN w:val="0"/>
        <w:adjustRightInd w:val="0"/>
        <w:spacing w:line="276" w:lineRule="auto"/>
        <w:ind w:left="567"/>
        <w:jc w:val="both"/>
        <w:rPr>
          <w:rFonts w:ascii="Azo Sans Lt" w:hAnsi="Azo Sans Lt"/>
          <w:color w:val="000000" w:themeColor="text1"/>
          <w:sz w:val="22"/>
          <w:szCs w:val="22"/>
        </w:rPr>
      </w:pPr>
    </w:p>
    <w:p w14:paraId="0575201C" w14:textId="77777777" w:rsidR="00C9666B" w:rsidRPr="004A5023" w:rsidRDefault="00CD34E9"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2.2</w:t>
      </w:r>
      <w:r w:rsidR="00961B93" w:rsidRPr="004A5023">
        <w:rPr>
          <w:rFonts w:ascii="Azo Sans Lt" w:hAnsi="Azo Sans Lt"/>
          <w:b/>
          <w:color w:val="000000" w:themeColor="text1"/>
          <w:sz w:val="22"/>
          <w:szCs w:val="22"/>
        </w:rPr>
        <w:t xml:space="preserve">.1. </w:t>
      </w:r>
      <w:r w:rsidR="00C9666B" w:rsidRPr="004A5023">
        <w:rPr>
          <w:rFonts w:ascii="Azo Sans Lt" w:hAnsi="Azo Sans Lt"/>
          <w:b/>
          <w:color w:val="000000" w:themeColor="text1"/>
          <w:sz w:val="22"/>
          <w:szCs w:val="22"/>
        </w:rPr>
        <w:t>Objetivo</w:t>
      </w:r>
    </w:p>
    <w:p w14:paraId="12CBEF44" w14:textId="0D891B0A" w:rsidR="00C9666B" w:rsidRPr="004A5023" w:rsidRDefault="00C9666B"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Los presentes lineamientos tienen como objetivo establecer las disposiciones específicas que deberán observarse en la elaboración</w:t>
      </w:r>
      <w:r w:rsidR="006E7107" w:rsidRPr="004A5023">
        <w:rPr>
          <w:rFonts w:ascii="Azo Sans Lt" w:hAnsi="Azo Sans Lt"/>
          <w:color w:val="000000" w:themeColor="text1"/>
          <w:sz w:val="22"/>
          <w:szCs w:val="22"/>
        </w:rPr>
        <w:t xml:space="preserve"> del</w:t>
      </w:r>
      <w:r w:rsidRPr="004A5023">
        <w:rPr>
          <w:rFonts w:ascii="Azo Sans Lt" w:hAnsi="Azo Sans Lt"/>
          <w:color w:val="000000" w:themeColor="text1"/>
          <w:sz w:val="22"/>
          <w:szCs w:val="22"/>
        </w:rPr>
        <w:t xml:space="preserve"> </w:t>
      </w:r>
      <w:r w:rsidR="006E7107" w:rsidRPr="004A5023">
        <w:rPr>
          <w:rFonts w:ascii="Azo Sans Lt" w:hAnsi="Azo Sans Lt"/>
          <w:color w:val="000000" w:themeColor="text1"/>
          <w:sz w:val="22"/>
          <w:szCs w:val="22"/>
        </w:rPr>
        <w:t xml:space="preserve">Anteproyecto de PEE </w:t>
      </w:r>
      <w:r w:rsidR="007F5CEC" w:rsidRPr="004A5023">
        <w:rPr>
          <w:rFonts w:ascii="Azo Sans Lt" w:hAnsi="Azo Sans Lt"/>
          <w:color w:val="000000" w:themeColor="text1"/>
          <w:sz w:val="22"/>
          <w:szCs w:val="22"/>
        </w:rPr>
        <w:t>2020</w:t>
      </w:r>
      <w:r w:rsidR="00F36424"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de</w:t>
      </w:r>
      <w:r w:rsidR="00B679CF" w:rsidRPr="004A5023">
        <w:rPr>
          <w:rFonts w:ascii="Azo Sans Lt" w:hAnsi="Azo Sans Lt"/>
          <w:color w:val="000000" w:themeColor="text1"/>
          <w:sz w:val="22"/>
          <w:szCs w:val="22"/>
        </w:rPr>
        <w:t xml:space="preserve"> las Dependencias y E</w:t>
      </w:r>
      <w:r w:rsidRPr="004A5023">
        <w:rPr>
          <w:rFonts w:ascii="Azo Sans Lt" w:hAnsi="Azo Sans Lt"/>
          <w:color w:val="000000" w:themeColor="text1"/>
          <w:sz w:val="22"/>
          <w:szCs w:val="22"/>
        </w:rPr>
        <w:t xml:space="preserve">ntidades, así como en la integración del </w:t>
      </w:r>
      <w:r w:rsidR="006E7107" w:rsidRPr="004A5023">
        <w:rPr>
          <w:rFonts w:ascii="Azo Sans Lt" w:hAnsi="Azo Sans Lt"/>
          <w:color w:val="000000" w:themeColor="text1"/>
          <w:sz w:val="22"/>
          <w:szCs w:val="22"/>
        </w:rPr>
        <w:t xml:space="preserve">Proyecto de Ley de PEE </w:t>
      </w:r>
      <w:r w:rsidR="007F5CEC" w:rsidRPr="004A5023">
        <w:rPr>
          <w:rFonts w:ascii="Azo Sans Lt" w:hAnsi="Azo Sans Lt"/>
          <w:color w:val="000000" w:themeColor="text1"/>
          <w:sz w:val="22"/>
          <w:szCs w:val="22"/>
        </w:rPr>
        <w:t>2020</w:t>
      </w:r>
      <w:r w:rsidR="00F442E4" w:rsidRPr="004A5023">
        <w:rPr>
          <w:rFonts w:ascii="Azo Sans Lt" w:hAnsi="Azo Sans Lt"/>
          <w:color w:val="000000" w:themeColor="text1"/>
          <w:sz w:val="22"/>
          <w:szCs w:val="22"/>
        </w:rPr>
        <w:t>.</w:t>
      </w:r>
    </w:p>
    <w:p w14:paraId="79F34BDD" w14:textId="77777777" w:rsidR="00302769" w:rsidRPr="004A5023" w:rsidRDefault="00302769" w:rsidP="007039F1">
      <w:pPr>
        <w:autoSpaceDE w:val="0"/>
        <w:autoSpaceDN w:val="0"/>
        <w:adjustRightInd w:val="0"/>
        <w:spacing w:line="276" w:lineRule="auto"/>
        <w:ind w:left="567"/>
        <w:jc w:val="both"/>
        <w:rPr>
          <w:rFonts w:ascii="Azo Sans Lt" w:hAnsi="Azo Sans Lt"/>
          <w:b/>
          <w:color w:val="000000" w:themeColor="text1"/>
          <w:sz w:val="22"/>
          <w:szCs w:val="22"/>
        </w:rPr>
      </w:pPr>
    </w:p>
    <w:p w14:paraId="34A6BEAC" w14:textId="77777777" w:rsidR="00C9666B" w:rsidRPr="004A5023" w:rsidRDefault="00CD34E9"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2.2</w:t>
      </w:r>
      <w:r w:rsidR="00961B93" w:rsidRPr="004A5023">
        <w:rPr>
          <w:rFonts w:ascii="Azo Sans Lt" w:hAnsi="Azo Sans Lt"/>
          <w:b/>
          <w:color w:val="000000" w:themeColor="text1"/>
          <w:sz w:val="22"/>
          <w:szCs w:val="22"/>
        </w:rPr>
        <w:t xml:space="preserve">.2. </w:t>
      </w:r>
      <w:r w:rsidR="00C9666B" w:rsidRPr="004A5023">
        <w:rPr>
          <w:rFonts w:ascii="Azo Sans Lt" w:hAnsi="Azo Sans Lt"/>
          <w:b/>
          <w:color w:val="000000" w:themeColor="text1"/>
          <w:sz w:val="22"/>
          <w:szCs w:val="22"/>
        </w:rPr>
        <w:t>Ámbito de Aplicación</w:t>
      </w:r>
    </w:p>
    <w:p w14:paraId="66CAB30E" w14:textId="3E5A5559" w:rsidR="00767CA0" w:rsidRPr="004A5023" w:rsidRDefault="00767CA0" w:rsidP="007039F1">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Es de observancia obligatoria para las </w:t>
      </w:r>
      <w:r w:rsidR="000C4457" w:rsidRPr="004A5023">
        <w:rPr>
          <w:rFonts w:ascii="Azo Sans Lt" w:hAnsi="Azo Sans Lt"/>
          <w:noProof/>
          <w:color w:val="000000" w:themeColor="text1"/>
          <w:sz w:val="22"/>
          <w:szCs w:val="22"/>
          <w:lang w:eastAsia="es-MX"/>
        </w:rPr>
        <w:t>UR</w:t>
      </w:r>
      <w:r w:rsidR="00D95BFA" w:rsidRPr="004A5023">
        <w:rPr>
          <w:rFonts w:ascii="Azo Sans Lt" w:hAnsi="Azo Sans Lt"/>
          <w:noProof/>
          <w:color w:val="000000" w:themeColor="text1"/>
          <w:sz w:val="22"/>
          <w:szCs w:val="22"/>
          <w:lang w:eastAsia="es-MX"/>
        </w:rPr>
        <w:t xml:space="preserve"> o similares</w:t>
      </w:r>
      <w:r w:rsidRPr="004A5023">
        <w:rPr>
          <w:rFonts w:ascii="Azo Sans Lt" w:hAnsi="Azo Sans Lt"/>
          <w:noProof/>
          <w:color w:val="000000" w:themeColor="text1"/>
          <w:sz w:val="22"/>
          <w:szCs w:val="22"/>
          <w:lang w:eastAsia="es-MX"/>
        </w:rPr>
        <w:t>, las cuales deberán cumplir con las disposiciones de</w:t>
      </w:r>
      <w:r w:rsidR="00092F7D" w:rsidRPr="004A5023">
        <w:rPr>
          <w:rFonts w:ascii="Azo Sans Lt" w:hAnsi="Azo Sans Lt"/>
          <w:noProof/>
          <w:color w:val="000000" w:themeColor="text1"/>
          <w:sz w:val="22"/>
          <w:szCs w:val="22"/>
          <w:lang w:eastAsia="es-MX"/>
        </w:rPr>
        <w:t>l</w:t>
      </w:r>
      <w:r w:rsidRPr="004A5023">
        <w:rPr>
          <w:rFonts w:ascii="Azo Sans Lt" w:hAnsi="Azo Sans Lt"/>
          <w:noProof/>
          <w:color w:val="000000" w:themeColor="text1"/>
          <w:sz w:val="22"/>
          <w:szCs w:val="22"/>
          <w:lang w:eastAsia="es-MX"/>
        </w:rPr>
        <w:t xml:space="preserve"> MPP, observando que la administración de los recursos públicos se realice con base en</w:t>
      </w:r>
      <w:r w:rsidR="004B4E8E" w:rsidRPr="004A5023">
        <w:rPr>
          <w:rFonts w:ascii="Azo Sans Lt" w:hAnsi="Azo Sans Lt"/>
          <w:noProof/>
          <w:color w:val="000000" w:themeColor="text1"/>
          <w:sz w:val="22"/>
          <w:szCs w:val="22"/>
          <w:lang w:eastAsia="es-MX"/>
        </w:rPr>
        <w:t xml:space="preserve"> disposic</w:t>
      </w:r>
      <w:r w:rsidR="003F3E09" w:rsidRPr="004A5023">
        <w:rPr>
          <w:rFonts w:ascii="Azo Sans Lt" w:hAnsi="Azo Sans Lt"/>
          <w:noProof/>
          <w:color w:val="000000" w:themeColor="text1"/>
          <w:sz w:val="22"/>
          <w:szCs w:val="22"/>
          <w:lang w:eastAsia="es-MX"/>
        </w:rPr>
        <w:t>iones de austeridad, ajuste del gasto c</w:t>
      </w:r>
      <w:r w:rsidR="004B4E8E" w:rsidRPr="004A5023">
        <w:rPr>
          <w:rFonts w:ascii="Azo Sans Lt" w:hAnsi="Azo Sans Lt"/>
          <w:noProof/>
          <w:color w:val="000000" w:themeColor="text1"/>
          <w:sz w:val="22"/>
          <w:szCs w:val="22"/>
          <w:lang w:eastAsia="es-MX"/>
        </w:rPr>
        <w:t>orriente, transparencia, control y rendición de cuentas</w:t>
      </w:r>
      <w:r w:rsidR="002F09E2" w:rsidRPr="004A5023">
        <w:rPr>
          <w:rFonts w:ascii="Azo Sans Lt" w:hAnsi="Azo Sans Lt"/>
          <w:noProof/>
          <w:color w:val="000000" w:themeColor="text1"/>
          <w:sz w:val="22"/>
          <w:szCs w:val="22"/>
          <w:lang w:eastAsia="es-MX"/>
        </w:rPr>
        <w:t xml:space="preserve">, con un enfoque a resultados; </w:t>
      </w:r>
      <w:r w:rsidR="003F3E09" w:rsidRPr="004A5023">
        <w:rPr>
          <w:rFonts w:ascii="Azo Sans Lt" w:hAnsi="Azo Sans Lt"/>
          <w:noProof/>
          <w:color w:val="000000" w:themeColor="text1"/>
          <w:sz w:val="22"/>
          <w:szCs w:val="22"/>
          <w:lang w:eastAsia="es-MX"/>
        </w:rPr>
        <w:t xml:space="preserve"> mejora y m</w:t>
      </w:r>
      <w:r w:rsidR="004B4E8E" w:rsidRPr="004A5023">
        <w:rPr>
          <w:rFonts w:ascii="Azo Sans Lt" w:hAnsi="Azo Sans Lt"/>
          <w:noProof/>
          <w:color w:val="000000" w:themeColor="text1"/>
          <w:sz w:val="22"/>
          <w:szCs w:val="22"/>
          <w:lang w:eastAsia="es-MX"/>
        </w:rPr>
        <w:t>odernizacion de la Gestión Pública.</w:t>
      </w:r>
      <w:r w:rsidRPr="004A5023">
        <w:rPr>
          <w:rFonts w:ascii="Azo Sans Lt" w:hAnsi="Azo Sans Lt"/>
          <w:noProof/>
          <w:color w:val="000000" w:themeColor="text1"/>
          <w:sz w:val="22"/>
          <w:szCs w:val="22"/>
          <w:lang w:eastAsia="es-MX"/>
        </w:rPr>
        <w:t xml:space="preserve"> </w:t>
      </w:r>
    </w:p>
    <w:p w14:paraId="065EF0B5" w14:textId="77777777" w:rsidR="00EB1302" w:rsidRPr="004A5023" w:rsidRDefault="00EB1302" w:rsidP="007039F1">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13BA5E07" w14:textId="63F4FE3A" w:rsidR="0000481F" w:rsidRPr="004A5023" w:rsidRDefault="00C9666B" w:rsidP="007039F1">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Los presentes lineamientos son aplicables </w:t>
      </w:r>
      <w:r w:rsidR="00DA45A8" w:rsidRPr="004A5023">
        <w:rPr>
          <w:rFonts w:ascii="Azo Sans Lt" w:hAnsi="Azo Sans Lt"/>
          <w:noProof/>
          <w:color w:val="000000" w:themeColor="text1"/>
          <w:sz w:val="22"/>
          <w:szCs w:val="22"/>
          <w:lang w:eastAsia="es-MX"/>
        </w:rPr>
        <w:t xml:space="preserve">a </w:t>
      </w:r>
      <w:r w:rsidR="00F36424" w:rsidRPr="004A5023">
        <w:rPr>
          <w:rFonts w:ascii="Azo Sans Lt" w:hAnsi="Azo Sans Lt"/>
          <w:noProof/>
          <w:color w:val="000000" w:themeColor="text1"/>
          <w:sz w:val="22"/>
          <w:szCs w:val="22"/>
          <w:lang w:eastAsia="es-MX"/>
        </w:rPr>
        <w:t>los Poderes Legislativo y Judicia</w:t>
      </w:r>
      <w:r w:rsidR="002F09E2" w:rsidRPr="004A5023">
        <w:rPr>
          <w:rFonts w:ascii="Azo Sans Lt" w:hAnsi="Azo Sans Lt"/>
          <w:noProof/>
          <w:color w:val="000000" w:themeColor="text1"/>
          <w:sz w:val="22"/>
          <w:szCs w:val="22"/>
          <w:lang w:eastAsia="es-MX"/>
        </w:rPr>
        <w:t>l</w:t>
      </w:r>
      <w:r w:rsidR="00F36424" w:rsidRPr="004A5023">
        <w:rPr>
          <w:rFonts w:ascii="Azo Sans Lt" w:hAnsi="Azo Sans Lt"/>
          <w:noProof/>
          <w:color w:val="000000" w:themeColor="text1"/>
          <w:sz w:val="22"/>
          <w:szCs w:val="22"/>
          <w:lang w:eastAsia="es-MX"/>
        </w:rPr>
        <w:t xml:space="preserve">, las unidades </w:t>
      </w:r>
      <w:r w:rsidR="000C4457" w:rsidRPr="004A5023">
        <w:rPr>
          <w:rFonts w:ascii="Azo Sans Lt" w:hAnsi="Azo Sans Lt"/>
          <w:noProof/>
          <w:color w:val="000000" w:themeColor="text1"/>
          <w:sz w:val="22"/>
          <w:szCs w:val="22"/>
          <w:lang w:eastAsia="es-MX"/>
        </w:rPr>
        <w:t>administrativas   encargadas de auxiliar directamente al titular del Ejectutivo</w:t>
      </w:r>
      <w:r w:rsidR="00F36424" w:rsidRPr="004A5023">
        <w:rPr>
          <w:rFonts w:ascii="Azo Sans Lt" w:hAnsi="Azo Sans Lt"/>
          <w:noProof/>
          <w:color w:val="000000" w:themeColor="text1"/>
          <w:sz w:val="22"/>
          <w:szCs w:val="22"/>
          <w:lang w:eastAsia="es-MX"/>
        </w:rPr>
        <w:t xml:space="preserve">, </w:t>
      </w:r>
      <w:r w:rsidR="00DA45A8" w:rsidRPr="004A5023">
        <w:rPr>
          <w:rFonts w:ascii="Azo Sans Lt" w:hAnsi="Azo Sans Lt"/>
          <w:noProof/>
          <w:color w:val="000000" w:themeColor="text1"/>
          <w:sz w:val="22"/>
          <w:szCs w:val="22"/>
          <w:lang w:eastAsia="es-MX"/>
        </w:rPr>
        <w:t>las Dependencias y E</w:t>
      </w:r>
      <w:r w:rsidR="0000481F" w:rsidRPr="004A5023">
        <w:rPr>
          <w:rFonts w:ascii="Azo Sans Lt" w:hAnsi="Azo Sans Lt"/>
          <w:noProof/>
          <w:color w:val="000000" w:themeColor="text1"/>
          <w:sz w:val="22"/>
          <w:szCs w:val="22"/>
          <w:lang w:eastAsia="es-MX"/>
        </w:rPr>
        <w:t>ntidades de la Administración Pública</w:t>
      </w:r>
      <w:r w:rsidR="00767CA0" w:rsidRPr="004A5023">
        <w:rPr>
          <w:rFonts w:ascii="Azo Sans Lt" w:hAnsi="Azo Sans Lt"/>
          <w:noProof/>
          <w:color w:val="000000" w:themeColor="text1"/>
          <w:sz w:val="22"/>
          <w:szCs w:val="22"/>
          <w:lang w:eastAsia="es-MX"/>
        </w:rPr>
        <w:t xml:space="preserve"> </w:t>
      </w:r>
      <w:r w:rsidR="0000481F" w:rsidRPr="004A5023">
        <w:rPr>
          <w:rFonts w:ascii="Azo Sans Lt" w:hAnsi="Azo Sans Lt"/>
          <w:noProof/>
          <w:color w:val="000000" w:themeColor="text1"/>
          <w:sz w:val="22"/>
          <w:szCs w:val="22"/>
          <w:lang w:eastAsia="es-MX"/>
        </w:rPr>
        <w:t xml:space="preserve">Estatal, </w:t>
      </w:r>
      <w:r w:rsidR="00F36424" w:rsidRPr="004A5023">
        <w:rPr>
          <w:rFonts w:ascii="Azo Sans Lt" w:hAnsi="Azo Sans Lt"/>
          <w:noProof/>
          <w:color w:val="000000" w:themeColor="text1"/>
          <w:sz w:val="22"/>
          <w:szCs w:val="22"/>
          <w:lang w:eastAsia="es-MX"/>
        </w:rPr>
        <w:t>Órganos Administrativos Desconcen</w:t>
      </w:r>
      <w:r w:rsidR="000C4457" w:rsidRPr="004A5023">
        <w:rPr>
          <w:rFonts w:ascii="Azo Sans Lt" w:hAnsi="Azo Sans Lt"/>
          <w:noProof/>
          <w:color w:val="000000" w:themeColor="text1"/>
          <w:sz w:val="22"/>
          <w:szCs w:val="22"/>
          <w:lang w:eastAsia="es-MX"/>
        </w:rPr>
        <w:t>trados y Órganos Autóm</w:t>
      </w:r>
      <w:r w:rsidR="00F36424" w:rsidRPr="004A5023">
        <w:rPr>
          <w:rFonts w:ascii="Azo Sans Lt" w:hAnsi="Azo Sans Lt"/>
          <w:noProof/>
          <w:color w:val="000000" w:themeColor="text1"/>
          <w:sz w:val="22"/>
          <w:szCs w:val="22"/>
          <w:lang w:eastAsia="es-MX"/>
        </w:rPr>
        <w:t>os</w:t>
      </w:r>
      <w:r w:rsidR="0000481F" w:rsidRPr="004A5023">
        <w:rPr>
          <w:rFonts w:ascii="Azo Sans Lt" w:hAnsi="Azo Sans Lt"/>
          <w:noProof/>
          <w:color w:val="000000" w:themeColor="text1"/>
          <w:sz w:val="22"/>
          <w:szCs w:val="22"/>
          <w:lang w:eastAsia="es-MX"/>
        </w:rPr>
        <w:t>, así</w:t>
      </w:r>
      <w:r w:rsidR="00E867C0" w:rsidRPr="004A5023">
        <w:rPr>
          <w:rFonts w:ascii="Azo Sans Lt" w:hAnsi="Azo Sans Lt"/>
          <w:noProof/>
          <w:color w:val="000000" w:themeColor="text1"/>
          <w:sz w:val="22"/>
          <w:szCs w:val="22"/>
          <w:lang w:eastAsia="es-MX"/>
        </w:rPr>
        <w:t xml:space="preserve"> </w:t>
      </w:r>
      <w:r w:rsidR="003F3E09" w:rsidRPr="004A5023">
        <w:rPr>
          <w:rFonts w:ascii="Azo Sans Lt" w:hAnsi="Azo Sans Lt"/>
          <w:noProof/>
          <w:color w:val="000000" w:themeColor="text1"/>
          <w:sz w:val="22"/>
          <w:szCs w:val="22"/>
          <w:lang w:eastAsia="es-MX"/>
        </w:rPr>
        <w:t>como las U</w:t>
      </w:r>
      <w:r w:rsidR="0000481F" w:rsidRPr="004A5023">
        <w:rPr>
          <w:rFonts w:ascii="Azo Sans Lt" w:hAnsi="Azo Sans Lt"/>
          <w:noProof/>
          <w:color w:val="000000" w:themeColor="text1"/>
          <w:sz w:val="22"/>
          <w:szCs w:val="22"/>
          <w:lang w:eastAsia="es-MX"/>
        </w:rPr>
        <w:t>niversidades y demás instituciones de educación superior del Estado a</w:t>
      </w:r>
      <w:r w:rsidR="00767CA0" w:rsidRPr="004A5023">
        <w:rPr>
          <w:rFonts w:ascii="Azo Sans Lt" w:hAnsi="Azo Sans Lt"/>
          <w:noProof/>
          <w:color w:val="000000" w:themeColor="text1"/>
          <w:sz w:val="22"/>
          <w:szCs w:val="22"/>
          <w:lang w:eastAsia="es-MX"/>
        </w:rPr>
        <w:t xml:space="preserve"> </w:t>
      </w:r>
      <w:r w:rsidR="0000481F" w:rsidRPr="004A5023">
        <w:rPr>
          <w:rFonts w:ascii="Azo Sans Lt" w:hAnsi="Azo Sans Lt"/>
          <w:noProof/>
          <w:color w:val="000000" w:themeColor="text1"/>
          <w:sz w:val="22"/>
          <w:szCs w:val="22"/>
          <w:lang w:eastAsia="es-MX"/>
        </w:rPr>
        <w:t>las que la Constitución Política de los Estados Unidos Mexicanos, la Constitución</w:t>
      </w:r>
      <w:r w:rsidR="00767CA0" w:rsidRPr="004A5023">
        <w:rPr>
          <w:rFonts w:ascii="Azo Sans Lt" w:hAnsi="Azo Sans Lt"/>
          <w:noProof/>
          <w:color w:val="000000" w:themeColor="text1"/>
          <w:sz w:val="22"/>
          <w:szCs w:val="22"/>
          <w:lang w:eastAsia="es-MX"/>
        </w:rPr>
        <w:t xml:space="preserve"> </w:t>
      </w:r>
      <w:r w:rsidR="0000481F" w:rsidRPr="004A5023">
        <w:rPr>
          <w:rFonts w:ascii="Azo Sans Lt" w:hAnsi="Azo Sans Lt"/>
          <w:noProof/>
          <w:color w:val="000000" w:themeColor="text1"/>
          <w:sz w:val="22"/>
          <w:szCs w:val="22"/>
          <w:lang w:eastAsia="es-MX"/>
        </w:rPr>
        <w:t>Política del Estado de Campeche u otras leyes otorguen también autonomía</w:t>
      </w:r>
      <w:r w:rsidR="0074640A" w:rsidRPr="004A5023">
        <w:rPr>
          <w:rFonts w:ascii="Azo Sans Lt" w:hAnsi="Azo Sans Lt"/>
          <w:noProof/>
          <w:color w:val="000000" w:themeColor="text1"/>
          <w:sz w:val="22"/>
          <w:szCs w:val="22"/>
          <w:lang w:eastAsia="es-MX"/>
        </w:rPr>
        <w:t xml:space="preserve"> ( en lo sucesivo  Dependencias y Entidades)</w:t>
      </w:r>
      <w:r w:rsidR="0000481F" w:rsidRPr="004A5023">
        <w:rPr>
          <w:rFonts w:ascii="Azo Sans Lt" w:hAnsi="Azo Sans Lt"/>
          <w:noProof/>
          <w:color w:val="000000" w:themeColor="text1"/>
          <w:sz w:val="22"/>
          <w:szCs w:val="22"/>
          <w:lang w:eastAsia="es-MX"/>
        </w:rPr>
        <w:t>.</w:t>
      </w:r>
    </w:p>
    <w:p w14:paraId="6FB5DF1F" w14:textId="57D14281" w:rsidR="00930984" w:rsidRPr="004A5023" w:rsidRDefault="00930984" w:rsidP="007039F1">
      <w:pPr>
        <w:spacing w:after="200" w:line="276" w:lineRule="auto"/>
        <w:rPr>
          <w:rFonts w:ascii="Azo Sans Lt" w:hAnsi="Azo Sans Lt"/>
          <w:b/>
          <w:color w:val="000000" w:themeColor="text1"/>
          <w:sz w:val="22"/>
          <w:szCs w:val="22"/>
        </w:rPr>
      </w:pPr>
    </w:p>
    <w:p w14:paraId="2F3DAB63" w14:textId="77777777" w:rsidR="00C9666B" w:rsidRPr="004A5023" w:rsidRDefault="00AE0593"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2.2</w:t>
      </w:r>
      <w:r w:rsidR="00961B93" w:rsidRPr="004A5023">
        <w:rPr>
          <w:rFonts w:ascii="Azo Sans Lt" w:hAnsi="Azo Sans Lt"/>
          <w:b/>
          <w:color w:val="000000" w:themeColor="text1"/>
          <w:sz w:val="22"/>
          <w:szCs w:val="22"/>
        </w:rPr>
        <w:t>.3.</w:t>
      </w:r>
      <w:r w:rsidR="00961B93" w:rsidRPr="004A5023">
        <w:rPr>
          <w:rFonts w:ascii="Azo Sans Lt" w:hAnsi="Azo Sans Lt"/>
          <w:b/>
          <w:color w:val="000000" w:themeColor="text1"/>
          <w:sz w:val="22"/>
          <w:szCs w:val="22"/>
        </w:rPr>
        <w:tab/>
      </w:r>
      <w:r w:rsidR="00C9666B" w:rsidRPr="004A5023">
        <w:rPr>
          <w:rFonts w:ascii="Azo Sans Lt" w:hAnsi="Azo Sans Lt"/>
          <w:b/>
          <w:color w:val="000000" w:themeColor="text1"/>
          <w:sz w:val="22"/>
          <w:szCs w:val="22"/>
        </w:rPr>
        <w:t>Enfoque sectorial</w:t>
      </w:r>
    </w:p>
    <w:p w14:paraId="43268EC9" w14:textId="5441E352" w:rsidR="000228E2" w:rsidRPr="004A5023" w:rsidRDefault="00C9666B"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El proceso </w:t>
      </w:r>
      <w:r w:rsidR="00B679CF" w:rsidRPr="004A5023">
        <w:rPr>
          <w:rFonts w:ascii="Azo Sans Lt" w:hAnsi="Azo Sans Lt"/>
          <w:color w:val="000000" w:themeColor="text1"/>
          <w:sz w:val="22"/>
          <w:szCs w:val="22"/>
        </w:rPr>
        <w:t xml:space="preserve">de la elaboración del Anteproyecto de PEE </w:t>
      </w:r>
      <w:r w:rsidR="007F5CEC" w:rsidRPr="004A5023">
        <w:rPr>
          <w:rFonts w:ascii="Azo Sans Lt" w:hAnsi="Azo Sans Lt"/>
          <w:color w:val="000000" w:themeColor="text1"/>
          <w:sz w:val="22"/>
          <w:szCs w:val="22"/>
        </w:rPr>
        <w:t>2020</w:t>
      </w:r>
      <w:r w:rsidR="000514A8" w:rsidRPr="004A5023">
        <w:rPr>
          <w:rFonts w:ascii="Azo Sans Lt" w:hAnsi="Azo Sans Lt"/>
          <w:color w:val="000000" w:themeColor="text1"/>
          <w:sz w:val="22"/>
          <w:szCs w:val="22"/>
        </w:rPr>
        <w:t xml:space="preserve"> </w:t>
      </w:r>
      <w:r w:rsidR="00B679CF" w:rsidRPr="004A5023">
        <w:rPr>
          <w:rFonts w:ascii="Azo Sans Lt" w:hAnsi="Azo Sans Lt"/>
          <w:color w:val="000000" w:themeColor="text1"/>
          <w:sz w:val="22"/>
          <w:szCs w:val="22"/>
        </w:rPr>
        <w:t xml:space="preserve">de las Dependencias y Entidades </w:t>
      </w:r>
      <w:r w:rsidRPr="004A5023">
        <w:rPr>
          <w:rFonts w:ascii="Azo Sans Lt" w:hAnsi="Azo Sans Lt"/>
          <w:color w:val="000000" w:themeColor="text1"/>
          <w:sz w:val="22"/>
          <w:szCs w:val="22"/>
        </w:rPr>
        <w:t xml:space="preserve">y </w:t>
      </w:r>
      <w:r w:rsidR="00835674" w:rsidRPr="004A5023">
        <w:rPr>
          <w:rFonts w:ascii="Azo Sans Lt" w:hAnsi="Azo Sans Lt"/>
          <w:color w:val="000000" w:themeColor="text1"/>
          <w:sz w:val="22"/>
          <w:szCs w:val="22"/>
        </w:rPr>
        <w:t xml:space="preserve">la </w:t>
      </w:r>
      <w:r w:rsidRPr="004A5023">
        <w:rPr>
          <w:rFonts w:ascii="Azo Sans Lt" w:hAnsi="Azo Sans Lt"/>
          <w:color w:val="000000" w:themeColor="text1"/>
          <w:sz w:val="22"/>
          <w:szCs w:val="22"/>
        </w:rPr>
        <w:t xml:space="preserve">integración </w:t>
      </w:r>
      <w:r w:rsidR="008E387D" w:rsidRPr="004A5023">
        <w:rPr>
          <w:rFonts w:ascii="Azo Sans Lt" w:hAnsi="Azo Sans Lt"/>
          <w:color w:val="000000" w:themeColor="text1"/>
          <w:sz w:val="22"/>
          <w:szCs w:val="22"/>
        </w:rPr>
        <w:t>del</w:t>
      </w:r>
      <w:r w:rsidR="008E387D" w:rsidRPr="004A5023">
        <w:rPr>
          <w:rFonts w:ascii="Azo Sans Lt" w:hAnsi="Azo Sans Lt"/>
          <w:b/>
          <w:color w:val="000000" w:themeColor="text1"/>
          <w:sz w:val="22"/>
          <w:szCs w:val="22"/>
        </w:rPr>
        <w:t xml:space="preserve"> </w:t>
      </w:r>
      <w:r w:rsidR="00B679CF" w:rsidRPr="004A5023">
        <w:rPr>
          <w:rFonts w:ascii="Azo Sans Lt" w:hAnsi="Azo Sans Lt"/>
          <w:color w:val="000000" w:themeColor="text1"/>
          <w:sz w:val="22"/>
          <w:szCs w:val="22"/>
        </w:rPr>
        <w:t xml:space="preserve">Proyecto de Ley de PEE </w:t>
      </w:r>
      <w:r w:rsidR="007F5CEC" w:rsidRPr="004A5023">
        <w:rPr>
          <w:rFonts w:ascii="Azo Sans Lt" w:hAnsi="Azo Sans Lt"/>
          <w:color w:val="000000" w:themeColor="text1"/>
          <w:sz w:val="22"/>
          <w:szCs w:val="22"/>
        </w:rPr>
        <w:t>2020</w:t>
      </w:r>
      <w:r w:rsidR="00B679CF"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 xml:space="preserve">se realizará bajo un enfoque </w:t>
      </w:r>
      <w:r w:rsidRPr="004A5023">
        <w:rPr>
          <w:rFonts w:ascii="Azo Sans Lt" w:hAnsi="Azo Sans Lt"/>
          <w:color w:val="000000" w:themeColor="text1"/>
          <w:sz w:val="22"/>
          <w:szCs w:val="22"/>
        </w:rPr>
        <w:lastRenderedPageBreak/>
        <w:t xml:space="preserve">sectorial que </w:t>
      </w:r>
      <w:r w:rsidR="001A5ED1" w:rsidRPr="004A5023">
        <w:rPr>
          <w:rFonts w:ascii="Azo Sans Lt" w:hAnsi="Azo Sans Lt"/>
          <w:color w:val="000000" w:themeColor="text1"/>
          <w:sz w:val="22"/>
          <w:szCs w:val="22"/>
        </w:rPr>
        <w:t>les</w:t>
      </w:r>
      <w:r w:rsidRPr="004A5023">
        <w:rPr>
          <w:rFonts w:ascii="Azo Sans Lt" w:hAnsi="Azo Sans Lt"/>
          <w:color w:val="000000" w:themeColor="text1"/>
          <w:sz w:val="22"/>
          <w:szCs w:val="22"/>
        </w:rPr>
        <w:t xml:space="preserve"> dé cobertura a las unidades responsables del sector, incluyendo a las unidades administrativas del sector central, a los órganos administrativos desconcentrados y a las entidades sectorizadas. Este proceso deberá ser</w:t>
      </w:r>
      <w:r w:rsidR="003F4747"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conducido por la dependencia coordinadora de sector, o bien por las</w:t>
      </w:r>
      <w:r w:rsidR="003F4747"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unidades administrativas que funjan, en términos de sus atribuciones,</w:t>
      </w:r>
      <w:r w:rsidR="003F4747" w:rsidRPr="004A5023">
        <w:rPr>
          <w:rFonts w:ascii="Azo Sans Lt" w:hAnsi="Azo Sans Lt"/>
          <w:color w:val="000000" w:themeColor="text1"/>
          <w:sz w:val="22"/>
          <w:szCs w:val="22"/>
        </w:rPr>
        <w:t xml:space="preserve"> </w:t>
      </w:r>
      <w:r w:rsidRPr="004A5023">
        <w:rPr>
          <w:rFonts w:ascii="Azo Sans Lt" w:hAnsi="Azo Sans Lt"/>
          <w:color w:val="000000" w:themeColor="text1"/>
          <w:sz w:val="22"/>
          <w:szCs w:val="22"/>
        </w:rPr>
        <w:t xml:space="preserve">como coordinadoras sectoriales. En este proceso, </w:t>
      </w:r>
      <w:r w:rsidR="000228E2" w:rsidRPr="004A5023">
        <w:rPr>
          <w:rFonts w:ascii="Azo Sans Lt" w:hAnsi="Azo Sans Lt"/>
          <w:color w:val="000000" w:themeColor="text1"/>
          <w:sz w:val="22"/>
          <w:szCs w:val="22"/>
        </w:rPr>
        <w:t>corresponderá a los titulares de la</w:t>
      </w:r>
      <w:r w:rsidR="000514A8" w:rsidRPr="004A5023">
        <w:rPr>
          <w:rFonts w:ascii="Azo Sans Lt" w:hAnsi="Azo Sans Lt"/>
          <w:color w:val="000000" w:themeColor="text1"/>
          <w:sz w:val="22"/>
          <w:szCs w:val="22"/>
        </w:rPr>
        <w:t>s</w:t>
      </w:r>
      <w:r w:rsidR="000228E2" w:rsidRPr="004A5023">
        <w:rPr>
          <w:rFonts w:ascii="Azo Sans Lt" w:hAnsi="Azo Sans Lt"/>
          <w:color w:val="000000" w:themeColor="text1"/>
          <w:sz w:val="22"/>
          <w:szCs w:val="22"/>
        </w:rPr>
        <w:t xml:space="preserve"> dependencias de la Administración Pública Estatal centralizada encargadas  de la coordinación de los sectores establecer políticas de desarrollo para las entidades del sector correspondiente, coordinar la  programación y presupuestación de conformidad, en su caso, con las asignaciones </w:t>
      </w:r>
      <w:r w:rsidR="00237A0F" w:rsidRPr="004A5023">
        <w:rPr>
          <w:rFonts w:ascii="Azo Sans Lt" w:hAnsi="Azo Sans Lt"/>
          <w:color w:val="000000" w:themeColor="text1"/>
          <w:sz w:val="22"/>
          <w:szCs w:val="22"/>
        </w:rPr>
        <w:t xml:space="preserve">de </w:t>
      </w:r>
      <w:r w:rsidR="000228E2" w:rsidRPr="004A5023">
        <w:rPr>
          <w:rFonts w:ascii="Azo Sans Lt" w:hAnsi="Azo Sans Lt"/>
          <w:color w:val="000000" w:themeColor="text1"/>
          <w:sz w:val="22"/>
          <w:szCs w:val="22"/>
        </w:rPr>
        <w:t>gasto y financiamiento previamente establecidas y autorizadas, conocer la operación  evaluar los resultados de las entidades paraestatales y las demás atribuciones que les concedan las leyes.</w:t>
      </w:r>
    </w:p>
    <w:p w14:paraId="146062BD" w14:textId="77777777" w:rsidR="002A2A51" w:rsidRPr="004A5023" w:rsidRDefault="002A2A51" w:rsidP="007039F1">
      <w:pPr>
        <w:autoSpaceDE w:val="0"/>
        <w:autoSpaceDN w:val="0"/>
        <w:adjustRightInd w:val="0"/>
        <w:spacing w:line="276" w:lineRule="auto"/>
        <w:ind w:left="567"/>
        <w:jc w:val="both"/>
        <w:rPr>
          <w:rFonts w:ascii="Azo Sans Lt" w:hAnsi="Azo Sans Lt"/>
          <w:color w:val="000000" w:themeColor="text1"/>
          <w:sz w:val="22"/>
          <w:szCs w:val="22"/>
        </w:rPr>
      </w:pPr>
    </w:p>
    <w:p w14:paraId="7BF1E862" w14:textId="77777777" w:rsidR="00C9666B" w:rsidRPr="004A5023" w:rsidRDefault="00AE0593"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2.2</w:t>
      </w:r>
      <w:r w:rsidR="00961B93" w:rsidRPr="004A5023">
        <w:rPr>
          <w:rFonts w:ascii="Azo Sans Lt" w:hAnsi="Azo Sans Lt"/>
          <w:b/>
          <w:color w:val="000000" w:themeColor="text1"/>
          <w:sz w:val="22"/>
          <w:szCs w:val="22"/>
        </w:rPr>
        <w:t xml:space="preserve">.4. </w:t>
      </w:r>
      <w:r w:rsidR="00961B93" w:rsidRPr="004A5023">
        <w:rPr>
          <w:rFonts w:ascii="Azo Sans Lt" w:hAnsi="Azo Sans Lt"/>
          <w:b/>
          <w:color w:val="000000" w:themeColor="text1"/>
          <w:sz w:val="22"/>
          <w:szCs w:val="22"/>
        </w:rPr>
        <w:tab/>
      </w:r>
      <w:r w:rsidR="00C9666B" w:rsidRPr="004A5023">
        <w:rPr>
          <w:rFonts w:ascii="Azo Sans Lt" w:hAnsi="Azo Sans Lt"/>
          <w:b/>
          <w:color w:val="000000" w:themeColor="text1"/>
          <w:sz w:val="22"/>
          <w:szCs w:val="22"/>
        </w:rPr>
        <w:t>Gestión de usuarios de los sistemas</w:t>
      </w:r>
    </w:p>
    <w:p w14:paraId="7E4D1F15" w14:textId="66DFE817" w:rsidR="0074640A" w:rsidRPr="004A5023" w:rsidRDefault="00DE0AB1" w:rsidP="007039F1">
      <w:pPr>
        <w:autoSpaceDE w:val="0"/>
        <w:autoSpaceDN w:val="0"/>
        <w:adjustRightInd w:val="0"/>
        <w:spacing w:line="276" w:lineRule="auto"/>
        <w:ind w:left="567"/>
        <w:jc w:val="both"/>
        <w:rPr>
          <w:rFonts w:ascii="Azo Sans Lt" w:hAnsi="Azo Sans Lt"/>
          <w:strike/>
          <w:color w:val="000000" w:themeColor="text1"/>
          <w:sz w:val="22"/>
          <w:szCs w:val="22"/>
        </w:rPr>
      </w:pPr>
      <w:r w:rsidRPr="004A5023">
        <w:rPr>
          <w:rFonts w:ascii="Azo Sans Lt" w:hAnsi="Azo Sans Lt"/>
          <w:color w:val="000000" w:themeColor="text1"/>
          <w:sz w:val="22"/>
          <w:szCs w:val="22"/>
        </w:rPr>
        <w:t xml:space="preserve">La </w:t>
      </w:r>
      <w:r w:rsidR="00B6640E" w:rsidRPr="004A5023">
        <w:rPr>
          <w:rFonts w:ascii="Azo Sans Lt" w:hAnsi="Azo Sans Lt"/>
          <w:color w:val="000000" w:themeColor="text1"/>
          <w:sz w:val="22"/>
          <w:szCs w:val="22"/>
        </w:rPr>
        <w:t>SEFIN</w:t>
      </w:r>
      <w:r w:rsidR="00254834" w:rsidRPr="004A5023">
        <w:rPr>
          <w:rFonts w:ascii="Azo Sans Lt" w:hAnsi="Azo Sans Lt"/>
          <w:color w:val="000000" w:themeColor="text1"/>
          <w:sz w:val="22"/>
          <w:szCs w:val="22"/>
        </w:rPr>
        <w:t xml:space="preserve"> </w:t>
      </w:r>
      <w:r w:rsidR="00D12350" w:rsidRPr="004A5023">
        <w:rPr>
          <w:rFonts w:ascii="Azo Sans Lt" w:hAnsi="Azo Sans Lt"/>
          <w:color w:val="000000" w:themeColor="text1"/>
          <w:sz w:val="22"/>
          <w:szCs w:val="22"/>
        </w:rPr>
        <w:t xml:space="preserve">cuenta con </w:t>
      </w:r>
      <w:r w:rsidRPr="004A5023">
        <w:rPr>
          <w:rFonts w:ascii="Azo Sans Lt" w:hAnsi="Azo Sans Lt"/>
          <w:color w:val="000000" w:themeColor="text1"/>
          <w:sz w:val="22"/>
          <w:szCs w:val="22"/>
        </w:rPr>
        <w:t>un sistema informático</w:t>
      </w:r>
      <w:r w:rsidR="00D12350" w:rsidRPr="004A5023">
        <w:rPr>
          <w:rFonts w:ascii="Azo Sans Lt" w:hAnsi="Azo Sans Lt"/>
          <w:color w:val="000000" w:themeColor="text1"/>
          <w:sz w:val="22"/>
          <w:szCs w:val="22"/>
        </w:rPr>
        <w:t xml:space="preserve"> para la</w:t>
      </w:r>
      <w:r w:rsidRPr="004A5023">
        <w:rPr>
          <w:rFonts w:ascii="Azo Sans Lt" w:hAnsi="Azo Sans Lt"/>
          <w:color w:val="000000" w:themeColor="text1"/>
          <w:sz w:val="22"/>
          <w:szCs w:val="22"/>
        </w:rPr>
        <w:t xml:space="preserve"> </w:t>
      </w:r>
      <w:r w:rsidR="00DE7907" w:rsidRPr="004A5023">
        <w:rPr>
          <w:rFonts w:ascii="Azo Sans Lt" w:hAnsi="Azo Sans Lt"/>
          <w:color w:val="000000" w:themeColor="text1"/>
          <w:sz w:val="22"/>
          <w:szCs w:val="22"/>
        </w:rPr>
        <w:t xml:space="preserve">programación, </w:t>
      </w:r>
      <w:r w:rsidRPr="004A5023">
        <w:rPr>
          <w:rFonts w:ascii="Azo Sans Lt" w:hAnsi="Azo Sans Lt"/>
          <w:color w:val="000000" w:themeColor="text1"/>
          <w:sz w:val="22"/>
          <w:szCs w:val="22"/>
        </w:rPr>
        <w:t>presupuestación y seguimiento de recursos gubernamentales</w:t>
      </w:r>
      <w:r w:rsidR="00503511" w:rsidRPr="004A5023">
        <w:rPr>
          <w:rFonts w:ascii="Azo Sans Lt" w:hAnsi="Azo Sans Lt"/>
          <w:color w:val="000000" w:themeColor="text1"/>
          <w:sz w:val="22"/>
          <w:szCs w:val="22"/>
        </w:rPr>
        <w:t xml:space="preserve"> </w:t>
      </w:r>
      <w:r w:rsidR="001673AA" w:rsidRPr="004A5023">
        <w:rPr>
          <w:rFonts w:ascii="Azo Sans Lt" w:hAnsi="Azo Sans Lt"/>
          <w:color w:val="000000" w:themeColor="text1"/>
          <w:sz w:val="22"/>
          <w:szCs w:val="22"/>
        </w:rPr>
        <w:t>(</w:t>
      </w:r>
      <w:r w:rsidR="0074640A" w:rsidRPr="004A5023">
        <w:rPr>
          <w:rFonts w:ascii="Azo Sans Lt" w:hAnsi="Azo Sans Lt"/>
          <w:color w:val="000000" w:themeColor="text1"/>
          <w:sz w:val="22"/>
          <w:szCs w:val="22"/>
        </w:rPr>
        <w:t xml:space="preserve">en los sucesivo </w:t>
      </w:r>
      <w:r w:rsidR="001673AA" w:rsidRPr="004A5023">
        <w:rPr>
          <w:rFonts w:ascii="Azo Sans Lt" w:hAnsi="Azo Sans Lt"/>
          <w:color w:val="000000" w:themeColor="text1"/>
          <w:sz w:val="22"/>
          <w:szCs w:val="22"/>
        </w:rPr>
        <w:t>SIACAM</w:t>
      </w:r>
      <w:r w:rsidR="00503511" w:rsidRPr="004A5023">
        <w:rPr>
          <w:rFonts w:ascii="Azo Sans Lt" w:hAnsi="Azo Sans Lt"/>
          <w:color w:val="000000" w:themeColor="text1"/>
          <w:sz w:val="22"/>
          <w:szCs w:val="22"/>
        </w:rPr>
        <w:t>),</w:t>
      </w:r>
      <w:r w:rsidRPr="004A5023">
        <w:rPr>
          <w:rFonts w:ascii="Azo Sans Lt" w:hAnsi="Azo Sans Lt"/>
          <w:color w:val="000000" w:themeColor="text1"/>
          <w:sz w:val="22"/>
          <w:szCs w:val="22"/>
        </w:rPr>
        <w:t xml:space="preserve"> a fin de optimizar y simplificar las operaciones de registro presupuestal y de trámite de pago, además de concentrar la información presupuestaria, financiera y contable de la </w:t>
      </w:r>
      <w:r w:rsidR="00503511" w:rsidRPr="004A5023">
        <w:rPr>
          <w:rFonts w:ascii="Azo Sans Lt" w:hAnsi="Azo Sans Lt"/>
          <w:color w:val="000000" w:themeColor="text1"/>
          <w:sz w:val="22"/>
          <w:szCs w:val="22"/>
        </w:rPr>
        <w:t>Administración Pública Estatal</w:t>
      </w:r>
      <w:r w:rsidRPr="004A5023">
        <w:rPr>
          <w:rFonts w:ascii="Azo Sans Lt" w:hAnsi="Azo Sans Lt"/>
          <w:color w:val="000000" w:themeColor="text1"/>
          <w:sz w:val="22"/>
          <w:szCs w:val="22"/>
        </w:rPr>
        <w:t xml:space="preserve">, </w:t>
      </w:r>
      <w:r w:rsidR="00503511" w:rsidRPr="004A5023">
        <w:rPr>
          <w:rFonts w:ascii="Azo Sans Lt" w:hAnsi="Azo Sans Lt"/>
          <w:color w:val="000000" w:themeColor="text1"/>
          <w:sz w:val="22"/>
          <w:szCs w:val="22"/>
        </w:rPr>
        <w:t>l</w:t>
      </w:r>
      <w:r w:rsidR="00C9666B" w:rsidRPr="004A5023">
        <w:rPr>
          <w:rFonts w:ascii="Azo Sans Lt" w:hAnsi="Azo Sans Lt"/>
          <w:color w:val="000000" w:themeColor="text1"/>
          <w:sz w:val="22"/>
          <w:szCs w:val="22"/>
        </w:rPr>
        <w:t xml:space="preserve">os usuarios con acceso al </w:t>
      </w:r>
      <w:r w:rsidR="00503511" w:rsidRPr="004A5023">
        <w:rPr>
          <w:rFonts w:ascii="Azo Sans Lt" w:hAnsi="Azo Sans Lt"/>
          <w:color w:val="000000" w:themeColor="text1"/>
          <w:sz w:val="22"/>
          <w:szCs w:val="22"/>
        </w:rPr>
        <w:t>SIACAM,</w:t>
      </w:r>
      <w:r w:rsidR="00C9666B" w:rsidRPr="004A5023">
        <w:rPr>
          <w:rFonts w:ascii="Azo Sans Lt" w:hAnsi="Azo Sans Lt"/>
          <w:color w:val="000000" w:themeColor="text1"/>
          <w:sz w:val="22"/>
          <w:szCs w:val="22"/>
        </w:rPr>
        <w:t xml:space="preserve"> seguir</w:t>
      </w:r>
      <w:r w:rsidR="00503511" w:rsidRPr="004A5023">
        <w:rPr>
          <w:rFonts w:ascii="Azo Sans Lt" w:hAnsi="Azo Sans Lt"/>
          <w:color w:val="000000" w:themeColor="text1"/>
          <w:sz w:val="22"/>
          <w:szCs w:val="22"/>
        </w:rPr>
        <w:t xml:space="preserve">án teniendo acceso al ciclo </w:t>
      </w:r>
      <w:r w:rsidR="009357BE" w:rsidRPr="004A5023">
        <w:rPr>
          <w:rFonts w:ascii="Azo Sans Lt" w:hAnsi="Azo Sans Lt"/>
          <w:color w:val="000000" w:themeColor="text1"/>
          <w:sz w:val="22"/>
          <w:szCs w:val="22"/>
        </w:rPr>
        <w:t>2020</w:t>
      </w:r>
      <w:r w:rsidR="00C9666B" w:rsidRPr="004A5023">
        <w:rPr>
          <w:rFonts w:ascii="Azo Sans Lt" w:hAnsi="Azo Sans Lt"/>
          <w:color w:val="000000" w:themeColor="text1"/>
          <w:sz w:val="22"/>
          <w:szCs w:val="22"/>
        </w:rPr>
        <w:t xml:space="preserve"> de este</w:t>
      </w:r>
      <w:r w:rsidR="003F4747" w:rsidRPr="004A5023">
        <w:rPr>
          <w:rFonts w:ascii="Azo Sans Lt" w:hAnsi="Azo Sans Lt"/>
          <w:color w:val="000000" w:themeColor="text1"/>
          <w:sz w:val="22"/>
          <w:szCs w:val="22"/>
        </w:rPr>
        <w:t xml:space="preserve"> </w:t>
      </w:r>
      <w:r w:rsidR="00C9666B" w:rsidRPr="004A5023">
        <w:rPr>
          <w:rFonts w:ascii="Azo Sans Lt" w:hAnsi="Azo Sans Lt"/>
          <w:color w:val="000000" w:themeColor="text1"/>
          <w:sz w:val="22"/>
          <w:szCs w:val="22"/>
        </w:rPr>
        <w:t>sistema manteniendo los mismos atributos. En caso de requerirse la</w:t>
      </w:r>
      <w:r w:rsidR="003F4747" w:rsidRPr="004A5023">
        <w:rPr>
          <w:rFonts w:ascii="Azo Sans Lt" w:hAnsi="Azo Sans Lt"/>
          <w:color w:val="000000" w:themeColor="text1"/>
          <w:sz w:val="22"/>
          <w:szCs w:val="22"/>
        </w:rPr>
        <w:t xml:space="preserve"> </w:t>
      </w:r>
      <w:r w:rsidR="00C9666B" w:rsidRPr="004A5023">
        <w:rPr>
          <w:rFonts w:ascii="Azo Sans Lt" w:hAnsi="Azo Sans Lt"/>
          <w:color w:val="000000" w:themeColor="text1"/>
          <w:sz w:val="22"/>
          <w:szCs w:val="22"/>
        </w:rPr>
        <w:t>incorporación de nuevos usuarios o la modificación de los atributos de los</w:t>
      </w:r>
      <w:r w:rsidR="003F4747" w:rsidRPr="004A5023">
        <w:rPr>
          <w:rFonts w:ascii="Azo Sans Lt" w:hAnsi="Azo Sans Lt"/>
          <w:color w:val="000000" w:themeColor="text1"/>
          <w:sz w:val="22"/>
          <w:szCs w:val="22"/>
        </w:rPr>
        <w:t xml:space="preserve"> </w:t>
      </w:r>
      <w:r w:rsidR="001673AA" w:rsidRPr="004A5023">
        <w:rPr>
          <w:rFonts w:ascii="Azo Sans Lt" w:hAnsi="Azo Sans Lt"/>
          <w:color w:val="000000" w:themeColor="text1"/>
          <w:sz w:val="22"/>
          <w:szCs w:val="22"/>
        </w:rPr>
        <w:t>usuarios actuales, las Dependencias y E</w:t>
      </w:r>
      <w:r w:rsidR="00C9666B" w:rsidRPr="004A5023">
        <w:rPr>
          <w:rFonts w:ascii="Azo Sans Lt" w:hAnsi="Azo Sans Lt"/>
          <w:color w:val="000000" w:themeColor="text1"/>
          <w:sz w:val="22"/>
          <w:szCs w:val="22"/>
        </w:rPr>
        <w:t>ntidades deberán gestionar la</w:t>
      </w:r>
      <w:r w:rsidR="001673AA" w:rsidRPr="004A5023">
        <w:rPr>
          <w:rFonts w:ascii="Azo Sans Lt" w:hAnsi="Azo Sans Lt"/>
          <w:color w:val="000000" w:themeColor="text1"/>
          <w:sz w:val="22"/>
          <w:szCs w:val="22"/>
        </w:rPr>
        <w:t xml:space="preserve"> solicitud ante la </w:t>
      </w:r>
      <w:r w:rsidR="00B6640E" w:rsidRPr="004A5023">
        <w:rPr>
          <w:rFonts w:ascii="Azo Sans Lt" w:hAnsi="Azo Sans Lt"/>
          <w:color w:val="000000" w:themeColor="text1"/>
          <w:sz w:val="22"/>
          <w:szCs w:val="22"/>
        </w:rPr>
        <w:t>SEFIN</w:t>
      </w:r>
      <w:r w:rsidR="001673AA" w:rsidRPr="004A5023">
        <w:rPr>
          <w:rFonts w:ascii="Azo Sans Lt" w:hAnsi="Azo Sans Lt"/>
          <w:color w:val="000000" w:themeColor="text1"/>
          <w:sz w:val="22"/>
          <w:szCs w:val="22"/>
        </w:rPr>
        <w:t>, mediante oficio en el que se señalen los usuarios y el tipo de permiso asignado</w:t>
      </w:r>
      <w:r w:rsidR="004B4E8E" w:rsidRPr="004A5023">
        <w:rPr>
          <w:rFonts w:ascii="Azo Sans Lt" w:hAnsi="Azo Sans Lt"/>
          <w:color w:val="000000" w:themeColor="text1"/>
          <w:sz w:val="22"/>
          <w:szCs w:val="22"/>
        </w:rPr>
        <w:t xml:space="preserve">, tal como lo especifica </w:t>
      </w:r>
      <w:r w:rsidR="00D12350" w:rsidRPr="004A5023">
        <w:rPr>
          <w:rFonts w:ascii="Azo Sans Lt" w:hAnsi="Azo Sans Lt"/>
          <w:color w:val="000000" w:themeColor="text1"/>
          <w:sz w:val="22"/>
          <w:szCs w:val="22"/>
        </w:rPr>
        <w:t>el apartado</w:t>
      </w:r>
      <w:r w:rsidR="004B4E8E" w:rsidRPr="004A5023">
        <w:rPr>
          <w:rFonts w:ascii="Azo Sans Lt" w:hAnsi="Azo Sans Lt"/>
          <w:color w:val="000000" w:themeColor="text1"/>
          <w:sz w:val="22"/>
          <w:szCs w:val="22"/>
        </w:rPr>
        <w:t xml:space="preserve"> 2.4 Lineamientos Programáticos</w:t>
      </w:r>
      <w:r w:rsidR="009677F3" w:rsidRPr="004A5023">
        <w:rPr>
          <w:rFonts w:ascii="Azo Sans Lt" w:hAnsi="Azo Sans Lt"/>
          <w:color w:val="000000" w:themeColor="text1"/>
          <w:sz w:val="22"/>
          <w:szCs w:val="22"/>
        </w:rPr>
        <w:t>.</w:t>
      </w:r>
    </w:p>
    <w:p w14:paraId="28E03B15" w14:textId="77777777" w:rsidR="005707A8" w:rsidRPr="004A5023" w:rsidRDefault="005707A8" w:rsidP="007039F1">
      <w:pPr>
        <w:autoSpaceDE w:val="0"/>
        <w:autoSpaceDN w:val="0"/>
        <w:adjustRightInd w:val="0"/>
        <w:spacing w:line="276" w:lineRule="auto"/>
        <w:ind w:left="567"/>
        <w:jc w:val="both"/>
        <w:rPr>
          <w:rFonts w:ascii="Azo Sans Lt" w:hAnsi="Azo Sans Lt"/>
          <w:color w:val="000000" w:themeColor="text1"/>
          <w:sz w:val="22"/>
          <w:szCs w:val="22"/>
        </w:rPr>
      </w:pPr>
    </w:p>
    <w:p w14:paraId="76605A8B" w14:textId="275F136C" w:rsidR="005707A8" w:rsidRPr="004A5023" w:rsidRDefault="005707A8" w:rsidP="007039F1">
      <w:pPr>
        <w:autoSpaceDE w:val="0"/>
        <w:autoSpaceDN w:val="0"/>
        <w:adjustRightInd w:val="0"/>
        <w:spacing w:line="276" w:lineRule="auto"/>
        <w:ind w:left="567"/>
        <w:jc w:val="both"/>
        <w:rPr>
          <w:rFonts w:ascii="Azo Sans Lt" w:hAnsi="Azo Sans Lt"/>
          <w:b/>
          <w:color w:val="000000" w:themeColor="text1"/>
          <w:sz w:val="22"/>
          <w:szCs w:val="22"/>
        </w:rPr>
      </w:pPr>
      <w:r w:rsidRPr="004A5023">
        <w:rPr>
          <w:rFonts w:ascii="Azo Sans Lt" w:hAnsi="Azo Sans Lt"/>
          <w:b/>
          <w:color w:val="000000" w:themeColor="text1"/>
          <w:sz w:val="22"/>
          <w:szCs w:val="22"/>
        </w:rPr>
        <w:t>2.2.5.</w:t>
      </w:r>
      <w:r w:rsidRPr="004A5023">
        <w:rPr>
          <w:rFonts w:ascii="Azo Sans Lt" w:hAnsi="Azo Sans Lt"/>
          <w:b/>
          <w:color w:val="000000" w:themeColor="text1"/>
          <w:sz w:val="22"/>
          <w:szCs w:val="22"/>
        </w:rPr>
        <w:tab/>
        <w:t>Designación de Enlaces PbR-SED</w:t>
      </w:r>
    </w:p>
    <w:p w14:paraId="321FBF86" w14:textId="77777777" w:rsidR="005707A8" w:rsidRPr="004A5023" w:rsidRDefault="005707A8"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Con la finalidad de agilizar los procesos y atención en temas tales como: </w:t>
      </w:r>
    </w:p>
    <w:p w14:paraId="0703381F" w14:textId="77777777" w:rsidR="005707A8" w:rsidRPr="004A5023" w:rsidRDefault="005707A8" w:rsidP="007039F1">
      <w:pPr>
        <w:pStyle w:val="Prrafodelista"/>
        <w:numPr>
          <w:ilvl w:val="0"/>
          <w:numId w:val="33"/>
        </w:numPr>
        <w:autoSpaceDE w:val="0"/>
        <w:autoSpaceDN w:val="0"/>
        <w:adjustRightInd w:val="0"/>
        <w:spacing w:line="276" w:lineRule="auto"/>
        <w:jc w:val="both"/>
        <w:rPr>
          <w:rFonts w:ascii="Azo Sans Lt" w:hAnsi="Azo Sans Lt"/>
          <w:color w:val="000000" w:themeColor="text1"/>
          <w:sz w:val="22"/>
          <w:szCs w:val="22"/>
        </w:rPr>
      </w:pPr>
      <w:r w:rsidRPr="004A5023">
        <w:rPr>
          <w:rFonts w:ascii="Azo Sans Lt" w:hAnsi="Azo Sans Lt"/>
          <w:color w:val="000000" w:themeColor="text1"/>
          <w:sz w:val="22"/>
          <w:szCs w:val="22"/>
        </w:rPr>
        <w:t>Presupuesto basado en Resultados (PbR) que incluye el Programa Operativo Anual (POA), Matriz de Indicadores para Resultados (MIR) y Fichas Técnicas de Indicadores,</w:t>
      </w:r>
    </w:p>
    <w:p w14:paraId="218CB8D5" w14:textId="77777777" w:rsidR="005707A8" w:rsidRPr="004A5023" w:rsidRDefault="005707A8" w:rsidP="007039F1">
      <w:pPr>
        <w:pStyle w:val="Prrafodelista"/>
        <w:numPr>
          <w:ilvl w:val="0"/>
          <w:numId w:val="33"/>
        </w:numPr>
        <w:autoSpaceDE w:val="0"/>
        <w:autoSpaceDN w:val="0"/>
        <w:adjustRightInd w:val="0"/>
        <w:spacing w:line="276" w:lineRule="auto"/>
        <w:jc w:val="both"/>
        <w:rPr>
          <w:rFonts w:ascii="Azo Sans Lt" w:hAnsi="Azo Sans Lt"/>
          <w:color w:val="000000" w:themeColor="text1"/>
          <w:sz w:val="22"/>
          <w:szCs w:val="22"/>
        </w:rPr>
      </w:pPr>
      <w:r w:rsidRPr="004A5023">
        <w:rPr>
          <w:rFonts w:ascii="Azo Sans Lt" w:hAnsi="Azo Sans Lt"/>
          <w:color w:val="000000" w:themeColor="text1"/>
          <w:sz w:val="22"/>
          <w:szCs w:val="22"/>
        </w:rPr>
        <w:t>Sistema de Evaluación del Desempeño (SED) en lo que se refiere a Seguimiento y Monitoreo de Programas presupuestarios (Pp).</w:t>
      </w:r>
    </w:p>
    <w:p w14:paraId="2E9B865E" w14:textId="77777777" w:rsidR="005707A8" w:rsidRPr="004A5023" w:rsidRDefault="005707A8" w:rsidP="007039F1">
      <w:pPr>
        <w:autoSpaceDE w:val="0"/>
        <w:autoSpaceDN w:val="0"/>
        <w:adjustRightInd w:val="0"/>
        <w:spacing w:line="276" w:lineRule="auto"/>
        <w:ind w:left="567"/>
        <w:jc w:val="both"/>
        <w:rPr>
          <w:rFonts w:ascii="Azo Sans Lt" w:hAnsi="Azo Sans Lt"/>
          <w:color w:val="000000" w:themeColor="text1"/>
          <w:sz w:val="22"/>
          <w:szCs w:val="22"/>
        </w:rPr>
      </w:pPr>
    </w:p>
    <w:p w14:paraId="1F7E8676" w14:textId="3280B164" w:rsidR="005707A8" w:rsidRPr="004A5023" w:rsidRDefault="005707A8"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Las Dependencias y Entidades a más tardar el día</w:t>
      </w:r>
      <w:r w:rsidR="00E62BED" w:rsidRPr="004A5023">
        <w:rPr>
          <w:rFonts w:ascii="Azo Sans Lt" w:hAnsi="Azo Sans Lt"/>
          <w:color w:val="000000" w:themeColor="text1"/>
          <w:sz w:val="22"/>
          <w:szCs w:val="22"/>
        </w:rPr>
        <w:t xml:space="preserve"> 2</w:t>
      </w:r>
      <w:r w:rsidRPr="004A5023">
        <w:rPr>
          <w:rFonts w:ascii="Azo Sans Lt" w:hAnsi="Azo Sans Lt"/>
          <w:color w:val="000000" w:themeColor="text1"/>
          <w:sz w:val="22"/>
          <w:szCs w:val="22"/>
        </w:rPr>
        <w:t xml:space="preserve"> de septiembre del presente año deberán enviar vía oficio, la designación </w:t>
      </w:r>
      <w:r w:rsidR="00E62BED" w:rsidRPr="004A5023">
        <w:rPr>
          <w:rFonts w:ascii="Azo Sans Lt" w:hAnsi="Azo Sans Lt"/>
          <w:color w:val="000000" w:themeColor="text1"/>
          <w:sz w:val="22"/>
          <w:szCs w:val="22"/>
        </w:rPr>
        <w:t xml:space="preserve">o ratificación </w:t>
      </w:r>
      <w:r w:rsidRPr="004A5023">
        <w:rPr>
          <w:rFonts w:ascii="Azo Sans Lt" w:hAnsi="Azo Sans Lt"/>
          <w:color w:val="000000" w:themeColor="text1"/>
          <w:sz w:val="22"/>
          <w:szCs w:val="22"/>
        </w:rPr>
        <w:t>de</w:t>
      </w:r>
      <w:r w:rsidR="00E62BED" w:rsidRPr="004A5023">
        <w:rPr>
          <w:rFonts w:ascii="Azo Sans Lt" w:hAnsi="Azo Sans Lt"/>
          <w:color w:val="000000" w:themeColor="text1"/>
          <w:sz w:val="22"/>
          <w:szCs w:val="22"/>
        </w:rPr>
        <w:t xml:space="preserve"> las</w:t>
      </w:r>
      <w:r w:rsidRPr="004A5023">
        <w:rPr>
          <w:rFonts w:ascii="Azo Sans Lt" w:hAnsi="Azo Sans Lt"/>
          <w:color w:val="000000" w:themeColor="text1"/>
          <w:sz w:val="22"/>
          <w:szCs w:val="22"/>
        </w:rPr>
        <w:t xml:space="preserve"> dos personas (Responsable y Suplente) que serán los responsables de tratar estos temas con el personal del Departamento de Formulación y Seguimiento de Programas presupuestarios de la Dirección de Presupuesto, ya que solo se atenderá a las personas designadas.</w:t>
      </w:r>
    </w:p>
    <w:p w14:paraId="53F92D30" w14:textId="77777777" w:rsidR="005707A8" w:rsidRPr="004A5023" w:rsidRDefault="005707A8" w:rsidP="007039F1">
      <w:pPr>
        <w:autoSpaceDE w:val="0"/>
        <w:autoSpaceDN w:val="0"/>
        <w:adjustRightInd w:val="0"/>
        <w:spacing w:line="276" w:lineRule="auto"/>
        <w:ind w:left="567"/>
        <w:jc w:val="both"/>
        <w:rPr>
          <w:rFonts w:ascii="Azo Sans Lt" w:hAnsi="Azo Sans Lt"/>
          <w:color w:val="000000" w:themeColor="text1"/>
          <w:sz w:val="22"/>
          <w:szCs w:val="22"/>
        </w:rPr>
      </w:pPr>
    </w:p>
    <w:p w14:paraId="19477FDA" w14:textId="5DC21332" w:rsidR="005707A8" w:rsidRPr="004A5023" w:rsidRDefault="005707A8" w:rsidP="007039F1">
      <w:pPr>
        <w:autoSpaceDE w:val="0"/>
        <w:autoSpaceDN w:val="0"/>
        <w:adjustRightInd w:val="0"/>
        <w:spacing w:line="276" w:lineRule="auto"/>
        <w:ind w:left="567"/>
        <w:jc w:val="both"/>
        <w:rPr>
          <w:rFonts w:ascii="Azo Sans Lt" w:hAnsi="Azo Sans Lt"/>
          <w:color w:val="000000" w:themeColor="text1"/>
          <w:sz w:val="22"/>
          <w:szCs w:val="22"/>
        </w:rPr>
      </w:pPr>
      <w:r w:rsidRPr="004A5023">
        <w:rPr>
          <w:rFonts w:ascii="Azo Sans Lt" w:hAnsi="Azo Sans Lt"/>
          <w:color w:val="000000" w:themeColor="text1"/>
          <w:sz w:val="22"/>
          <w:szCs w:val="22"/>
        </w:rPr>
        <w:t>El oficio de</w:t>
      </w:r>
      <w:r w:rsidR="004152A0" w:rsidRPr="004A5023">
        <w:rPr>
          <w:rFonts w:ascii="Azo Sans Lt" w:hAnsi="Azo Sans Lt"/>
          <w:color w:val="000000" w:themeColor="text1"/>
          <w:sz w:val="22"/>
          <w:szCs w:val="22"/>
        </w:rPr>
        <w:t>berá ser remitido al Titular de</w:t>
      </w:r>
      <w:r w:rsidRPr="004A5023">
        <w:rPr>
          <w:rFonts w:ascii="Azo Sans Lt" w:hAnsi="Azo Sans Lt"/>
          <w:color w:val="000000" w:themeColor="text1"/>
          <w:sz w:val="22"/>
          <w:szCs w:val="22"/>
        </w:rPr>
        <w:t xml:space="preserve"> </w:t>
      </w:r>
      <w:r w:rsidR="0087498E" w:rsidRPr="004A5023">
        <w:rPr>
          <w:rFonts w:ascii="Azo Sans Lt" w:hAnsi="Azo Sans Lt"/>
          <w:color w:val="000000" w:themeColor="text1"/>
          <w:sz w:val="22"/>
          <w:szCs w:val="22"/>
        </w:rPr>
        <w:t xml:space="preserve">la SEFIN </w:t>
      </w:r>
      <w:r w:rsidRPr="004A5023">
        <w:rPr>
          <w:rFonts w:ascii="Azo Sans Lt" w:hAnsi="Azo Sans Lt"/>
          <w:color w:val="000000" w:themeColor="text1"/>
          <w:sz w:val="22"/>
          <w:szCs w:val="22"/>
        </w:rPr>
        <w:t>e incluirá los siguientes datos de</w:t>
      </w:r>
      <w:r w:rsidR="00B05CA0" w:rsidRPr="004A5023">
        <w:rPr>
          <w:rFonts w:ascii="Azo Sans Lt" w:hAnsi="Azo Sans Lt"/>
          <w:color w:val="000000" w:themeColor="text1"/>
          <w:sz w:val="22"/>
          <w:szCs w:val="22"/>
        </w:rPr>
        <w:t>l</w:t>
      </w:r>
      <w:r w:rsidRPr="004A5023">
        <w:rPr>
          <w:rFonts w:ascii="Azo Sans Lt" w:hAnsi="Azo Sans Lt"/>
          <w:color w:val="000000" w:themeColor="text1"/>
          <w:sz w:val="22"/>
          <w:szCs w:val="22"/>
        </w:rPr>
        <w:t xml:space="preserve"> Responsable y Suplente:</w:t>
      </w:r>
    </w:p>
    <w:p w14:paraId="670099DF" w14:textId="77777777" w:rsidR="005707A8" w:rsidRPr="004A5023" w:rsidRDefault="005707A8" w:rsidP="007039F1">
      <w:pPr>
        <w:pStyle w:val="Prrafodelista"/>
        <w:numPr>
          <w:ilvl w:val="0"/>
          <w:numId w:val="34"/>
        </w:numPr>
        <w:autoSpaceDE w:val="0"/>
        <w:autoSpaceDN w:val="0"/>
        <w:adjustRightInd w:val="0"/>
        <w:spacing w:line="276" w:lineRule="auto"/>
        <w:jc w:val="both"/>
        <w:rPr>
          <w:rFonts w:ascii="Azo Sans Lt" w:hAnsi="Azo Sans Lt"/>
          <w:color w:val="000000" w:themeColor="text1"/>
          <w:sz w:val="22"/>
          <w:szCs w:val="22"/>
        </w:rPr>
      </w:pPr>
      <w:r w:rsidRPr="004A5023">
        <w:rPr>
          <w:rFonts w:ascii="Azo Sans Lt" w:hAnsi="Azo Sans Lt"/>
          <w:color w:val="000000" w:themeColor="text1"/>
          <w:sz w:val="22"/>
          <w:szCs w:val="22"/>
        </w:rPr>
        <w:t>Nombres completos</w:t>
      </w:r>
    </w:p>
    <w:p w14:paraId="1D1BEB63" w14:textId="77777777" w:rsidR="005707A8" w:rsidRPr="004A5023" w:rsidRDefault="005707A8" w:rsidP="007039F1">
      <w:pPr>
        <w:pStyle w:val="Prrafodelista"/>
        <w:numPr>
          <w:ilvl w:val="0"/>
          <w:numId w:val="34"/>
        </w:numPr>
        <w:autoSpaceDE w:val="0"/>
        <w:autoSpaceDN w:val="0"/>
        <w:adjustRightInd w:val="0"/>
        <w:spacing w:line="276" w:lineRule="auto"/>
        <w:jc w:val="both"/>
        <w:rPr>
          <w:rFonts w:ascii="Azo Sans Lt" w:hAnsi="Azo Sans Lt"/>
          <w:color w:val="000000" w:themeColor="text1"/>
          <w:sz w:val="22"/>
          <w:szCs w:val="22"/>
        </w:rPr>
      </w:pPr>
      <w:r w:rsidRPr="004A5023">
        <w:rPr>
          <w:rFonts w:ascii="Azo Sans Lt" w:hAnsi="Azo Sans Lt"/>
          <w:color w:val="000000" w:themeColor="text1"/>
          <w:sz w:val="22"/>
          <w:szCs w:val="22"/>
        </w:rPr>
        <w:t>Cargos</w:t>
      </w:r>
    </w:p>
    <w:p w14:paraId="5321F39B" w14:textId="77777777" w:rsidR="005707A8" w:rsidRPr="004A5023" w:rsidRDefault="005707A8" w:rsidP="007039F1">
      <w:pPr>
        <w:pStyle w:val="Prrafodelista"/>
        <w:numPr>
          <w:ilvl w:val="0"/>
          <w:numId w:val="34"/>
        </w:numPr>
        <w:autoSpaceDE w:val="0"/>
        <w:autoSpaceDN w:val="0"/>
        <w:adjustRightInd w:val="0"/>
        <w:spacing w:line="276" w:lineRule="auto"/>
        <w:jc w:val="both"/>
        <w:rPr>
          <w:rFonts w:ascii="Azo Sans Lt" w:hAnsi="Azo Sans Lt"/>
          <w:color w:val="000000" w:themeColor="text1"/>
          <w:sz w:val="22"/>
          <w:szCs w:val="22"/>
        </w:rPr>
      </w:pPr>
      <w:r w:rsidRPr="004A5023">
        <w:rPr>
          <w:rFonts w:ascii="Azo Sans Lt" w:hAnsi="Azo Sans Lt"/>
          <w:color w:val="000000" w:themeColor="text1"/>
          <w:sz w:val="22"/>
          <w:szCs w:val="22"/>
        </w:rPr>
        <w:lastRenderedPageBreak/>
        <w:t>Correo oficial</w:t>
      </w:r>
    </w:p>
    <w:p w14:paraId="588B5574" w14:textId="77777777" w:rsidR="005707A8" w:rsidRPr="004A5023" w:rsidRDefault="005707A8" w:rsidP="007039F1">
      <w:pPr>
        <w:pStyle w:val="Prrafodelista"/>
        <w:numPr>
          <w:ilvl w:val="0"/>
          <w:numId w:val="34"/>
        </w:numPr>
        <w:autoSpaceDE w:val="0"/>
        <w:autoSpaceDN w:val="0"/>
        <w:adjustRightInd w:val="0"/>
        <w:spacing w:line="276" w:lineRule="auto"/>
        <w:jc w:val="both"/>
        <w:rPr>
          <w:rFonts w:ascii="Azo Sans Lt" w:hAnsi="Azo Sans Lt"/>
          <w:color w:val="000000" w:themeColor="text1"/>
          <w:sz w:val="22"/>
          <w:szCs w:val="22"/>
        </w:rPr>
      </w:pPr>
      <w:r w:rsidRPr="004A5023">
        <w:rPr>
          <w:rFonts w:ascii="Azo Sans Lt" w:hAnsi="Azo Sans Lt"/>
          <w:color w:val="000000" w:themeColor="text1"/>
          <w:sz w:val="22"/>
          <w:szCs w:val="22"/>
        </w:rPr>
        <w:t>Teléfono de contacto y extensión en caso de contar con ella</w:t>
      </w:r>
    </w:p>
    <w:p w14:paraId="745A1C4D" w14:textId="77777777" w:rsidR="005707A8" w:rsidRPr="004A5023" w:rsidRDefault="005707A8" w:rsidP="007039F1">
      <w:pPr>
        <w:autoSpaceDE w:val="0"/>
        <w:autoSpaceDN w:val="0"/>
        <w:adjustRightInd w:val="0"/>
        <w:spacing w:line="276" w:lineRule="auto"/>
        <w:ind w:left="426"/>
        <w:jc w:val="both"/>
        <w:rPr>
          <w:rFonts w:ascii="Azo Sans Lt" w:hAnsi="Azo Sans Lt"/>
          <w:color w:val="000000" w:themeColor="text1"/>
          <w:sz w:val="22"/>
          <w:szCs w:val="22"/>
        </w:rPr>
      </w:pPr>
    </w:p>
    <w:p w14:paraId="07043757" w14:textId="56B4C56D" w:rsidR="00443E27" w:rsidRPr="004A5023" w:rsidRDefault="005707A8" w:rsidP="007039F1">
      <w:pPr>
        <w:autoSpaceDE w:val="0"/>
        <w:autoSpaceDN w:val="0"/>
        <w:adjustRightInd w:val="0"/>
        <w:spacing w:line="276" w:lineRule="auto"/>
        <w:ind w:left="426"/>
        <w:jc w:val="both"/>
        <w:rPr>
          <w:rFonts w:ascii="Azo Sans Lt" w:hAnsi="Azo Sans Lt"/>
          <w:color w:val="000000" w:themeColor="text1"/>
          <w:sz w:val="22"/>
          <w:szCs w:val="22"/>
        </w:rPr>
      </w:pPr>
      <w:r w:rsidRPr="004A5023">
        <w:rPr>
          <w:rFonts w:ascii="Azo Sans Lt" w:hAnsi="Azo Sans Lt"/>
          <w:color w:val="000000" w:themeColor="text1"/>
          <w:sz w:val="22"/>
          <w:szCs w:val="22"/>
        </w:rPr>
        <w:t xml:space="preserve">Cabe señalar que esta disposición quedará vigente a partir de la presentación del presente MPP y será aplicable para el proceso de integración del Anteproyecto de PEE </w:t>
      </w:r>
      <w:r w:rsidR="00B05CA0" w:rsidRPr="004A5023">
        <w:rPr>
          <w:rFonts w:ascii="Azo Sans Lt" w:hAnsi="Azo Sans Lt"/>
          <w:color w:val="000000" w:themeColor="text1"/>
          <w:sz w:val="22"/>
          <w:szCs w:val="22"/>
        </w:rPr>
        <w:t>2020</w:t>
      </w:r>
      <w:r w:rsidRPr="004A5023">
        <w:rPr>
          <w:rFonts w:ascii="Azo Sans Lt" w:hAnsi="Azo Sans Lt"/>
          <w:color w:val="000000" w:themeColor="text1"/>
          <w:sz w:val="22"/>
          <w:szCs w:val="22"/>
        </w:rPr>
        <w:t xml:space="preserve"> y durante el Ejercicio </w:t>
      </w:r>
      <w:r w:rsidR="00B05CA0" w:rsidRPr="004A5023">
        <w:rPr>
          <w:rFonts w:ascii="Azo Sans Lt" w:hAnsi="Azo Sans Lt"/>
          <w:color w:val="000000" w:themeColor="text1"/>
          <w:sz w:val="22"/>
          <w:szCs w:val="22"/>
        </w:rPr>
        <w:t>2021</w:t>
      </w:r>
      <w:r w:rsidRPr="004A5023">
        <w:rPr>
          <w:rFonts w:ascii="Azo Sans Lt" w:hAnsi="Azo Sans Lt"/>
          <w:color w:val="000000" w:themeColor="text1"/>
          <w:sz w:val="22"/>
          <w:szCs w:val="22"/>
        </w:rPr>
        <w:t xml:space="preserve"> y posteriores.</w:t>
      </w:r>
      <w:r w:rsidR="00443E27" w:rsidRPr="004A5023">
        <w:rPr>
          <w:rFonts w:ascii="Azo Sans Lt" w:hAnsi="Azo Sans Lt"/>
          <w:color w:val="000000" w:themeColor="text1"/>
          <w:sz w:val="22"/>
          <w:szCs w:val="22"/>
        </w:rPr>
        <w:t xml:space="preserve"> Por lo que no se le dará información ni capacitación a otra persona diferente a la asignada, y se deberá prever lo conducente en el caso de existir cambios de adscripción.</w:t>
      </w:r>
    </w:p>
    <w:p w14:paraId="3FFCBC05" w14:textId="601E5733" w:rsidR="005707A8" w:rsidRPr="004A5023" w:rsidRDefault="005707A8" w:rsidP="007039F1">
      <w:pPr>
        <w:autoSpaceDE w:val="0"/>
        <w:autoSpaceDN w:val="0"/>
        <w:adjustRightInd w:val="0"/>
        <w:spacing w:line="276" w:lineRule="auto"/>
        <w:ind w:left="426"/>
        <w:jc w:val="both"/>
        <w:rPr>
          <w:rFonts w:ascii="Azo Sans Lt" w:hAnsi="Azo Sans Lt"/>
          <w:color w:val="000000" w:themeColor="text1"/>
          <w:sz w:val="22"/>
          <w:szCs w:val="22"/>
        </w:rPr>
      </w:pPr>
    </w:p>
    <w:p w14:paraId="3D4760FB" w14:textId="77777777" w:rsidR="005707A8" w:rsidRPr="004A5023" w:rsidRDefault="005707A8" w:rsidP="007039F1">
      <w:pPr>
        <w:autoSpaceDE w:val="0"/>
        <w:autoSpaceDN w:val="0"/>
        <w:adjustRightInd w:val="0"/>
        <w:spacing w:line="276" w:lineRule="auto"/>
        <w:ind w:left="567"/>
        <w:jc w:val="both"/>
        <w:rPr>
          <w:rFonts w:ascii="Azo Sans Lt" w:hAnsi="Azo Sans Lt"/>
          <w:color w:val="000000" w:themeColor="text1"/>
          <w:sz w:val="22"/>
          <w:szCs w:val="22"/>
        </w:rPr>
      </w:pPr>
    </w:p>
    <w:p w14:paraId="4F9E5057" w14:textId="3405C100" w:rsidR="00830254" w:rsidRPr="004A5023" w:rsidRDefault="00830254" w:rsidP="007039F1">
      <w:pPr>
        <w:spacing w:after="200" w:line="276" w:lineRule="auto"/>
        <w:rPr>
          <w:rFonts w:ascii="Azo Sans Lt" w:hAnsi="Azo Sans Lt"/>
          <w:color w:val="000000" w:themeColor="text1"/>
          <w:sz w:val="22"/>
          <w:szCs w:val="22"/>
        </w:rPr>
      </w:pPr>
      <w:r w:rsidRPr="004A5023">
        <w:rPr>
          <w:rFonts w:ascii="Azo Sans Lt" w:hAnsi="Azo Sans Lt"/>
          <w:color w:val="000000" w:themeColor="text1"/>
          <w:sz w:val="22"/>
          <w:szCs w:val="22"/>
        </w:rPr>
        <w:br w:type="page"/>
      </w:r>
    </w:p>
    <w:p w14:paraId="38CB91FF" w14:textId="118F6BED" w:rsidR="00AB57A4" w:rsidRPr="004A5023" w:rsidRDefault="00D95BFA" w:rsidP="007039F1">
      <w:pPr>
        <w:spacing w:after="120" w:line="276" w:lineRule="auto"/>
        <w:ind w:left="567"/>
        <w:rPr>
          <w:rFonts w:ascii="Azo Sans Lt" w:hAnsi="Azo Sans Lt"/>
          <w:b/>
          <w:color w:val="000000" w:themeColor="text1"/>
          <w:sz w:val="22"/>
          <w:szCs w:val="22"/>
        </w:rPr>
      </w:pPr>
      <w:r w:rsidRPr="004A5023">
        <w:rPr>
          <w:rFonts w:ascii="Azo Sans Lt" w:hAnsi="Azo Sans Lt"/>
          <w:b/>
          <w:color w:val="000000" w:themeColor="text1"/>
          <w:sz w:val="22"/>
          <w:szCs w:val="22"/>
        </w:rPr>
        <w:lastRenderedPageBreak/>
        <w:t>2.3.</w:t>
      </w:r>
      <w:r w:rsidRPr="004A5023">
        <w:rPr>
          <w:rFonts w:ascii="Azo Sans Lt" w:hAnsi="Azo Sans Lt"/>
          <w:b/>
          <w:color w:val="000000" w:themeColor="text1"/>
          <w:sz w:val="22"/>
          <w:szCs w:val="22"/>
        </w:rPr>
        <w:tab/>
      </w:r>
      <w:r w:rsidR="00C00157" w:rsidRPr="004A5023">
        <w:rPr>
          <w:rFonts w:ascii="Azo Sans Lt" w:hAnsi="Azo Sans Lt"/>
          <w:b/>
          <w:color w:val="000000" w:themeColor="text1"/>
          <w:sz w:val="22"/>
          <w:szCs w:val="22"/>
        </w:rPr>
        <w:t>Criterios Programáticos</w:t>
      </w:r>
    </w:p>
    <w:p w14:paraId="74ACBF32" w14:textId="6B434192" w:rsidR="00946A2C" w:rsidRPr="004A5023" w:rsidRDefault="004152A0" w:rsidP="007039F1">
      <w:pPr>
        <w:spacing w:after="120" w:line="276" w:lineRule="auto"/>
        <w:ind w:left="567"/>
        <w:rPr>
          <w:rFonts w:ascii="Azo Sans Lt" w:hAnsi="Azo Sans Lt"/>
          <w:b/>
          <w:color w:val="000000" w:themeColor="text1"/>
          <w:sz w:val="22"/>
          <w:szCs w:val="22"/>
        </w:rPr>
      </w:pPr>
      <w:r w:rsidRPr="004A5023">
        <w:rPr>
          <w:rFonts w:ascii="Azo Sans Lt" w:hAnsi="Azo Sans Lt"/>
          <w:b/>
          <w:noProof/>
          <w:color w:val="000000" w:themeColor="text1"/>
          <w:sz w:val="22"/>
          <w:szCs w:val="22"/>
          <w:lang w:val="es-MX" w:eastAsia="es-MX"/>
        </w:rPr>
        <mc:AlternateContent>
          <mc:Choice Requires="wps">
            <w:drawing>
              <wp:anchor distT="0" distB="0" distL="114300" distR="114300" simplePos="0" relativeHeight="251658240" behindDoc="0" locked="0" layoutInCell="0" allowOverlap="1" wp14:anchorId="5C8BF8F9" wp14:editId="263BA106">
                <wp:simplePos x="0" y="0"/>
                <wp:positionH relativeFrom="page">
                  <wp:posOffset>4829175</wp:posOffset>
                </wp:positionH>
                <wp:positionV relativeFrom="margin">
                  <wp:posOffset>318770</wp:posOffset>
                </wp:positionV>
                <wp:extent cx="2381250" cy="4638675"/>
                <wp:effectExtent l="57150" t="38100" r="76200" b="104775"/>
                <wp:wrapSquare wrapText="bothSides"/>
                <wp:docPr id="697" name="Cuadro de texto 395" descr="Horizontal estrech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4638675"/>
                        </a:xfrm>
                        <a:prstGeom prst="rect">
                          <a:avLst/>
                        </a:prstGeom>
                        <a:gradFill>
                          <a:gsLst>
                            <a:gs pos="0">
                              <a:schemeClr val="bg2">
                                <a:lumMod val="75000"/>
                              </a:schemeClr>
                            </a:gs>
                            <a:gs pos="35000">
                              <a:schemeClr val="bg2">
                                <a:lumMod val="90000"/>
                              </a:schemeClr>
                            </a:gs>
                            <a:gs pos="100000">
                              <a:schemeClr val="bg2"/>
                            </a:gs>
                          </a:gsLst>
                        </a:gradFill>
                        <a:ln>
                          <a:solidFill>
                            <a:schemeClr val="bg2"/>
                          </a:solidFill>
                        </a:ln>
                        <a:extLst>
                          <a:ext uri="{53640926-AAD7-44D8-BBD7-CCE9431645EC}">
                            <a14:shadowObscured xmlns:a14="http://schemas.microsoft.com/office/drawing/2010/main" val="1"/>
                          </a:ext>
                        </a:extLst>
                      </wps:spPr>
                      <wps:style>
                        <a:lnRef idx="1">
                          <a:schemeClr val="accent1"/>
                        </a:lnRef>
                        <a:fillRef idx="2">
                          <a:schemeClr val="accent1"/>
                        </a:fillRef>
                        <a:effectRef idx="1">
                          <a:schemeClr val="accent1"/>
                        </a:effectRef>
                        <a:fontRef idx="minor">
                          <a:schemeClr val="dk1"/>
                        </a:fontRef>
                      </wps:style>
                      <wps:txbx>
                        <w:txbxContent>
                          <w:p w14:paraId="0A41075B" w14:textId="77777777" w:rsidR="00324853" w:rsidRPr="00EC704E" w:rsidRDefault="00324853" w:rsidP="003C5E5F">
                            <w:pPr>
                              <w:pBdr>
                                <w:top w:val="thinThickSmallGap" w:sz="36" w:space="0" w:color="622423" w:themeColor="accent2" w:themeShade="7F"/>
                                <w:bottom w:val="thickThinSmallGap" w:sz="36" w:space="0" w:color="622423" w:themeColor="accent2" w:themeShade="7F"/>
                              </w:pBdr>
                              <w:spacing w:after="160"/>
                              <w:rPr>
                                <w:rFonts w:ascii="Azo Sans" w:eastAsiaTheme="majorEastAsia" w:hAnsi="Azo Sans" w:cstheme="majorBidi"/>
                                <w:i/>
                                <w:iCs/>
                                <w:sz w:val="8"/>
                                <w:szCs w:val="8"/>
                              </w:rPr>
                            </w:pPr>
                          </w:p>
                          <w:p w14:paraId="7BC3ED38" w14:textId="77777777" w:rsidR="00324853" w:rsidRPr="00704515" w:rsidRDefault="00324853" w:rsidP="003C5E5F">
                            <w:pPr>
                              <w:suppressAutoHyphens/>
                              <w:spacing w:line="360" w:lineRule="auto"/>
                              <w:jc w:val="center"/>
                              <w:outlineLvl w:val="0"/>
                              <w:rPr>
                                <w:rFonts w:ascii="Azo Sans" w:hAnsi="Azo Sans"/>
                                <w:bCs/>
                                <w:color w:val="000000"/>
                                <w:spacing w:val="-2"/>
                                <w:sz w:val="22"/>
                                <w:szCs w:val="22"/>
                              </w:rPr>
                            </w:pPr>
                            <w:r w:rsidRPr="00704515">
                              <w:rPr>
                                <w:rFonts w:ascii="Azo Sans" w:hAnsi="Azo Sans"/>
                                <w:b/>
                                <w:color w:val="000000"/>
                                <w:spacing w:val="-2"/>
                                <w:sz w:val="22"/>
                                <w:szCs w:val="22"/>
                              </w:rPr>
                              <w:t>Clave Presupuestaria</w:t>
                            </w:r>
                          </w:p>
                          <w:p w14:paraId="26708245" w14:textId="77777777" w:rsidR="00324853" w:rsidRPr="00704515" w:rsidRDefault="00324853" w:rsidP="00EC704E">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r w:rsidRPr="00704515">
                              <w:rPr>
                                <w:rFonts w:ascii="Azo Sans" w:hAnsi="Azo Sans"/>
                                <w:color w:val="000000"/>
                                <w:spacing w:val="-2"/>
                                <w:sz w:val="22"/>
                                <w:szCs w:val="22"/>
                              </w:rPr>
                              <w:t>Es un conjunto de elementos codificados que permite organizar y sistematizar la información presupuestal contenida en el Presupuesto de Egresos, e identifica la naturaleza y destino de los recursos autorizados a las unidades responsables del gasto. Asimismo, se constituye como el instrumento a través del cual se lleva a cabo el registro de las operaciones derivadas de la gestión presupuestal, que se desarrolla durante el ejercicio fiscal correspondiente</w:t>
                            </w:r>
                            <w:r w:rsidRPr="00704515">
                              <w:rPr>
                                <w:rFonts w:ascii="Times New Roman" w:hAnsi="Times New Roman"/>
                                <w:color w:val="000000"/>
                                <w:spacing w:val="-2"/>
                                <w:sz w:val="22"/>
                                <w:szCs w:val="22"/>
                              </w:rPr>
                              <w:t>.</w:t>
                            </w:r>
                          </w:p>
                        </w:txbxContent>
                      </wps:txbx>
                      <wps:bodyPr rot="0" vert="horz" wrap="square" lIns="228600" tIns="228600" rIns="22860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5C8BF8F9" id="_x0000_t202" coordsize="21600,21600" o:spt="202" path="m,l,21600r21600,l21600,xe">
                <v:stroke joinstyle="miter"/>
                <v:path gradientshapeok="t" o:connecttype="rect"/>
              </v:shapetype>
              <v:shape id="Cuadro de texto 395" o:spid="_x0000_s1026" type="#_x0000_t202" alt="Horizontal estrecha" style="position:absolute;left:0;text-align:left;margin-left:380.25pt;margin-top:25.1pt;width:187.5pt;height:365.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" o:allowincell="f" fillcolor="#c4bc96 [2414]" strokecolor="#eeece1 [3214]">
                <v:fill color2="#eeece1 [3214]" rotate="t" angle="180" colors="0 #c4bd97;22938f #ddd9c3;1 #eeece1" focus="100%" type="gradient"/>
                <v:shadow on="t" color="black" opacity="24903f" obscured="t" origin=",.5" offset="0,.55556mm"/>
                <v:textbox inset="18pt,18pt,18pt,18pt">
                  <w:txbxContent>
                    <w:p w14:paraId="0A41075B" w14:textId="77777777" w:rsidR="00324853" w:rsidRPr="00EC704E" w:rsidRDefault="00324853" w:rsidP="003C5E5F">
                      <w:pPr>
                        <w:pBdr>
                          <w:top w:val="thinThickSmallGap" w:sz="36" w:space="0" w:color="622423" w:themeColor="accent2" w:themeShade="7F"/>
                          <w:bottom w:val="thickThinSmallGap" w:sz="36" w:space="0" w:color="622423" w:themeColor="accent2" w:themeShade="7F"/>
                        </w:pBdr>
                        <w:spacing w:after="160"/>
                        <w:rPr>
                          <w:rFonts w:ascii="Azo Sans" w:eastAsiaTheme="majorEastAsia" w:hAnsi="Azo Sans" w:cstheme="majorBidi"/>
                          <w:i/>
                          <w:iCs/>
                          <w:sz w:val="8"/>
                          <w:szCs w:val="8"/>
                        </w:rPr>
                      </w:pPr>
                    </w:p>
                    <w:p w14:paraId="7BC3ED38" w14:textId="77777777" w:rsidR="00324853" w:rsidRPr="00704515" w:rsidRDefault="00324853" w:rsidP="003C5E5F">
                      <w:pPr>
                        <w:suppressAutoHyphens/>
                        <w:spacing w:line="360" w:lineRule="auto"/>
                        <w:jc w:val="center"/>
                        <w:outlineLvl w:val="0"/>
                        <w:rPr>
                          <w:rFonts w:ascii="Azo Sans" w:hAnsi="Azo Sans"/>
                          <w:bCs/>
                          <w:color w:val="000000"/>
                          <w:spacing w:val="-2"/>
                          <w:sz w:val="22"/>
                          <w:szCs w:val="22"/>
                        </w:rPr>
                      </w:pPr>
                      <w:r w:rsidRPr="00704515">
                        <w:rPr>
                          <w:rFonts w:ascii="Azo Sans" w:hAnsi="Azo Sans"/>
                          <w:b/>
                          <w:color w:val="000000"/>
                          <w:spacing w:val="-2"/>
                          <w:sz w:val="22"/>
                          <w:szCs w:val="22"/>
                        </w:rPr>
                        <w:t>Clave Presupuestaria</w:t>
                      </w:r>
                    </w:p>
                    <w:p w14:paraId="26708245" w14:textId="77777777" w:rsidR="00324853" w:rsidRPr="00704515" w:rsidRDefault="00324853" w:rsidP="00EC704E">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r w:rsidRPr="00704515">
                        <w:rPr>
                          <w:rFonts w:ascii="Azo Sans" w:hAnsi="Azo Sans"/>
                          <w:color w:val="000000"/>
                          <w:spacing w:val="-2"/>
                          <w:sz w:val="22"/>
                          <w:szCs w:val="22"/>
                        </w:rPr>
                        <w:t>Es un conjunto de elementos codificados que permite organizar y sistematizar la información presupuestal contenida en el Presupuesto de Egresos, e identifica la naturaleza y destino de los recursos autorizados a las unidades responsables del gasto. Asimismo, se constituye como el instrumento a través del cual se lleva a cabo el registro de las operaciones derivadas de la gestión presupuestal, que se desarrolla durante el ejercicio fiscal correspondiente</w:t>
                      </w:r>
                      <w:r w:rsidRPr="00704515">
                        <w:rPr>
                          <w:rFonts w:ascii="Times New Roman" w:hAnsi="Times New Roman"/>
                          <w:color w:val="000000"/>
                          <w:spacing w:val="-2"/>
                          <w:sz w:val="22"/>
                          <w:szCs w:val="22"/>
                        </w:rPr>
                        <w:t>.</w:t>
                      </w:r>
                    </w:p>
                  </w:txbxContent>
                </v:textbox>
                <w10:wrap type="square" anchorx="page" anchory="margin"/>
              </v:shape>
            </w:pict>
          </mc:Fallback>
        </mc:AlternateContent>
      </w:r>
    </w:p>
    <w:p w14:paraId="222FE005" w14:textId="77777777" w:rsidR="003C5E5F" w:rsidRPr="004A5023" w:rsidRDefault="00AE0593" w:rsidP="007039F1">
      <w:pPr>
        <w:suppressAutoHyphens/>
        <w:spacing w:after="200" w:line="276" w:lineRule="auto"/>
        <w:ind w:left="567"/>
        <w:contextualSpacing/>
        <w:jc w:val="both"/>
        <w:rPr>
          <w:rFonts w:ascii="Azo Sans Lt" w:hAnsi="Azo Sans Lt"/>
          <w:b/>
          <w:color w:val="000000" w:themeColor="text1"/>
          <w:sz w:val="22"/>
          <w:szCs w:val="22"/>
        </w:rPr>
      </w:pPr>
      <w:r w:rsidRPr="004A5023">
        <w:rPr>
          <w:rFonts w:ascii="Azo Sans Lt" w:hAnsi="Azo Sans Lt"/>
          <w:b/>
          <w:color w:val="000000" w:themeColor="text1"/>
          <w:sz w:val="22"/>
          <w:szCs w:val="22"/>
        </w:rPr>
        <w:t>2.3</w:t>
      </w:r>
      <w:r w:rsidR="00C56040" w:rsidRPr="004A5023">
        <w:rPr>
          <w:rFonts w:ascii="Azo Sans Lt" w:hAnsi="Azo Sans Lt"/>
          <w:b/>
          <w:color w:val="000000" w:themeColor="text1"/>
          <w:sz w:val="22"/>
          <w:szCs w:val="22"/>
        </w:rPr>
        <w:t xml:space="preserve">.1. </w:t>
      </w:r>
      <w:r w:rsidR="003C5E5F" w:rsidRPr="004A5023">
        <w:rPr>
          <w:rFonts w:ascii="Azo Sans Lt" w:hAnsi="Azo Sans Lt"/>
          <w:b/>
          <w:color w:val="000000" w:themeColor="text1"/>
          <w:sz w:val="22"/>
          <w:szCs w:val="22"/>
        </w:rPr>
        <w:t>Integración de la Clave Presupuestaria</w:t>
      </w:r>
    </w:p>
    <w:p w14:paraId="2060039C" w14:textId="2C20394E" w:rsidR="007B2875"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cumplimiento a lo establecido en la Ley</w:t>
      </w:r>
      <w:r w:rsidR="00D321AE" w:rsidRPr="004A5023">
        <w:rPr>
          <w:rFonts w:ascii="Azo Sans Lt" w:hAnsi="Azo Sans Lt"/>
          <w:noProof/>
          <w:color w:val="000000" w:themeColor="text1"/>
          <w:sz w:val="22"/>
          <w:szCs w:val="22"/>
          <w:lang w:eastAsia="es-MX"/>
        </w:rPr>
        <w:t xml:space="preserve"> General</w:t>
      </w:r>
      <w:r w:rsidRPr="004A5023">
        <w:rPr>
          <w:rFonts w:ascii="Azo Sans Lt" w:hAnsi="Azo Sans Lt"/>
          <w:noProof/>
          <w:color w:val="000000" w:themeColor="text1"/>
          <w:sz w:val="22"/>
          <w:szCs w:val="22"/>
          <w:lang w:eastAsia="es-MX"/>
        </w:rPr>
        <w:t xml:space="preserve"> de Contabilidad Gubernamental,</w:t>
      </w:r>
      <w:r w:rsidR="00835674" w:rsidRPr="004A5023">
        <w:rPr>
          <w:rFonts w:ascii="Azo Sans Lt" w:hAnsi="Azo Sans Lt"/>
          <w:noProof/>
          <w:color w:val="000000" w:themeColor="text1"/>
          <w:sz w:val="22"/>
          <w:szCs w:val="22"/>
          <w:lang w:eastAsia="es-MX"/>
        </w:rPr>
        <w:t xml:space="preserve"> las D</w:t>
      </w:r>
      <w:r w:rsidR="008867FF" w:rsidRPr="004A5023">
        <w:rPr>
          <w:rFonts w:ascii="Azo Sans Lt" w:hAnsi="Azo Sans Lt"/>
          <w:noProof/>
          <w:color w:val="000000" w:themeColor="text1"/>
          <w:sz w:val="22"/>
          <w:szCs w:val="22"/>
          <w:lang w:eastAsia="es-MX"/>
        </w:rPr>
        <w:t>e</w:t>
      </w:r>
      <w:r w:rsidR="00835674" w:rsidRPr="004A5023">
        <w:rPr>
          <w:rFonts w:ascii="Azo Sans Lt" w:hAnsi="Azo Sans Lt"/>
          <w:noProof/>
          <w:color w:val="000000" w:themeColor="text1"/>
          <w:sz w:val="22"/>
          <w:szCs w:val="22"/>
          <w:lang w:eastAsia="es-MX"/>
        </w:rPr>
        <w:t>pendencias y Entidades</w:t>
      </w:r>
      <w:r w:rsidRPr="004A5023">
        <w:rPr>
          <w:rFonts w:ascii="Azo Sans Lt" w:hAnsi="Azo Sans Lt"/>
          <w:noProof/>
          <w:color w:val="000000" w:themeColor="text1"/>
          <w:sz w:val="22"/>
          <w:szCs w:val="22"/>
          <w:lang w:eastAsia="es-MX"/>
        </w:rPr>
        <w:t xml:space="preserve"> deberán adoptar e implementar, con carácter obligatorio, para el Presupuesto de Egresos que se a</w:t>
      </w:r>
      <w:r w:rsidR="000E1F7B" w:rsidRPr="004A5023">
        <w:rPr>
          <w:rFonts w:ascii="Azo Sans Lt" w:hAnsi="Azo Sans Lt"/>
          <w:noProof/>
          <w:color w:val="000000" w:themeColor="text1"/>
          <w:sz w:val="22"/>
          <w:szCs w:val="22"/>
          <w:lang w:eastAsia="es-MX"/>
        </w:rPr>
        <w:t>pruebe para el ejercicio</w:t>
      </w:r>
      <w:r w:rsidR="0059798F" w:rsidRPr="004A5023">
        <w:rPr>
          <w:rFonts w:ascii="Azo Sans Lt" w:hAnsi="Azo Sans Lt"/>
          <w:noProof/>
          <w:color w:val="000000" w:themeColor="text1"/>
          <w:sz w:val="22"/>
          <w:szCs w:val="22"/>
          <w:lang w:eastAsia="es-MX"/>
        </w:rPr>
        <w:t xml:space="preserve"> </w:t>
      </w:r>
      <w:r w:rsidR="009357BE" w:rsidRPr="004A5023">
        <w:rPr>
          <w:rFonts w:ascii="Azo Sans Lt" w:hAnsi="Azo Sans Lt"/>
          <w:noProof/>
          <w:color w:val="000000" w:themeColor="text1"/>
          <w:sz w:val="22"/>
          <w:szCs w:val="22"/>
          <w:lang w:eastAsia="es-MX"/>
        </w:rPr>
        <w:t>2020</w:t>
      </w:r>
      <w:r w:rsidRPr="004A5023">
        <w:rPr>
          <w:rFonts w:ascii="Azo Sans Lt" w:hAnsi="Azo Sans Lt"/>
          <w:noProof/>
          <w:color w:val="000000" w:themeColor="text1"/>
          <w:sz w:val="22"/>
          <w:szCs w:val="22"/>
          <w:lang w:eastAsia="es-MX"/>
        </w:rPr>
        <w:t>, los “Clasificadores” publicados por el CONAC. Lo anterior</w:t>
      </w:r>
      <w:r w:rsidR="00315AAA"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a efecto de construir, junto con los elementos técnicos y normativos, la matriz de conversión y estar en </w:t>
      </w:r>
      <w:r w:rsidR="007B2875" w:rsidRPr="004A5023">
        <w:rPr>
          <w:rFonts w:ascii="Azo Sans Lt" w:hAnsi="Azo Sans Lt"/>
          <w:noProof/>
          <w:color w:val="000000" w:themeColor="text1"/>
          <w:sz w:val="22"/>
          <w:szCs w:val="22"/>
          <w:lang w:eastAsia="es-MX"/>
        </w:rPr>
        <w:t xml:space="preserve">la </w:t>
      </w:r>
      <w:r w:rsidRPr="004A5023">
        <w:rPr>
          <w:rFonts w:ascii="Azo Sans Lt" w:hAnsi="Azo Sans Lt"/>
          <w:noProof/>
          <w:color w:val="000000" w:themeColor="text1"/>
          <w:sz w:val="22"/>
          <w:szCs w:val="22"/>
          <w:lang w:eastAsia="es-MX"/>
        </w:rPr>
        <w:t xml:space="preserve">posibilidad de emitir la información contable y presupuestaria en forma periódica bajo las clasificaciones administrativa, </w:t>
      </w:r>
      <w:r w:rsidR="00495DD6" w:rsidRPr="004A5023">
        <w:rPr>
          <w:rFonts w:ascii="Azo Sans Lt" w:hAnsi="Azo Sans Lt"/>
          <w:noProof/>
          <w:color w:val="000000" w:themeColor="text1"/>
          <w:sz w:val="22"/>
          <w:szCs w:val="22"/>
          <w:lang w:eastAsia="es-MX"/>
        </w:rPr>
        <w:t>funcional,</w:t>
      </w:r>
      <w:r w:rsidR="00315AAA" w:rsidRPr="004A5023">
        <w:rPr>
          <w:rFonts w:ascii="Azo Sans Lt" w:hAnsi="Azo Sans Lt"/>
          <w:noProof/>
          <w:color w:val="000000" w:themeColor="text1"/>
          <w:sz w:val="22"/>
          <w:szCs w:val="22"/>
          <w:lang w:eastAsia="es-MX"/>
        </w:rPr>
        <w:t xml:space="preserve"> alineació</w:t>
      </w:r>
      <w:r w:rsidR="00D95BFA" w:rsidRPr="004A5023">
        <w:rPr>
          <w:rFonts w:ascii="Azo Sans Lt" w:hAnsi="Azo Sans Lt"/>
          <w:noProof/>
          <w:color w:val="000000" w:themeColor="text1"/>
          <w:sz w:val="22"/>
          <w:szCs w:val="22"/>
          <w:lang w:eastAsia="es-MX"/>
        </w:rPr>
        <w:t>n</w:t>
      </w:r>
      <w:r w:rsidR="00315AAA" w:rsidRPr="004A5023">
        <w:rPr>
          <w:rFonts w:ascii="Azo Sans Lt" w:hAnsi="Azo Sans Lt"/>
          <w:noProof/>
          <w:color w:val="000000" w:themeColor="text1"/>
          <w:sz w:val="22"/>
          <w:szCs w:val="22"/>
          <w:lang w:eastAsia="es-MX"/>
        </w:rPr>
        <w:t xml:space="preserve"> al Plan Estatal, programática, geográfica y  </w:t>
      </w:r>
      <w:r w:rsidRPr="004A5023">
        <w:rPr>
          <w:rFonts w:ascii="Azo Sans Lt" w:hAnsi="Azo Sans Lt"/>
          <w:noProof/>
          <w:color w:val="000000" w:themeColor="text1"/>
          <w:sz w:val="22"/>
          <w:szCs w:val="22"/>
          <w:lang w:eastAsia="es-MX"/>
        </w:rPr>
        <w:t>económica</w:t>
      </w:r>
      <w:r w:rsidR="00237A0F"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w:t>
      </w:r>
    </w:p>
    <w:p w14:paraId="61FAA635" w14:textId="77777777" w:rsidR="007B2875" w:rsidRPr="004A5023" w:rsidRDefault="007B2875"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41005384" w14:textId="188343D7" w:rsidR="003C5E5F" w:rsidRPr="004A5023" w:rsidRDefault="003C5E5F" w:rsidP="007039F1">
      <w:pPr>
        <w:suppressAutoHyphens/>
        <w:spacing w:after="200" w:line="276" w:lineRule="auto"/>
        <w:ind w:left="567"/>
        <w:contextualSpacing/>
        <w:jc w:val="both"/>
        <w:rPr>
          <w:rFonts w:ascii="Azo Sans Lt" w:hAnsi="Azo Sans Lt"/>
          <w:b/>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El conjunto de estas clasificaciones genera la </w:t>
      </w:r>
      <w:r w:rsidRPr="004A5023">
        <w:rPr>
          <w:rFonts w:ascii="Azo Sans Lt" w:hAnsi="Azo Sans Lt"/>
          <w:b/>
          <w:noProof/>
          <w:color w:val="000000" w:themeColor="text1"/>
          <w:sz w:val="22"/>
          <w:szCs w:val="22"/>
          <w:lang w:eastAsia="es-MX"/>
        </w:rPr>
        <w:t>Estructura Programática.</w:t>
      </w:r>
    </w:p>
    <w:p w14:paraId="4490D8AD"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03D54A01" w14:textId="44A5BB54"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En el caso de Campeche, corresponde a la </w:t>
      </w:r>
      <w:r w:rsidR="00B6640E" w:rsidRPr="004A5023">
        <w:rPr>
          <w:rFonts w:ascii="Azo Sans Lt" w:hAnsi="Azo Sans Lt"/>
          <w:noProof/>
          <w:color w:val="000000" w:themeColor="text1"/>
          <w:sz w:val="22"/>
          <w:szCs w:val="22"/>
          <w:lang w:eastAsia="es-MX"/>
        </w:rPr>
        <w:t>SEFIN</w:t>
      </w:r>
      <w:r w:rsidRPr="004A5023">
        <w:rPr>
          <w:rFonts w:ascii="Azo Sans Lt" w:hAnsi="Azo Sans Lt"/>
          <w:noProof/>
          <w:color w:val="000000" w:themeColor="text1"/>
          <w:sz w:val="22"/>
          <w:szCs w:val="22"/>
          <w:lang w:eastAsia="es-MX"/>
        </w:rPr>
        <w:t xml:space="preserve"> verificar que lo anterior se observe durante la realización de los trámites presupuestarios.</w:t>
      </w:r>
    </w:p>
    <w:p w14:paraId="2884C415" w14:textId="77777777" w:rsidR="003C5E5F" w:rsidRPr="004A5023" w:rsidRDefault="003C5E5F" w:rsidP="007039F1">
      <w:pPr>
        <w:suppressAutoHyphens/>
        <w:spacing w:after="200" w:line="276" w:lineRule="auto"/>
        <w:contextualSpacing/>
        <w:jc w:val="both"/>
        <w:rPr>
          <w:rFonts w:ascii="Azo Sans Lt" w:hAnsi="Azo Sans Lt"/>
          <w:noProof/>
          <w:color w:val="000000" w:themeColor="text1"/>
          <w:sz w:val="22"/>
          <w:szCs w:val="22"/>
          <w:lang w:eastAsia="es-MX"/>
        </w:rPr>
      </w:pPr>
    </w:p>
    <w:p w14:paraId="08632A8E" w14:textId="77777777" w:rsidR="00D02A5B" w:rsidRPr="004A5023" w:rsidRDefault="00D02A5B" w:rsidP="007039F1">
      <w:pPr>
        <w:spacing w:after="200" w:line="276" w:lineRule="auto"/>
        <w:rPr>
          <w:rFonts w:ascii="Azo Sans Lt" w:hAnsi="Azo Sans Lt"/>
          <w:noProof/>
          <w:color w:val="000000" w:themeColor="text1"/>
          <w:sz w:val="22"/>
          <w:szCs w:val="22"/>
          <w:lang w:eastAsia="es-MX"/>
        </w:rPr>
        <w:sectPr w:rsidR="00D02A5B" w:rsidRPr="004A5023" w:rsidSect="002B7726">
          <w:headerReference w:type="default" r:id="rId9"/>
          <w:footerReference w:type="default" r:id="rId10"/>
          <w:pgSz w:w="12240" w:h="15840" w:code="1"/>
          <w:pgMar w:top="1418" w:right="1418" w:bottom="1418" w:left="1418" w:header="709" w:footer="284" w:gutter="0"/>
          <w:pgNumType w:start="32"/>
          <w:cols w:space="720"/>
          <w:docGrid w:linePitch="360"/>
        </w:sectPr>
      </w:pPr>
    </w:p>
    <w:p w14:paraId="5F6443A7" w14:textId="61963EF1" w:rsidR="00315746" w:rsidRPr="004A5023" w:rsidRDefault="00315746" w:rsidP="007039F1">
      <w:pPr>
        <w:suppressAutoHyphens/>
        <w:spacing w:after="200" w:line="276" w:lineRule="auto"/>
        <w:contextualSpacing/>
        <w:jc w:val="both"/>
        <w:rPr>
          <w:rFonts w:ascii="Azo Sans Lt" w:hAnsi="Azo Sans Lt"/>
          <w:b/>
          <w:color w:val="000000" w:themeColor="text1"/>
          <w:sz w:val="22"/>
          <w:szCs w:val="22"/>
        </w:rPr>
      </w:pPr>
    </w:p>
    <w:p w14:paraId="5BF98BC6" w14:textId="77777777" w:rsidR="002215B0" w:rsidRPr="004A5023" w:rsidRDefault="002215B0" w:rsidP="007039F1">
      <w:pPr>
        <w:suppressAutoHyphens/>
        <w:spacing w:after="200" w:line="276" w:lineRule="auto"/>
        <w:contextualSpacing/>
        <w:jc w:val="both"/>
        <w:rPr>
          <w:rFonts w:ascii="Azo Sans Lt" w:hAnsi="Azo Sans Lt"/>
          <w:b/>
          <w:color w:val="000000" w:themeColor="text1"/>
          <w:sz w:val="22"/>
          <w:szCs w:val="22"/>
        </w:rPr>
      </w:pPr>
    </w:p>
    <w:p w14:paraId="2484551B" w14:textId="10BE8FEA" w:rsidR="003C5E5F" w:rsidRPr="004A5023" w:rsidRDefault="00AE0593" w:rsidP="007039F1">
      <w:pPr>
        <w:tabs>
          <w:tab w:val="left" w:pos="567"/>
          <w:tab w:val="left" w:pos="1134"/>
        </w:tabs>
        <w:suppressAutoHyphens/>
        <w:spacing w:after="200" w:line="276" w:lineRule="auto"/>
        <w:ind w:firstLine="284"/>
        <w:contextualSpacing/>
        <w:jc w:val="both"/>
        <w:rPr>
          <w:rFonts w:ascii="Azo Sans Lt" w:hAnsi="Azo Sans Lt"/>
          <w:b/>
          <w:color w:val="000000" w:themeColor="text1"/>
          <w:sz w:val="22"/>
          <w:szCs w:val="22"/>
        </w:rPr>
      </w:pPr>
      <w:r w:rsidRPr="004A5023">
        <w:rPr>
          <w:rFonts w:ascii="Azo Sans Lt" w:hAnsi="Azo Sans Lt"/>
          <w:b/>
          <w:color w:val="000000" w:themeColor="text1"/>
          <w:sz w:val="22"/>
          <w:szCs w:val="22"/>
        </w:rPr>
        <w:t>2.3</w:t>
      </w:r>
      <w:r w:rsidR="003607D4" w:rsidRPr="004A5023">
        <w:rPr>
          <w:rFonts w:ascii="Azo Sans Lt" w:hAnsi="Azo Sans Lt"/>
          <w:b/>
          <w:color w:val="000000" w:themeColor="text1"/>
          <w:sz w:val="22"/>
          <w:szCs w:val="22"/>
        </w:rPr>
        <w:t>.2.</w:t>
      </w:r>
      <w:r w:rsidR="003607D4" w:rsidRPr="004A5023">
        <w:rPr>
          <w:rFonts w:ascii="Azo Sans Lt" w:hAnsi="Azo Sans Lt"/>
          <w:b/>
          <w:color w:val="000000" w:themeColor="text1"/>
          <w:sz w:val="22"/>
          <w:szCs w:val="22"/>
        </w:rPr>
        <w:tab/>
      </w:r>
      <w:r w:rsidR="00315746" w:rsidRPr="004A5023">
        <w:rPr>
          <w:rFonts w:ascii="Azo Sans Lt" w:hAnsi="Azo Sans Lt"/>
          <w:b/>
          <w:color w:val="000000" w:themeColor="text1"/>
          <w:sz w:val="22"/>
          <w:szCs w:val="22"/>
        </w:rPr>
        <w:t>E</w:t>
      </w:r>
      <w:r w:rsidR="003C5E5F" w:rsidRPr="004A5023">
        <w:rPr>
          <w:rFonts w:ascii="Azo Sans Lt" w:hAnsi="Azo Sans Lt"/>
          <w:b/>
          <w:color w:val="000000" w:themeColor="text1"/>
          <w:sz w:val="22"/>
          <w:szCs w:val="22"/>
        </w:rPr>
        <w:t>structura Programática</w:t>
      </w:r>
    </w:p>
    <w:p w14:paraId="6F5CB9FB" w14:textId="27DB36E6" w:rsidR="00991C54" w:rsidRPr="004A5023" w:rsidRDefault="00991C54" w:rsidP="007039F1">
      <w:pPr>
        <w:spacing w:after="200" w:line="276" w:lineRule="auto"/>
        <w:ind w:left="284" w:right="-142"/>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 Clave Presupuestal  como representación alfanumérica de 43 elementos de acuerdo con la secuencia determinada </w:t>
      </w:r>
      <w:r w:rsidR="00B05CA0" w:rsidRPr="004A5023">
        <w:rPr>
          <w:rFonts w:ascii="Azo Sans Lt" w:hAnsi="Azo Sans Lt"/>
          <w:noProof/>
          <w:color w:val="000000" w:themeColor="text1"/>
          <w:sz w:val="22"/>
          <w:szCs w:val="22"/>
          <w:lang w:eastAsia="es-MX"/>
        </w:rPr>
        <w:t xml:space="preserve"> por la estructura prográmatica</w:t>
      </w:r>
      <w:r w:rsidR="00443E27" w:rsidRPr="004A5023">
        <w:rPr>
          <w:rFonts w:ascii="Azo Sans Lt" w:hAnsi="Azo Sans Lt"/>
          <w:noProof/>
          <w:color w:val="000000" w:themeColor="text1"/>
          <w:sz w:val="22"/>
          <w:szCs w:val="22"/>
          <w:lang w:eastAsia="es-MX"/>
        </w:rPr>
        <w:t xml:space="preserve"> autorizada, permite identific</w:t>
      </w:r>
      <w:r w:rsidRPr="004A5023">
        <w:rPr>
          <w:rFonts w:ascii="Azo Sans Lt" w:hAnsi="Azo Sans Lt"/>
          <w:noProof/>
          <w:color w:val="000000" w:themeColor="text1"/>
          <w:sz w:val="22"/>
          <w:szCs w:val="22"/>
          <w:lang w:eastAsia="es-MX"/>
        </w:rPr>
        <w:t>ar y vincular en forma homogénea los componentes del presupuesto asignado por cada Unidad Administrativa, siendo el medio por el cual se registrarán las operaciones presupuestarias en  el SIACAM que se compondrá de los siguientes elementos:</w:t>
      </w:r>
    </w:p>
    <w:p w14:paraId="03C1B4D2" w14:textId="610F0307" w:rsidR="00A3604A" w:rsidRPr="004A5023" w:rsidRDefault="00A3604A" w:rsidP="007039F1">
      <w:pPr>
        <w:spacing w:after="200" w:line="276" w:lineRule="auto"/>
        <w:ind w:left="709" w:right="-142"/>
        <w:rPr>
          <w:rFonts w:ascii="Azo Sans Lt" w:hAnsi="Azo Sans Lt"/>
          <w:noProof/>
          <w:color w:val="000000" w:themeColor="text1"/>
          <w:sz w:val="22"/>
          <w:szCs w:val="22"/>
          <w:lang w:eastAsia="es-MX"/>
        </w:rPr>
      </w:pPr>
    </w:p>
    <w:p w14:paraId="39427EC2" w14:textId="330F6756" w:rsidR="00241D09" w:rsidRPr="004A5023" w:rsidRDefault="00241D09" w:rsidP="007039F1">
      <w:pPr>
        <w:spacing w:after="200" w:line="276" w:lineRule="auto"/>
        <w:ind w:left="709" w:right="-142"/>
        <w:rPr>
          <w:rFonts w:ascii="Azo Sans Lt" w:hAnsi="Azo Sans Lt"/>
          <w:noProof/>
          <w:color w:val="000000" w:themeColor="text1"/>
          <w:sz w:val="22"/>
          <w:szCs w:val="22"/>
          <w:lang w:eastAsia="es-MX"/>
        </w:rPr>
      </w:pPr>
    </w:p>
    <w:p w14:paraId="0D2E9578" w14:textId="2DFE4E4F" w:rsidR="00FD1A07" w:rsidRPr="004A5023" w:rsidRDefault="00F16056" w:rsidP="007039F1">
      <w:pPr>
        <w:spacing w:after="200" w:line="276" w:lineRule="auto"/>
        <w:rPr>
          <w:rFonts w:ascii="Azo Sans Lt" w:hAnsi="Azo Sans Lt"/>
          <w:noProof/>
          <w:color w:val="000000" w:themeColor="text1"/>
          <w:sz w:val="22"/>
          <w:szCs w:val="22"/>
          <w:lang w:eastAsia="es-MX"/>
        </w:rPr>
      </w:pPr>
      <w:r>
        <w:rPr>
          <w:rFonts w:ascii="Azo Sans Lt" w:hAnsi="Azo Sans Lt"/>
          <w:noProof/>
          <w:color w:val="000000" w:themeColor="text1"/>
          <w:sz w:val="22"/>
          <w:szCs w:val="22"/>
          <w:lang w:val="es-MX" w:eastAsia="es-MX"/>
        </w:rPr>
        <w:drawing>
          <wp:inline distT="0" distB="0" distL="0" distR="0" wp14:anchorId="4548D46E" wp14:editId="7AC21641">
            <wp:extent cx="8621273" cy="2002286"/>
            <wp:effectExtent l="0" t="0" r="889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41705" cy="2007031"/>
                    </a:xfrm>
                    <a:prstGeom prst="rect">
                      <a:avLst/>
                    </a:prstGeom>
                    <a:noFill/>
                  </pic:spPr>
                </pic:pic>
              </a:graphicData>
            </a:graphic>
          </wp:inline>
        </w:drawing>
      </w:r>
    </w:p>
    <w:p w14:paraId="7A97EB1F" w14:textId="0CADB6E1" w:rsidR="00FD1A07" w:rsidRPr="004A5023" w:rsidRDefault="00FD1A07" w:rsidP="007039F1">
      <w:pPr>
        <w:spacing w:after="200" w:line="276" w:lineRule="auto"/>
        <w:ind w:left="709" w:right="-142"/>
        <w:rPr>
          <w:rFonts w:ascii="Azo Sans Lt" w:hAnsi="Azo Sans Lt"/>
          <w:noProof/>
          <w:color w:val="000000" w:themeColor="text1"/>
          <w:sz w:val="22"/>
          <w:szCs w:val="22"/>
          <w:lang w:eastAsia="es-MX"/>
        </w:rPr>
      </w:pPr>
    </w:p>
    <w:p w14:paraId="36AC0C67" w14:textId="052DB9CE" w:rsidR="00241D09" w:rsidRPr="004A5023" w:rsidRDefault="00241D09" w:rsidP="007039F1">
      <w:pPr>
        <w:spacing w:after="200" w:line="276" w:lineRule="auto"/>
        <w:ind w:left="709" w:right="-142"/>
        <w:rPr>
          <w:rFonts w:ascii="Azo Sans Lt" w:hAnsi="Azo Sans Lt"/>
          <w:noProof/>
          <w:color w:val="000000" w:themeColor="text1"/>
          <w:sz w:val="22"/>
          <w:szCs w:val="22"/>
          <w:lang w:eastAsia="es-MX"/>
        </w:rPr>
      </w:pPr>
    </w:p>
    <w:p w14:paraId="10111908" w14:textId="2CCAB207" w:rsidR="002A0C75" w:rsidRPr="004A5023" w:rsidRDefault="0074640A" w:rsidP="007039F1">
      <w:pPr>
        <w:spacing w:after="200" w:line="276" w:lineRule="auto"/>
        <w:ind w:left="709" w:right="-142"/>
        <w:rPr>
          <w:rFonts w:ascii="Azo Sans Lt" w:hAnsi="Azo Sans Lt"/>
          <w:noProof/>
          <w:color w:val="000000" w:themeColor="text1"/>
          <w:sz w:val="22"/>
          <w:szCs w:val="22"/>
          <w:lang w:eastAsia="es-MX"/>
        </w:rPr>
        <w:sectPr w:rsidR="002A0C75" w:rsidRPr="004A5023" w:rsidSect="00466D68">
          <w:headerReference w:type="default" r:id="rId12"/>
          <w:footerReference w:type="default" r:id="rId13"/>
          <w:pgSz w:w="15840" w:h="12240" w:orient="landscape" w:code="1"/>
          <w:pgMar w:top="1418" w:right="1418" w:bottom="1610" w:left="1418" w:header="709" w:footer="284" w:gutter="0"/>
          <w:pgNumType w:start="39"/>
          <w:cols w:space="720"/>
          <w:docGrid w:linePitch="360"/>
        </w:sectPr>
      </w:pPr>
      <w:r w:rsidRPr="004A5023">
        <w:rPr>
          <w:rFonts w:ascii="Azo Sans Lt" w:hAnsi="Azo Sans Lt"/>
          <w:noProof/>
          <w:color w:val="000000" w:themeColor="text1"/>
          <w:sz w:val="22"/>
          <w:szCs w:val="22"/>
          <w:lang w:val="es-MX" w:eastAsia="es-MX"/>
        </w:rPr>
        <w:lastRenderedPageBreak/>
        <w:drawing>
          <wp:inline distT="0" distB="0" distL="0" distR="0" wp14:anchorId="7341783C" wp14:editId="0AC008C3">
            <wp:extent cx="7746365" cy="4914792"/>
            <wp:effectExtent l="95250" t="114300" r="102235" b="1149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52215" cy="4918503"/>
                    </a:xfrm>
                    <a:prstGeom prst="rect">
                      <a:avLst/>
                    </a:prstGeom>
                    <a:solidFill>
                      <a:srgbClr val="FFFFFF">
                        <a:shade val="85000"/>
                      </a:srgbClr>
                    </a:solidFill>
                    <a:ln w="1905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20B915A4" w14:textId="3EC53FAB" w:rsidR="000F4DC3" w:rsidRPr="004A5023" w:rsidRDefault="00AE0593" w:rsidP="007039F1">
      <w:pPr>
        <w:suppressAutoHyphens/>
        <w:spacing w:line="276" w:lineRule="auto"/>
        <w:ind w:left="709" w:right="-142"/>
        <w:jc w:val="both"/>
        <w:rPr>
          <w:rFonts w:ascii="Azo Sans Lt" w:hAnsi="Azo Sans Lt"/>
          <w:noProof/>
          <w:color w:val="000000" w:themeColor="text1"/>
          <w:sz w:val="22"/>
          <w:szCs w:val="22"/>
          <w:lang w:eastAsia="es-MX"/>
        </w:rPr>
      </w:pPr>
      <w:r w:rsidRPr="004A5023">
        <w:rPr>
          <w:rFonts w:ascii="Azo Sans Lt" w:hAnsi="Azo Sans Lt"/>
          <w:b/>
          <w:noProof/>
          <w:color w:val="000000" w:themeColor="text1"/>
          <w:sz w:val="22"/>
          <w:szCs w:val="22"/>
          <w:lang w:eastAsia="es-MX"/>
        </w:rPr>
        <w:lastRenderedPageBreak/>
        <w:t>2.3</w:t>
      </w:r>
      <w:r w:rsidR="0058082A" w:rsidRPr="004A5023">
        <w:rPr>
          <w:rFonts w:ascii="Azo Sans Lt" w:hAnsi="Azo Sans Lt"/>
          <w:b/>
          <w:noProof/>
          <w:color w:val="000000" w:themeColor="text1"/>
          <w:sz w:val="22"/>
          <w:szCs w:val="22"/>
          <w:lang w:eastAsia="es-MX"/>
        </w:rPr>
        <w:t>.3</w:t>
      </w:r>
      <w:r w:rsidR="00C56040" w:rsidRPr="004A5023">
        <w:rPr>
          <w:rFonts w:ascii="Azo Sans Lt" w:hAnsi="Azo Sans Lt"/>
          <w:b/>
          <w:noProof/>
          <w:color w:val="000000" w:themeColor="text1"/>
          <w:sz w:val="22"/>
          <w:szCs w:val="22"/>
          <w:lang w:eastAsia="es-MX"/>
        </w:rPr>
        <w:t>.</w:t>
      </w:r>
      <w:r w:rsidR="00C56040" w:rsidRPr="004A5023">
        <w:rPr>
          <w:rFonts w:ascii="Azo Sans Lt" w:hAnsi="Azo Sans Lt"/>
          <w:b/>
          <w:noProof/>
          <w:color w:val="000000" w:themeColor="text1"/>
          <w:sz w:val="22"/>
          <w:szCs w:val="22"/>
          <w:lang w:eastAsia="es-MX"/>
        </w:rPr>
        <w:tab/>
        <w:t>Componentes de l</w:t>
      </w:r>
      <w:r w:rsidR="002918FE" w:rsidRPr="004A5023">
        <w:rPr>
          <w:rFonts w:ascii="Azo Sans Lt" w:hAnsi="Azo Sans Lt"/>
          <w:b/>
          <w:noProof/>
          <w:color w:val="000000" w:themeColor="text1"/>
          <w:sz w:val="22"/>
          <w:szCs w:val="22"/>
          <w:lang w:eastAsia="es-MX"/>
        </w:rPr>
        <w:t xml:space="preserve">a </w:t>
      </w:r>
      <w:r w:rsidR="000F4DC3" w:rsidRPr="004A5023">
        <w:rPr>
          <w:rFonts w:ascii="Azo Sans Lt" w:hAnsi="Azo Sans Lt"/>
          <w:b/>
          <w:noProof/>
          <w:color w:val="000000" w:themeColor="text1"/>
          <w:sz w:val="22"/>
          <w:szCs w:val="22"/>
          <w:lang w:eastAsia="es-MX"/>
        </w:rPr>
        <w:t>Clave Presupuestal</w:t>
      </w:r>
      <w:r w:rsidR="000F4DC3" w:rsidRPr="004A5023">
        <w:rPr>
          <w:rFonts w:ascii="Azo Sans Lt" w:hAnsi="Azo Sans Lt"/>
          <w:noProof/>
          <w:color w:val="000000" w:themeColor="text1"/>
          <w:sz w:val="22"/>
          <w:szCs w:val="22"/>
          <w:lang w:eastAsia="es-MX"/>
        </w:rPr>
        <w:t>.</w:t>
      </w:r>
    </w:p>
    <w:p w14:paraId="090C15E9" w14:textId="13EACDC9" w:rsidR="003C5E5F" w:rsidRPr="004A5023" w:rsidRDefault="00991C54" w:rsidP="007039F1">
      <w:pPr>
        <w:suppressAutoHyphens/>
        <w:spacing w:after="60" w:line="276" w:lineRule="auto"/>
        <w:ind w:left="709" w:right="-142"/>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El registro del ejercicio, se llevará a nivel de </w:t>
      </w:r>
      <w:r w:rsidR="003C5E5F" w:rsidRPr="004A5023">
        <w:rPr>
          <w:rFonts w:ascii="Azo Sans Lt" w:hAnsi="Azo Sans Lt"/>
          <w:bCs/>
          <w:color w:val="000000" w:themeColor="text1"/>
          <w:spacing w:val="-2"/>
          <w:sz w:val="22"/>
          <w:szCs w:val="22"/>
        </w:rPr>
        <w:t>Clave</w:t>
      </w:r>
      <w:r w:rsidR="00565814" w:rsidRPr="004A5023">
        <w:rPr>
          <w:rFonts w:ascii="Azo Sans Lt" w:hAnsi="Azo Sans Lt"/>
          <w:bCs/>
          <w:color w:val="000000" w:themeColor="text1"/>
          <w:spacing w:val="-2"/>
          <w:sz w:val="22"/>
          <w:szCs w:val="22"/>
        </w:rPr>
        <w:t xml:space="preserve"> Presupuestaria </w:t>
      </w:r>
      <w:r w:rsidR="00443E27" w:rsidRPr="004A5023">
        <w:rPr>
          <w:rFonts w:ascii="Azo Sans Lt" w:hAnsi="Azo Sans Lt"/>
          <w:bCs/>
          <w:color w:val="000000" w:themeColor="text1"/>
          <w:spacing w:val="-2"/>
          <w:sz w:val="22"/>
          <w:szCs w:val="22"/>
        </w:rPr>
        <w:t xml:space="preserve">conformada por </w:t>
      </w:r>
      <w:r w:rsidR="003C5E5F" w:rsidRPr="004A5023">
        <w:rPr>
          <w:rFonts w:ascii="Azo Sans Lt" w:hAnsi="Azo Sans Lt"/>
          <w:bCs/>
          <w:color w:val="000000" w:themeColor="text1"/>
          <w:spacing w:val="-2"/>
          <w:sz w:val="22"/>
          <w:szCs w:val="22"/>
        </w:rPr>
        <w:t>4</w:t>
      </w:r>
      <w:r w:rsidR="00F442E4" w:rsidRPr="004A5023">
        <w:rPr>
          <w:rFonts w:ascii="Azo Sans Lt" w:hAnsi="Azo Sans Lt"/>
          <w:bCs/>
          <w:color w:val="000000" w:themeColor="text1"/>
          <w:spacing w:val="-2"/>
          <w:sz w:val="22"/>
          <w:szCs w:val="22"/>
        </w:rPr>
        <w:t xml:space="preserve">3 </w:t>
      </w:r>
      <w:r w:rsidR="003C5E5F" w:rsidRPr="004A5023">
        <w:rPr>
          <w:rFonts w:ascii="Azo Sans Lt" w:hAnsi="Azo Sans Lt"/>
          <w:bCs/>
          <w:color w:val="000000" w:themeColor="text1"/>
          <w:spacing w:val="-2"/>
          <w:sz w:val="22"/>
          <w:szCs w:val="22"/>
        </w:rPr>
        <w:t>dígitos</w:t>
      </w:r>
      <w:r w:rsidR="00443E27" w:rsidRPr="004A5023">
        <w:rPr>
          <w:rFonts w:ascii="Azo Sans Lt" w:hAnsi="Azo Sans Lt"/>
          <w:bCs/>
          <w:color w:val="000000" w:themeColor="text1"/>
          <w:spacing w:val="-2"/>
          <w:sz w:val="22"/>
          <w:szCs w:val="22"/>
        </w:rPr>
        <w:t xml:space="preserve"> subdividida en </w:t>
      </w:r>
      <w:r w:rsidR="003C5E5F" w:rsidRPr="004A5023">
        <w:rPr>
          <w:rFonts w:ascii="Azo Sans Lt" w:hAnsi="Azo Sans Lt"/>
          <w:bCs/>
          <w:color w:val="000000" w:themeColor="text1"/>
          <w:spacing w:val="-2"/>
          <w:sz w:val="22"/>
          <w:szCs w:val="22"/>
        </w:rPr>
        <w:t>19 categorías que identifican la</w:t>
      </w:r>
      <w:r w:rsidR="00671401" w:rsidRPr="004A5023">
        <w:rPr>
          <w:rFonts w:ascii="Azo Sans Lt" w:hAnsi="Azo Sans Lt"/>
          <w:bCs/>
          <w:color w:val="000000" w:themeColor="text1"/>
          <w:spacing w:val="-2"/>
          <w:sz w:val="22"/>
          <w:szCs w:val="22"/>
        </w:rPr>
        <w:t xml:space="preserve"> clasificació</w:t>
      </w:r>
      <w:r w:rsidR="003C5E5F" w:rsidRPr="004A5023">
        <w:rPr>
          <w:rFonts w:ascii="Azo Sans Lt" w:hAnsi="Azo Sans Lt"/>
          <w:bCs/>
          <w:color w:val="000000" w:themeColor="text1"/>
          <w:spacing w:val="-2"/>
          <w:sz w:val="22"/>
          <w:szCs w:val="22"/>
        </w:rPr>
        <w:t xml:space="preserve">n </w:t>
      </w:r>
      <w:r w:rsidR="00B06569" w:rsidRPr="004A5023">
        <w:rPr>
          <w:rFonts w:ascii="Azo Sans Lt" w:hAnsi="Azo Sans Lt"/>
          <w:bCs/>
          <w:color w:val="000000" w:themeColor="text1"/>
          <w:spacing w:val="-2"/>
          <w:sz w:val="22"/>
          <w:szCs w:val="22"/>
        </w:rPr>
        <w:t>administrativa, la</w:t>
      </w:r>
      <w:r w:rsidR="00671401" w:rsidRPr="004A5023">
        <w:rPr>
          <w:rFonts w:ascii="Azo Sans Lt" w:hAnsi="Azo Sans Lt"/>
          <w:bCs/>
          <w:color w:val="000000" w:themeColor="text1"/>
          <w:spacing w:val="-2"/>
          <w:sz w:val="22"/>
          <w:szCs w:val="22"/>
        </w:rPr>
        <w:t xml:space="preserve"> clasificación</w:t>
      </w:r>
      <w:r w:rsidR="003C5E5F" w:rsidRPr="004A5023">
        <w:rPr>
          <w:rFonts w:ascii="Azo Sans Lt" w:hAnsi="Azo Sans Lt"/>
          <w:bCs/>
          <w:color w:val="000000" w:themeColor="text1"/>
          <w:spacing w:val="-2"/>
          <w:sz w:val="22"/>
          <w:szCs w:val="22"/>
        </w:rPr>
        <w:t xml:space="preserve"> funcional,</w:t>
      </w:r>
      <w:r w:rsidR="00671401" w:rsidRPr="004A5023">
        <w:rPr>
          <w:rFonts w:ascii="Azo Sans Lt" w:hAnsi="Azo Sans Lt"/>
          <w:bCs/>
          <w:color w:val="000000" w:themeColor="text1"/>
          <w:spacing w:val="-2"/>
          <w:sz w:val="22"/>
          <w:szCs w:val="22"/>
        </w:rPr>
        <w:t xml:space="preserve"> la</w:t>
      </w:r>
      <w:r w:rsidR="003C5E5F" w:rsidRPr="004A5023">
        <w:rPr>
          <w:rFonts w:ascii="Azo Sans Lt" w:hAnsi="Azo Sans Lt"/>
          <w:bCs/>
          <w:color w:val="000000" w:themeColor="text1"/>
          <w:spacing w:val="-2"/>
          <w:sz w:val="22"/>
          <w:szCs w:val="22"/>
        </w:rPr>
        <w:t xml:space="preserve"> </w:t>
      </w:r>
      <w:r w:rsidR="00B05CA0" w:rsidRPr="004A5023">
        <w:rPr>
          <w:rFonts w:ascii="Azo Sans Lt" w:hAnsi="Azo Sans Lt"/>
          <w:bCs/>
          <w:color w:val="000000" w:themeColor="text1"/>
          <w:spacing w:val="-2"/>
          <w:sz w:val="22"/>
          <w:szCs w:val="22"/>
        </w:rPr>
        <w:t>ali</w:t>
      </w:r>
      <w:r w:rsidR="00671401" w:rsidRPr="004A5023">
        <w:rPr>
          <w:rFonts w:ascii="Azo Sans Lt" w:hAnsi="Azo Sans Lt"/>
          <w:bCs/>
          <w:color w:val="000000" w:themeColor="text1"/>
          <w:spacing w:val="-2"/>
          <w:sz w:val="22"/>
          <w:szCs w:val="22"/>
        </w:rPr>
        <w:t>n</w:t>
      </w:r>
      <w:r w:rsidR="00936E00" w:rsidRPr="004A5023">
        <w:rPr>
          <w:rFonts w:ascii="Azo Sans Lt" w:hAnsi="Azo Sans Lt"/>
          <w:bCs/>
          <w:color w:val="000000" w:themeColor="text1"/>
          <w:spacing w:val="-2"/>
          <w:sz w:val="22"/>
          <w:szCs w:val="22"/>
        </w:rPr>
        <w:t>e</w:t>
      </w:r>
      <w:r w:rsidR="00671401" w:rsidRPr="004A5023">
        <w:rPr>
          <w:rFonts w:ascii="Azo Sans Lt" w:hAnsi="Azo Sans Lt"/>
          <w:bCs/>
          <w:color w:val="000000" w:themeColor="text1"/>
          <w:spacing w:val="-2"/>
          <w:sz w:val="22"/>
          <w:szCs w:val="22"/>
        </w:rPr>
        <w:t xml:space="preserve">ación al PED, la clasificación </w:t>
      </w:r>
      <w:r w:rsidR="003C5E5F" w:rsidRPr="004A5023">
        <w:rPr>
          <w:rFonts w:ascii="Azo Sans Lt" w:hAnsi="Azo Sans Lt"/>
          <w:bCs/>
          <w:color w:val="000000" w:themeColor="text1"/>
          <w:spacing w:val="-2"/>
          <w:sz w:val="22"/>
          <w:szCs w:val="22"/>
        </w:rPr>
        <w:t xml:space="preserve">programática, </w:t>
      </w:r>
      <w:r w:rsidR="00671401" w:rsidRPr="004A5023">
        <w:rPr>
          <w:rFonts w:ascii="Azo Sans Lt" w:hAnsi="Azo Sans Lt"/>
          <w:bCs/>
          <w:color w:val="000000" w:themeColor="text1"/>
          <w:spacing w:val="-2"/>
          <w:sz w:val="22"/>
          <w:szCs w:val="22"/>
        </w:rPr>
        <w:t xml:space="preserve">la clasificación </w:t>
      </w:r>
      <w:r w:rsidR="003C5E5F" w:rsidRPr="004A5023">
        <w:rPr>
          <w:rFonts w:ascii="Azo Sans Lt" w:hAnsi="Azo Sans Lt"/>
          <w:bCs/>
          <w:color w:val="000000" w:themeColor="text1"/>
          <w:spacing w:val="-2"/>
          <w:sz w:val="22"/>
          <w:szCs w:val="22"/>
        </w:rPr>
        <w:t xml:space="preserve">geográfica, </w:t>
      </w:r>
      <w:r w:rsidR="00671401" w:rsidRPr="004A5023">
        <w:rPr>
          <w:rFonts w:ascii="Azo Sans Lt" w:hAnsi="Azo Sans Lt"/>
          <w:bCs/>
          <w:color w:val="000000" w:themeColor="text1"/>
          <w:spacing w:val="-2"/>
          <w:sz w:val="22"/>
          <w:szCs w:val="22"/>
        </w:rPr>
        <w:t xml:space="preserve">y la clasificación </w:t>
      </w:r>
      <w:r w:rsidR="003C5E5F" w:rsidRPr="004A5023">
        <w:rPr>
          <w:rFonts w:ascii="Azo Sans Lt" w:hAnsi="Azo Sans Lt"/>
          <w:bCs/>
          <w:color w:val="000000" w:themeColor="text1"/>
          <w:spacing w:val="-2"/>
          <w:sz w:val="22"/>
          <w:szCs w:val="22"/>
        </w:rPr>
        <w:t>económica</w:t>
      </w:r>
      <w:r w:rsidR="00671401" w:rsidRPr="004A5023">
        <w:rPr>
          <w:rFonts w:ascii="Azo Sans Lt" w:hAnsi="Azo Sans Lt"/>
          <w:bCs/>
          <w:color w:val="000000" w:themeColor="text1"/>
          <w:spacing w:val="-2"/>
          <w:sz w:val="22"/>
          <w:szCs w:val="22"/>
        </w:rPr>
        <w:t>.</w:t>
      </w:r>
      <w:r w:rsidR="003C5E5F" w:rsidRPr="004A5023">
        <w:rPr>
          <w:rFonts w:ascii="Azo Sans Lt" w:hAnsi="Azo Sans Lt"/>
          <w:bCs/>
          <w:color w:val="000000" w:themeColor="text1"/>
          <w:spacing w:val="-2"/>
          <w:sz w:val="22"/>
          <w:szCs w:val="22"/>
        </w:rPr>
        <w:t xml:space="preserve"> </w:t>
      </w:r>
    </w:p>
    <w:p w14:paraId="2FB14CD5" w14:textId="56294C6B" w:rsidR="000F4DC3" w:rsidRPr="004A5023" w:rsidRDefault="000F4DC3" w:rsidP="007039F1">
      <w:pPr>
        <w:suppressAutoHyphens/>
        <w:spacing w:after="60" w:line="276" w:lineRule="auto"/>
        <w:ind w:left="709" w:right="-142"/>
        <w:jc w:val="both"/>
        <w:rPr>
          <w:rFonts w:ascii="Azo Sans Lt" w:hAnsi="Azo Sans Lt"/>
          <w:bCs/>
          <w:color w:val="000000" w:themeColor="text1"/>
          <w:spacing w:val="-2"/>
          <w:sz w:val="22"/>
          <w:szCs w:val="22"/>
        </w:rPr>
      </w:pPr>
    </w:p>
    <w:p w14:paraId="124A8AF7" w14:textId="58B004DF" w:rsidR="00DF3616" w:rsidRPr="004A5023" w:rsidRDefault="00DF3616" w:rsidP="007039F1">
      <w:pPr>
        <w:suppressAutoHyphens/>
        <w:spacing w:after="60" w:line="276" w:lineRule="auto"/>
        <w:ind w:left="709" w:right="-142"/>
        <w:jc w:val="both"/>
        <w:rPr>
          <w:rFonts w:ascii="Azo Sans Lt" w:hAnsi="Azo Sans Lt"/>
          <w:b/>
          <w:bCs/>
          <w:color w:val="000000" w:themeColor="text1"/>
          <w:spacing w:val="-2"/>
          <w:sz w:val="22"/>
          <w:szCs w:val="22"/>
        </w:rPr>
      </w:pPr>
      <w:r w:rsidRPr="004A5023">
        <w:rPr>
          <w:rFonts w:ascii="Azo Sans Lt" w:hAnsi="Azo Sans Lt"/>
          <w:bCs/>
          <w:color w:val="000000" w:themeColor="text1"/>
          <w:spacing w:val="-2"/>
          <w:sz w:val="22"/>
          <w:szCs w:val="22"/>
        </w:rPr>
        <w:t xml:space="preserve">La </w:t>
      </w:r>
      <w:r w:rsidRPr="004A5023">
        <w:rPr>
          <w:rFonts w:ascii="Azo Sans Lt" w:hAnsi="Azo Sans Lt"/>
          <w:b/>
          <w:bCs/>
          <w:color w:val="000000" w:themeColor="text1"/>
          <w:spacing w:val="-2"/>
          <w:sz w:val="22"/>
          <w:szCs w:val="22"/>
        </w:rPr>
        <w:t>Clasificación Administrativa</w:t>
      </w:r>
      <w:r w:rsidRPr="004A5023">
        <w:rPr>
          <w:rFonts w:ascii="Azo Sans Lt" w:hAnsi="Azo Sans Lt"/>
          <w:bCs/>
          <w:color w:val="000000" w:themeColor="text1"/>
          <w:spacing w:val="-2"/>
          <w:sz w:val="22"/>
          <w:szCs w:val="22"/>
        </w:rPr>
        <w:t xml:space="preserve"> responde a la pregunta</w:t>
      </w:r>
      <w:r w:rsidR="004152A0" w:rsidRPr="004A5023">
        <w:rPr>
          <w:rFonts w:ascii="Azo Sans Lt" w:hAnsi="Azo Sans Lt"/>
          <w:bCs/>
          <w:color w:val="000000" w:themeColor="text1"/>
          <w:spacing w:val="-2"/>
          <w:sz w:val="22"/>
          <w:szCs w:val="22"/>
        </w:rPr>
        <w:t xml:space="preserve"> </w:t>
      </w:r>
      <w:r w:rsidR="00B05CA0" w:rsidRPr="004A5023">
        <w:rPr>
          <w:rFonts w:ascii="Azo Sans Lt" w:hAnsi="Azo Sans Lt"/>
          <w:bCs/>
          <w:color w:val="000000" w:themeColor="text1"/>
          <w:spacing w:val="-2"/>
          <w:sz w:val="22"/>
          <w:szCs w:val="22"/>
        </w:rPr>
        <w:t>¿Quién gast</w:t>
      </w:r>
      <w:r w:rsidR="00936E00" w:rsidRPr="004A5023">
        <w:rPr>
          <w:rFonts w:ascii="Azo Sans Lt" w:hAnsi="Azo Sans Lt"/>
          <w:bCs/>
          <w:color w:val="000000" w:themeColor="text1"/>
          <w:spacing w:val="-2"/>
          <w:sz w:val="22"/>
          <w:szCs w:val="22"/>
        </w:rPr>
        <w:t xml:space="preserve">a? Es la presentación del gasto programable conforme a cada una de las Dependencias y Entidades Públicas para facilitar el manejo y control de recursos </w:t>
      </w:r>
      <w:r w:rsidRPr="004A5023">
        <w:rPr>
          <w:rFonts w:ascii="Azo Sans Lt" w:hAnsi="Azo Sans Lt"/>
          <w:bCs/>
          <w:color w:val="000000" w:themeColor="text1"/>
          <w:spacing w:val="-2"/>
          <w:sz w:val="22"/>
          <w:szCs w:val="22"/>
        </w:rPr>
        <w:t>(</w:t>
      </w:r>
      <w:r w:rsidR="000F5280" w:rsidRPr="004A5023">
        <w:rPr>
          <w:rFonts w:ascii="Azo Sans Lt" w:hAnsi="Azo Sans Lt"/>
          <w:bCs/>
          <w:color w:val="000000" w:themeColor="text1"/>
          <w:spacing w:val="-2"/>
          <w:sz w:val="22"/>
          <w:szCs w:val="22"/>
        </w:rPr>
        <w:t xml:space="preserve">Presupuesto por Poderes Legislativo y Judicial, </w:t>
      </w:r>
      <w:r w:rsidRPr="004A5023">
        <w:rPr>
          <w:rFonts w:ascii="Azo Sans Lt" w:hAnsi="Azo Sans Lt"/>
          <w:bCs/>
          <w:color w:val="000000" w:themeColor="text1"/>
          <w:spacing w:val="-2"/>
          <w:sz w:val="22"/>
          <w:szCs w:val="22"/>
        </w:rPr>
        <w:t>Dependencias</w:t>
      </w:r>
      <w:r w:rsidR="000F5280" w:rsidRPr="004A5023">
        <w:rPr>
          <w:rFonts w:ascii="Azo Sans Lt" w:hAnsi="Azo Sans Lt"/>
          <w:bCs/>
          <w:color w:val="000000" w:themeColor="text1"/>
          <w:spacing w:val="-2"/>
          <w:sz w:val="22"/>
          <w:szCs w:val="22"/>
        </w:rPr>
        <w:t>,</w:t>
      </w:r>
      <w:r w:rsidR="007B4249" w:rsidRPr="004A5023">
        <w:rPr>
          <w:rFonts w:ascii="Azo Sans Lt" w:hAnsi="Azo Sans Lt"/>
          <w:bCs/>
          <w:color w:val="000000" w:themeColor="text1"/>
          <w:spacing w:val="-2"/>
          <w:sz w:val="22"/>
          <w:szCs w:val="22"/>
        </w:rPr>
        <w:t xml:space="preserve"> </w:t>
      </w:r>
      <w:r w:rsidRPr="004A5023">
        <w:rPr>
          <w:rFonts w:ascii="Azo Sans Lt" w:hAnsi="Azo Sans Lt"/>
          <w:bCs/>
          <w:color w:val="000000" w:themeColor="text1"/>
          <w:spacing w:val="-2"/>
          <w:sz w:val="22"/>
          <w:szCs w:val="22"/>
        </w:rPr>
        <w:t>Entidades</w:t>
      </w:r>
      <w:r w:rsidR="000F5280" w:rsidRPr="004A5023">
        <w:rPr>
          <w:rFonts w:ascii="Azo Sans Lt" w:hAnsi="Azo Sans Lt"/>
          <w:bCs/>
          <w:color w:val="000000" w:themeColor="text1"/>
          <w:spacing w:val="-2"/>
          <w:sz w:val="22"/>
          <w:szCs w:val="22"/>
        </w:rPr>
        <w:t>, y Órganos Autónomos</w:t>
      </w:r>
      <w:r w:rsidRPr="004A5023">
        <w:rPr>
          <w:rFonts w:ascii="Azo Sans Lt" w:hAnsi="Azo Sans Lt"/>
          <w:bCs/>
          <w:color w:val="000000" w:themeColor="text1"/>
          <w:spacing w:val="-2"/>
          <w:sz w:val="22"/>
          <w:szCs w:val="22"/>
        </w:rPr>
        <w:t xml:space="preserve">); </w:t>
      </w:r>
      <w:r w:rsidRPr="004A5023">
        <w:rPr>
          <w:rFonts w:ascii="Azo Sans Lt" w:hAnsi="Azo Sans Lt"/>
          <w:b/>
          <w:bCs/>
          <w:color w:val="000000" w:themeColor="text1"/>
          <w:spacing w:val="-2"/>
          <w:sz w:val="22"/>
          <w:szCs w:val="22"/>
        </w:rPr>
        <w:t xml:space="preserve">la Clasificación </w:t>
      </w:r>
      <w:r w:rsidR="004152A0" w:rsidRPr="004A5023">
        <w:rPr>
          <w:rFonts w:ascii="Azo Sans Lt" w:hAnsi="Azo Sans Lt"/>
          <w:b/>
          <w:bCs/>
          <w:color w:val="000000" w:themeColor="text1"/>
          <w:spacing w:val="-2"/>
          <w:sz w:val="22"/>
          <w:szCs w:val="22"/>
        </w:rPr>
        <w:t>Funcional</w:t>
      </w:r>
      <w:r w:rsidR="004152A0" w:rsidRPr="004A5023">
        <w:rPr>
          <w:rFonts w:ascii="Azo Sans Lt" w:hAnsi="Azo Sans Lt"/>
          <w:bCs/>
          <w:color w:val="000000" w:themeColor="text1"/>
          <w:spacing w:val="-2"/>
          <w:sz w:val="22"/>
          <w:szCs w:val="22"/>
        </w:rPr>
        <w:t xml:space="preserve"> ¿Para</w:t>
      </w:r>
      <w:r w:rsidR="00936E00" w:rsidRPr="004A5023">
        <w:rPr>
          <w:rFonts w:ascii="Azo Sans Lt" w:hAnsi="Azo Sans Lt"/>
          <w:bCs/>
          <w:color w:val="000000" w:themeColor="text1"/>
          <w:spacing w:val="-2"/>
          <w:sz w:val="22"/>
          <w:szCs w:val="22"/>
        </w:rPr>
        <w:t xml:space="preserve"> qué se gasta? Es la presentación del gasto programable según los propósitos u objetivos socioeconómicos que persiguen los diferentes entes públicos. Presenta el gasto según la naturaleza de los servicios gubernamentales brindados a la población. (identifica e destino del</w:t>
      </w:r>
      <w:r w:rsidR="000F5280" w:rsidRPr="004A5023">
        <w:rPr>
          <w:rFonts w:ascii="Azo Sans Lt" w:hAnsi="Azo Sans Lt"/>
          <w:bCs/>
          <w:color w:val="000000" w:themeColor="text1"/>
          <w:spacing w:val="-2"/>
          <w:sz w:val="22"/>
          <w:szCs w:val="22"/>
        </w:rPr>
        <w:t xml:space="preserve"> gasto por funciones de Gobierno, Desarrollo Social</w:t>
      </w:r>
      <w:r w:rsidR="004C6502" w:rsidRPr="004A5023">
        <w:rPr>
          <w:rFonts w:ascii="Azo Sans Lt" w:hAnsi="Azo Sans Lt"/>
          <w:bCs/>
          <w:color w:val="000000" w:themeColor="text1"/>
          <w:spacing w:val="-2"/>
          <w:sz w:val="22"/>
          <w:szCs w:val="22"/>
        </w:rPr>
        <w:t xml:space="preserve">, Desarrollo Económico y otros, por </w:t>
      </w:r>
      <w:r w:rsidR="00936E00" w:rsidRPr="004A5023">
        <w:rPr>
          <w:rFonts w:ascii="Azo Sans Lt" w:hAnsi="Azo Sans Lt"/>
          <w:bCs/>
          <w:color w:val="000000" w:themeColor="text1"/>
          <w:spacing w:val="-2"/>
          <w:sz w:val="22"/>
          <w:szCs w:val="22"/>
        </w:rPr>
        <w:t>ejemplo,</w:t>
      </w:r>
      <w:r w:rsidR="004C6502" w:rsidRPr="004A5023">
        <w:rPr>
          <w:rFonts w:ascii="Azo Sans Lt" w:hAnsi="Azo Sans Lt"/>
          <w:bCs/>
          <w:color w:val="000000" w:themeColor="text1"/>
          <w:spacing w:val="-2"/>
          <w:sz w:val="22"/>
          <w:szCs w:val="22"/>
        </w:rPr>
        <w:t xml:space="preserve"> Asuntos de Orden Público y de Seguridad, Coordinación de Política de Gobierno, Protección Ambiental, Salud, Combustible y </w:t>
      </w:r>
      <w:r w:rsidR="00830254" w:rsidRPr="004A5023">
        <w:rPr>
          <w:rFonts w:ascii="Azo Sans Lt" w:hAnsi="Azo Sans Lt"/>
          <w:bCs/>
          <w:color w:val="000000" w:themeColor="text1"/>
          <w:spacing w:val="-2"/>
          <w:sz w:val="22"/>
          <w:szCs w:val="22"/>
        </w:rPr>
        <w:t>Energía, Obras y Servicios, etc</w:t>
      </w:r>
      <w:r w:rsidRPr="004A5023">
        <w:rPr>
          <w:rFonts w:ascii="Azo Sans Lt" w:hAnsi="Azo Sans Lt"/>
          <w:bCs/>
          <w:color w:val="000000" w:themeColor="text1"/>
          <w:spacing w:val="-2"/>
          <w:sz w:val="22"/>
          <w:szCs w:val="22"/>
        </w:rPr>
        <w:t xml:space="preserve">.); </w:t>
      </w:r>
      <w:r w:rsidRPr="004A5023">
        <w:rPr>
          <w:rFonts w:ascii="Azo Sans Lt" w:hAnsi="Azo Sans Lt"/>
          <w:b/>
          <w:bCs/>
          <w:color w:val="000000" w:themeColor="text1"/>
          <w:spacing w:val="-2"/>
          <w:sz w:val="22"/>
          <w:szCs w:val="22"/>
        </w:rPr>
        <w:t>Alineación al PED</w:t>
      </w:r>
      <w:r w:rsidRPr="004A5023">
        <w:rPr>
          <w:rFonts w:ascii="Azo Sans Lt" w:hAnsi="Azo Sans Lt"/>
          <w:bCs/>
          <w:color w:val="000000" w:themeColor="text1"/>
          <w:spacing w:val="-2"/>
          <w:sz w:val="22"/>
          <w:szCs w:val="22"/>
        </w:rPr>
        <w:t xml:space="preserve"> ¿Cuál es </w:t>
      </w:r>
      <w:r w:rsidR="001D2EB8" w:rsidRPr="004A5023">
        <w:rPr>
          <w:rFonts w:ascii="Azo Sans Lt" w:hAnsi="Azo Sans Lt"/>
          <w:bCs/>
          <w:color w:val="000000" w:themeColor="text1"/>
          <w:spacing w:val="-2"/>
          <w:sz w:val="22"/>
          <w:szCs w:val="22"/>
        </w:rPr>
        <w:t xml:space="preserve">el </w:t>
      </w:r>
      <w:r w:rsidRPr="004A5023">
        <w:rPr>
          <w:rFonts w:ascii="Azo Sans Lt" w:hAnsi="Azo Sans Lt"/>
          <w:bCs/>
          <w:color w:val="000000" w:themeColor="text1"/>
          <w:spacing w:val="-2"/>
          <w:sz w:val="22"/>
          <w:szCs w:val="22"/>
        </w:rPr>
        <w:t>eje</w:t>
      </w:r>
      <w:r w:rsidR="001D2EB8" w:rsidRPr="004A5023">
        <w:rPr>
          <w:rFonts w:ascii="Azo Sans Lt" w:hAnsi="Azo Sans Lt"/>
          <w:bCs/>
          <w:color w:val="000000" w:themeColor="text1"/>
          <w:spacing w:val="-2"/>
          <w:sz w:val="22"/>
          <w:szCs w:val="22"/>
        </w:rPr>
        <w:t>, objetivo estratégico, estrategia y línea de acción</w:t>
      </w:r>
      <w:r w:rsidR="00496E0D" w:rsidRPr="004A5023">
        <w:rPr>
          <w:rFonts w:ascii="Azo Sans Lt" w:hAnsi="Azo Sans Lt"/>
          <w:bCs/>
          <w:color w:val="000000" w:themeColor="text1"/>
          <w:spacing w:val="-2"/>
          <w:sz w:val="22"/>
          <w:szCs w:val="22"/>
        </w:rPr>
        <w:t xml:space="preserve"> al que se vincula el P</w:t>
      </w:r>
      <w:r w:rsidR="00936E00" w:rsidRPr="004A5023">
        <w:rPr>
          <w:rFonts w:ascii="Azo Sans Lt" w:hAnsi="Azo Sans Lt"/>
          <w:bCs/>
          <w:color w:val="000000" w:themeColor="text1"/>
          <w:spacing w:val="-2"/>
          <w:sz w:val="22"/>
          <w:szCs w:val="22"/>
        </w:rPr>
        <w:t>p</w:t>
      </w:r>
      <w:r w:rsidRPr="004A5023">
        <w:rPr>
          <w:rFonts w:ascii="Azo Sans Lt" w:hAnsi="Azo Sans Lt"/>
          <w:bCs/>
          <w:color w:val="000000" w:themeColor="text1"/>
          <w:spacing w:val="-2"/>
          <w:sz w:val="22"/>
          <w:szCs w:val="22"/>
        </w:rPr>
        <w:t>?</w:t>
      </w:r>
      <w:r w:rsidR="00DF23D3" w:rsidRPr="004A5023">
        <w:rPr>
          <w:rFonts w:ascii="Azo Sans Lt" w:hAnsi="Azo Sans Lt"/>
          <w:bCs/>
          <w:color w:val="000000" w:themeColor="text1"/>
          <w:spacing w:val="-2"/>
          <w:sz w:val="22"/>
          <w:szCs w:val="22"/>
        </w:rPr>
        <w:t xml:space="preserve"> (1. Igualdad de Oportunidades, 2. Fortaleza Económica, 3 Aprovechamiento de la Riqueza, 4. Sociedad Fuerte y Protegida, y 5 Gobierno Eficiente y Moderno)</w:t>
      </w:r>
      <w:r w:rsidRPr="004A5023">
        <w:rPr>
          <w:rFonts w:ascii="Azo Sans Lt" w:hAnsi="Azo Sans Lt"/>
          <w:bCs/>
          <w:color w:val="000000" w:themeColor="text1"/>
          <w:spacing w:val="-2"/>
          <w:sz w:val="22"/>
          <w:szCs w:val="22"/>
        </w:rPr>
        <w:t xml:space="preserve">; </w:t>
      </w:r>
      <w:r w:rsidRPr="004A5023">
        <w:rPr>
          <w:rFonts w:ascii="Azo Sans Lt" w:hAnsi="Azo Sans Lt"/>
          <w:b/>
          <w:bCs/>
          <w:color w:val="000000" w:themeColor="text1"/>
          <w:spacing w:val="-2"/>
          <w:sz w:val="22"/>
          <w:szCs w:val="22"/>
        </w:rPr>
        <w:t xml:space="preserve">la Clasificación Programática </w:t>
      </w:r>
      <w:r w:rsidR="001D2EB8" w:rsidRPr="004A5023">
        <w:rPr>
          <w:rFonts w:ascii="Azo Sans Lt" w:hAnsi="Azo Sans Lt"/>
          <w:bCs/>
          <w:color w:val="000000" w:themeColor="text1"/>
          <w:spacing w:val="-2"/>
          <w:sz w:val="22"/>
          <w:szCs w:val="22"/>
        </w:rPr>
        <w:t>¿Cuál es la clasificación de los Pp de los entes públicos, que permitirá organizar, en forma representativa y homogénea, las asignaciones de recursos?</w:t>
      </w:r>
      <w:r w:rsidRPr="004A5023">
        <w:rPr>
          <w:rFonts w:ascii="Azo Sans Lt" w:hAnsi="Azo Sans Lt"/>
          <w:bCs/>
          <w:color w:val="000000" w:themeColor="text1"/>
          <w:spacing w:val="-2"/>
          <w:sz w:val="22"/>
          <w:szCs w:val="22"/>
        </w:rPr>
        <w:t xml:space="preserve">; </w:t>
      </w:r>
      <w:r w:rsidRPr="004A5023">
        <w:rPr>
          <w:rFonts w:ascii="Azo Sans Lt" w:hAnsi="Azo Sans Lt"/>
          <w:b/>
          <w:bCs/>
          <w:color w:val="000000" w:themeColor="text1"/>
          <w:spacing w:val="-2"/>
          <w:sz w:val="22"/>
          <w:szCs w:val="22"/>
        </w:rPr>
        <w:t>Espacio Geográfico</w:t>
      </w:r>
      <w:r w:rsidRPr="004A5023">
        <w:rPr>
          <w:rFonts w:ascii="Azo Sans Lt" w:hAnsi="Azo Sans Lt"/>
          <w:bCs/>
          <w:color w:val="000000" w:themeColor="text1"/>
          <w:spacing w:val="-2"/>
          <w:sz w:val="22"/>
          <w:szCs w:val="22"/>
        </w:rPr>
        <w:t xml:space="preserve"> ¿A qué espacio Geográfico atiende? (0A Calakmul, 0B Calkiní, 0C Campeche, 0D Candelaria, 0E Carmen, 0F Champotón, 0G Escárcega, 0H Hecelchakán, 0I Hopelchén, 0J Palizada, 0K Tenabo, 0L En todo el Estado, y 0M No distribuible Geográficamente) y </w:t>
      </w:r>
      <w:r w:rsidRPr="004A5023">
        <w:rPr>
          <w:rFonts w:ascii="Azo Sans Lt" w:hAnsi="Azo Sans Lt"/>
          <w:b/>
          <w:bCs/>
          <w:color w:val="000000" w:themeColor="text1"/>
          <w:spacing w:val="-2"/>
          <w:sz w:val="22"/>
          <w:szCs w:val="22"/>
        </w:rPr>
        <w:t>la Clasificación Económica</w:t>
      </w:r>
      <w:r w:rsidR="004152A0" w:rsidRPr="004A5023">
        <w:rPr>
          <w:rFonts w:ascii="Azo Sans Lt" w:hAnsi="Azo Sans Lt"/>
          <w:b/>
          <w:bCs/>
          <w:color w:val="000000" w:themeColor="text1"/>
          <w:spacing w:val="-2"/>
          <w:sz w:val="22"/>
          <w:szCs w:val="22"/>
        </w:rPr>
        <w:t xml:space="preserve"> </w:t>
      </w:r>
      <w:r w:rsidR="00A13563" w:rsidRPr="004A5023">
        <w:rPr>
          <w:rFonts w:ascii="Azo Sans Lt" w:hAnsi="Azo Sans Lt"/>
          <w:bCs/>
          <w:color w:val="000000" w:themeColor="text1"/>
          <w:spacing w:val="-2"/>
          <w:sz w:val="22"/>
          <w:szCs w:val="22"/>
        </w:rPr>
        <w:t xml:space="preserve">¿En qué se gasta? Es la presentación del gasto programable por su naturaleza económica, ya sea corriente o de inversión </w:t>
      </w:r>
      <w:r w:rsidRPr="004A5023">
        <w:rPr>
          <w:rFonts w:ascii="Azo Sans Lt" w:hAnsi="Azo Sans Lt"/>
          <w:bCs/>
          <w:color w:val="000000" w:themeColor="text1"/>
          <w:spacing w:val="-2"/>
          <w:sz w:val="22"/>
          <w:szCs w:val="22"/>
        </w:rPr>
        <w:t>permite conocer</w:t>
      </w:r>
      <w:r w:rsidR="00CB489C" w:rsidRPr="004A5023">
        <w:rPr>
          <w:rFonts w:ascii="Azo Sans Lt" w:hAnsi="Azo Sans Lt"/>
          <w:bCs/>
          <w:color w:val="000000" w:themeColor="text1"/>
          <w:spacing w:val="-2"/>
          <w:sz w:val="22"/>
          <w:szCs w:val="22"/>
        </w:rPr>
        <w:t xml:space="preserve"> la fuente de </w:t>
      </w:r>
      <w:r w:rsidR="00A13563" w:rsidRPr="004A5023">
        <w:rPr>
          <w:rFonts w:ascii="Azo Sans Lt" w:hAnsi="Azo Sans Lt"/>
          <w:bCs/>
          <w:color w:val="000000" w:themeColor="text1"/>
          <w:spacing w:val="-2"/>
          <w:sz w:val="22"/>
          <w:szCs w:val="22"/>
        </w:rPr>
        <w:t>financiamiento consistente</w:t>
      </w:r>
      <w:r w:rsidR="00CB489C" w:rsidRPr="004A5023">
        <w:rPr>
          <w:rFonts w:ascii="Azo Sans Lt" w:hAnsi="Azo Sans Lt"/>
          <w:bCs/>
          <w:color w:val="000000" w:themeColor="text1"/>
          <w:spacing w:val="-2"/>
          <w:sz w:val="22"/>
          <w:szCs w:val="22"/>
        </w:rPr>
        <w:t xml:space="preserve"> en presentar los gastos públicos de los recursos empleados para su financiamiento. Esta clasificación permite identificar las fuentes u orígenes de los ingresos que financian los egresos y precisar la orientación específica de cada fuente </w:t>
      </w:r>
      <w:r w:rsidR="003813FE" w:rsidRPr="004A5023">
        <w:rPr>
          <w:rFonts w:ascii="Azo Sans Lt" w:hAnsi="Azo Sans Lt"/>
          <w:bCs/>
          <w:color w:val="000000" w:themeColor="text1"/>
          <w:spacing w:val="-2"/>
          <w:sz w:val="22"/>
          <w:szCs w:val="22"/>
        </w:rPr>
        <w:t>a</w:t>
      </w:r>
      <w:r w:rsidR="00CB489C" w:rsidRPr="004A5023">
        <w:rPr>
          <w:rFonts w:ascii="Azo Sans Lt" w:hAnsi="Azo Sans Lt"/>
          <w:bCs/>
          <w:color w:val="000000" w:themeColor="text1"/>
          <w:spacing w:val="-2"/>
          <w:sz w:val="22"/>
          <w:szCs w:val="22"/>
        </w:rPr>
        <w:t xml:space="preserve"> efecto de controlar su </w:t>
      </w:r>
      <w:r w:rsidR="001C07AA" w:rsidRPr="004A5023">
        <w:rPr>
          <w:rFonts w:ascii="Azo Sans Lt" w:hAnsi="Azo Sans Lt"/>
          <w:bCs/>
          <w:color w:val="000000" w:themeColor="text1"/>
          <w:spacing w:val="-2"/>
          <w:sz w:val="22"/>
          <w:szCs w:val="22"/>
        </w:rPr>
        <w:t>aplicación y</w:t>
      </w:r>
      <w:r w:rsidR="003813FE" w:rsidRPr="004A5023">
        <w:rPr>
          <w:rFonts w:ascii="Azo Sans Lt" w:hAnsi="Azo Sans Lt"/>
          <w:b/>
          <w:bCs/>
          <w:color w:val="000000" w:themeColor="text1"/>
          <w:spacing w:val="-2"/>
          <w:sz w:val="22"/>
          <w:szCs w:val="22"/>
        </w:rPr>
        <w:t xml:space="preserve"> en qué se gasta</w:t>
      </w:r>
      <w:r w:rsidR="003813FE" w:rsidRPr="004A5023">
        <w:rPr>
          <w:rFonts w:ascii="Azo Sans Lt" w:hAnsi="Azo Sans Lt"/>
          <w:bCs/>
          <w:color w:val="000000" w:themeColor="text1"/>
          <w:spacing w:val="-2"/>
          <w:sz w:val="22"/>
          <w:szCs w:val="22"/>
        </w:rPr>
        <w:t xml:space="preserve"> </w:t>
      </w:r>
      <w:r w:rsidR="001E1DBF" w:rsidRPr="004A5023">
        <w:rPr>
          <w:rFonts w:ascii="Azo Sans Lt" w:hAnsi="Azo Sans Lt"/>
          <w:bCs/>
          <w:color w:val="000000" w:themeColor="text1"/>
          <w:spacing w:val="-2"/>
          <w:sz w:val="22"/>
          <w:szCs w:val="22"/>
        </w:rPr>
        <w:t xml:space="preserve">es decir por objeto del </w:t>
      </w:r>
      <w:r w:rsidR="001C07AA" w:rsidRPr="004A5023">
        <w:rPr>
          <w:rFonts w:ascii="Azo Sans Lt" w:hAnsi="Azo Sans Lt"/>
          <w:bCs/>
          <w:color w:val="000000" w:themeColor="text1"/>
          <w:spacing w:val="-2"/>
          <w:sz w:val="22"/>
          <w:szCs w:val="22"/>
        </w:rPr>
        <w:t>gasto,</w:t>
      </w:r>
      <w:r w:rsidR="001E1DBF" w:rsidRPr="004A5023">
        <w:rPr>
          <w:rFonts w:ascii="Azo Sans Lt" w:hAnsi="Azo Sans Lt"/>
          <w:bCs/>
          <w:color w:val="000000" w:themeColor="text1"/>
          <w:spacing w:val="-2"/>
          <w:sz w:val="22"/>
          <w:szCs w:val="22"/>
        </w:rPr>
        <w:t xml:space="preserve"> por</w:t>
      </w:r>
      <w:r w:rsidR="00FD5966" w:rsidRPr="004A5023">
        <w:rPr>
          <w:rFonts w:ascii="Azo Sans Lt" w:hAnsi="Azo Sans Lt"/>
          <w:bCs/>
          <w:color w:val="000000" w:themeColor="text1"/>
          <w:spacing w:val="-2"/>
          <w:sz w:val="22"/>
          <w:szCs w:val="22"/>
        </w:rPr>
        <w:t xml:space="preserve"> ejemplo: Servicios Personales, Materiales y Suministros, Servicios Generales, Bienes</w:t>
      </w:r>
      <w:r w:rsidR="003813FE" w:rsidRPr="004A5023">
        <w:rPr>
          <w:rFonts w:ascii="Azo Sans Lt" w:hAnsi="Azo Sans Lt"/>
          <w:bCs/>
          <w:color w:val="000000" w:themeColor="text1"/>
          <w:spacing w:val="-2"/>
          <w:sz w:val="22"/>
          <w:szCs w:val="22"/>
        </w:rPr>
        <w:t xml:space="preserve"> Muebles e Inmuebles etc</w:t>
      </w:r>
      <w:r w:rsidRPr="004A5023">
        <w:rPr>
          <w:rFonts w:ascii="Azo Sans Lt" w:hAnsi="Azo Sans Lt"/>
          <w:b/>
          <w:bCs/>
          <w:color w:val="000000" w:themeColor="text1"/>
          <w:spacing w:val="-2"/>
          <w:sz w:val="22"/>
          <w:szCs w:val="22"/>
        </w:rPr>
        <w:t>.</w:t>
      </w:r>
    </w:p>
    <w:p w14:paraId="35F9FC95" w14:textId="77777777" w:rsidR="0058082A" w:rsidRPr="004A5023" w:rsidRDefault="0058082A" w:rsidP="007039F1">
      <w:pPr>
        <w:suppressAutoHyphens/>
        <w:spacing w:after="60" w:line="276" w:lineRule="auto"/>
        <w:ind w:left="709" w:right="-284"/>
        <w:jc w:val="both"/>
        <w:rPr>
          <w:rFonts w:ascii="Azo Sans Lt" w:hAnsi="Azo Sans Lt"/>
          <w:bCs/>
          <w:color w:val="000000" w:themeColor="text1"/>
          <w:spacing w:val="-2"/>
          <w:sz w:val="22"/>
          <w:szCs w:val="22"/>
        </w:rPr>
        <w:sectPr w:rsidR="0058082A" w:rsidRPr="004A5023" w:rsidSect="00466D68">
          <w:headerReference w:type="default" r:id="rId15"/>
          <w:footerReference w:type="default" r:id="rId16"/>
          <w:pgSz w:w="12240" w:h="15840" w:code="1"/>
          <w:pgMar w:top="1418" w:right="1752" w:bottom="1418" w:left="1418" w:header="709" w:footer="284" w:gutter="0"/>
          <w:pgNumType w:start="41"/>
          <w:cols w:space="720"/>
          <w:docGrid w:linePitch="360"/>
        </w:sectPr>
      </w:pPr>
    </w:p>
    <w:p w14:paraId="525BBE9D" w14:textId="77777777" w:rsidR="000F4DC3" w:rsidRPr="004A5023" w:rsidRDefault="00CD34E9" w:rsidP="007039F1">
      <w:pPr>
        <w:suppressAutoHyphens/>
        <w:spacing w:line="276" w:lineRule="auto"/>
        <w:ind w:left="284" w:right="-142"/>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lastRenderedPageBreak/>
        <w:t>2</w:t>
      </w:r>
      <w:r w:rsidR="00AE0593" w:rsidRPr="004A5023">
        <w:rPr>
          <w:rFonts w:ascii="Azo Sans Lt" w:hAnsi="Azo Sans Lt"/>
          <w:b/>
          <w:noProof/>
          <w:color w:val="000000" w:themeColor="text1"/>
          <w:sz w:val="22"/>
          <w:szCs w:val="22"/>
          <w:lang w:eastAsia="es-MX"/>
        </w:rPr>
        <w:t>.3</w:t>
      </w:r>
      <w:r w:rsidR="009C60EB" w:rsidRPr="004A5023">
        <w:rPr>
          <w:rFonts w:ascii="Azo Sans Lt" w:hAnsi="Azo Sans Lt"/>
          <w:b/>
          <w:noProof/>
          <w:color w:val="000000" w:themeColor="text1"/>
          <w:sz w:val="22"/>
          <w:szCs w:val="22"/>
          <w:lang w:eastAsia="es-MX"/>
        </w:rPr>
        <w:t>.3</w:t>
      </w:r>
      <w:r w:rsidR="000F4DC3" w:rsidRPr="004A5023">
        <w:rPr>
          <w:rFonts w:ascii="Azo Sans Lt" w:hAnsi="Azo Sans Lt"/>
          <w:b/>
          <w:noProof/>
          <w:color w:val="000000" w:themeColor="text1"/>
          <w:sz w:val="22"/>
          <w:szCs w:val="22"/>
          <w:lang w:eastAsia="es-MX"/>
        </w:rPr>
        <w:t>.</w:t>
      </w:r>
      <w:r w:rsidR="009C60EB" w:rsidRPr="004A5023">
        <w:rPr>
          <w:rFonts w:ascii="Azo Sans Lt" w:hAnsi="Azo Sans Lt"/>
          <w:b/>
          <w:noProof/>
          <w:color w:val="000000" w:themeColor="text1"/>
          <w:sz w:val="22"/>
          <w:szCs w:val="22"/>
          <w:lang w:eastAsia="es-MX"/>
        </w:rPr>
        <w:t>1.</w:t>
      </w:r>
      <w:r w:rsidR="000F4DC3" w:rsidRPr="004A5023">
        <w:rPr>
          <w:rFonts w:ascii="Azo Sans Lt" w:hAnsi="Azo Sans Lt"/>
          <w:b/>
          <w:noProof/>
          <w:color w:val="000000" w:themeColor="text1"/>
          <w:sz w:val="22"/>
          <w:szCs w:val="22"/>
          <w:lang w:eastAsia="es-MX"/>
        </w:rPr>
        <w:tab/>
        <w:t>Clasificación Administrativa</w:t>
      </w:r>
    </w:p>
    <w:p w14:paraId="053B4DD1" w14:textId="28E4CFCD" w:rsidR="003C5E5F" w:rsidRPr="004A5023" w:rsidRDefault="003C5E5F" w:rsidP="007039F1">
      <w:pPr>
        <w:tabs>
          <w:tab w:val="left" w:pos="12758"/>
        </w:tabs>
        <w:suppressAutoHyphens/>
        <w:spacing w:after="60" w:line="276" w:lineRule="auto"/>
        <w:ind w:left="284" w:right="10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A efecto de contar con información a un mayor nivel de detalle, </w:t>
      </w:r>
      <w:r w:rsidR="00CD30DB" w:rsidRPr="004A5023">
        <w:rPr>
          <w:rFonts w:ascii="Azo Sans Lt" w:hAnsi="Azo Sans Lt"/>
          <w:bCs/>
          <w:color w:val="000000" w:themeColor="text1"/>
          <w:spacing w:val="-2"/>
          <w:sz w:val="22"/>
          <w:szCs w:val="22"/>
        </w:rPr>
        <w:t>continúa la apertura de</w:t>
      </w:r>
      <w:r w:rsidRPr="004A5023">
        <w:rPr>
          <w:rFonts w:ascii="Azo Sans Lt" w:hAnsi="Azo Sans Lt"/>
          <w:bCs/>
          <w:color w:val="000000" w:themeColor="text1"/>
          <w:spacing w:val="-2"/>
          <w:sz w:val="22"/>
          <w:szCs w:val="22"/>
        </w:rPr>
        <w:t xml:space="preserve"> cada uno de los cinco elementos que integran la Clasificación Administrativa Armonizada (sector público, sector público no financiero, sector económico, subsector económico y ente</w:t>
      </w:r>
      <w:r w:rsidR="000F4DC3" w:rsidRPr="004A5023">
        <w:rPr>
          <w:rFonts w:ascii="Azo Sans Lt" w:hAnsi="Azo Sans Lt"/>
          <w:bCs/>
          <w:color w:val="000000" w:themeColor="text1"/>
          <w:spacing w:val="-2"/>
          <w:sz w:val="22"/>
          <w:szCs w:val="22"/>
        </w:rPr>
        <w:t>s</w:t>
      </w:r>
      <w:r w:rsidRPr="004A5023">
        <w:rPr>
          <w:rFonts w:ascii="Azo Sans Lt" w:hAnsi="Azo Sans Lt"/>
          <w:bCs/>
          <w:color w:val="000000" w:themeColor="text1"/>
          <w:spacing w:val="-2"/>
          <w:sz w:val="22"/>
          <w:szCs w:val="22"/>
        </w:rPr>
        <w:t xml:space="preserve"> público</w:t>
      </w:r>
      <w:r w:rsidR="000F4DC3" w:rsidRPr="004A5023">
        <w:rPr>
          <w:rFonts w:ascii="Azo Sans Lt" w:hAnsi="Azo Sans Lt"/>
          <w:bCs/>
          <w:color w:val="000000" w:themeColor="text1"/>
          <w:spacing w:val="-2"/>
          <w:sz w:val="22"/>
          <w:szCs w:val="22"/>
        </w:rPr>
        <w:t>s</w:t>
      </w:r>
      <w:r w:rsidRPr="004A5023">
        <w:rPr>
          <w:rFonts w:ascii="Azo Sans Lt" w:hAnsi="Azo Sans Lt"/>
          <w:bCs/>
          <w:color w:val="000000" w:themeColor="text1"/>
          <w:spacing w:val="-2"/>
          <w:sz w:val="22"/>
          <w:szCs w:val="22"/>
        </w:rPr>
        <w:t xml:space="preserve">), así </w:t>
      </w:r>
      <w:r w:rsidR="00300CAE" w:rsidRPr="004A5023">
        <w:rPr>
          <w:rFonts w:ascii="Azo Sans Lt" w:hAnsi="Azo Sans Lt"/>
          <w:bCs/>
          <w:color w:val="000000" w:themeColor="text1"/>
          <w:spacing w:val="-2"/>
          <w:sz w:val="22"/>
          <w:szCs w:val="22"/>
        </w:rPr>
        <w:t>como identifica el ramo y/o sector y las unidades presupuestales que realizan el gasto público estatal con cargo al Presupuesto de Egresos del Estado.</w:t>
      </w:r>
    </w:p>
    <w:p w14:paraId="4F250A04" w14:textId="2A8E727D" w:rsidR="0049558A" w:rsidRPr="004A5023" w:rsidRDefault="0049558A" w:rsidP="007039F1">
      <w:pPr>
        <w:suppressAutoHyphens/>
        <w:spacing w:after="60" w:line="276" w:lineRule="auto"/>
        <w:ind w:left="709" w:right="-142"/>
        <w:jc w:val="both"/>
        <w:rPr>
          <w:rFonts w:ascii="Azo Sans Lt" w:hAnsi="Azo Sans Lt"/>
          <w:bCs/>
          <w:color w:val="000000" w:themeColor="text1"/>
          <w:spacing w:val="-2"/>
          <w:sz w:val="22"/>
          <w:szCs w:val="22"/>
        </w:rPr>
      </w:pPr>
    </w:p>
    <w:tbl>
      <w:tblPr>
        <w:tblW w:w="114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2126"/>
        <w:gridCol w:w="3128"/>
        <w:gridCol w:w="993"/>
        <w:gridCol w:w="994"/>
        <w:gridCol w:w="2398"/>
      </w:tblGrid>
      <w:tr w:rsidR="004A5023" w:rsidRPr="004A5023" w14:paraId="3374901B" w14:textId="77777777" w:rsidTr="001463B4">
        <w:trPr>
          <w:trHeight w:val="284"/>
          <w:jc w:val="center"/>
        </w:trPr>
        <w:tc>
          <w:tcPr>
            <w:tcW w:w="11481" w:type="dxa"/>
            <w:gridSpan w:val="6"/>
            <w:tcBorders>
              <w:bottom w:val="single" w:sz="4" w:space="0" w:color="auto"/>
            </w:tcBorders>
            <w:shd w:val="clear" w:color="auto" w:fill="99CC00"/>
            <w:vAlign w:val="center"/>
          </w:tcPr>
          <w:p w14:paraId="462924C6" w14:textId="68AD1F1F" w:rsidR="001D4F3B" w:rsidRPr="004A5023" w:rsidRDefault="001D4F3B"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ESTRUCTURA DE LA CLASIFI</w:t>
            </w:r>
            <w:r w:rsidR="00C52A5A" w:rsidRPr="004A5023">
              <w:rPr>
                <w:rFonts w:ascii="Azo Sans Lt" w:hAnsi="Azo Sans Lt"/>
                <w:b/>
                <w:color w:val="000000" w:themeColor="text1"/>
                <w:spacing w:val="-2"/>
                <w:sz w:val="17"/>
                <w:szCs w:val="17"/>
              </w:rPr>
              <w:t>CACIÓ</w:t>
            </w:r>
            <w:r w:rsidRPr="004A5023">
              <w:rPr>
                <w:rFonts w:ascii="Azo Sans Lt" w:hAnsi="Azo Sans Lt"/>
                <w:b/>
                <w:color w:val="000000" w:themeColor="text1"/>
                <w:spacing w:val="-2"/>
                <w:sz w:val="17"/>
                <w:szCs w:val="17"/>
              </w:rPr>
              <w:t>N ADMINISTRATIVA</w:t>
            </w:r>
          </w:p>
        </w:tc>
      </w:tr>
      <w:tr w:rsidR="004A5023" w:rsidRPr="004A5023" w14:paraId="2AFD82A9" w14:textId="77777777" w:rsidTr="001D4F3B">
        <w:trPr>
          <w:trHeight w:val="284"/>
          <w:jc w:val="center"/>
        </w:trPr>
        <w:tc>
          <w:tcPr>
            <w:tcW w:w="1842" w:type="dxa"/>
            <w:tcBorders>
              <w:bottom w:val="single" w:sz="4" w:space="0" w:color="auto"/>
            </w:tcBorders>
            <w:shd w:val="clear" w:color="auto" w:fill="99CC00"/>
            <w:vAlign w:val="center"/>
          </w:tcPr>
          <w:p w14:paraId="4AC03B0A" w14:textId="77777777" w:rsidR="001D4F3B" w:rsidRPr="004A5023" w:rsidRDefault="001D4F3B"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ABREVIATURA</w:t>
            </w:r>
          </w:p>
        </w:tc>
        <w:tc>
          <w:tcPr>
            <w:tcW w:w="2126" w:type="dxa"/>
            <w:tcBorders>
              <w:bottom w:val="single" w:sz="4" w:space="0" w:color="auto"/>
            </w:tcBorders>
            <w:shd w:val="clear" w:color="auto" w:fill="99CC00"/>
            <w:vAlign w:val="center"/>
          </w:tcPr>
          <w:p w14:paraId="4BA5D7FB" w14:textId="77777777" w:rsidR="001D4F3B" w:rsidRPr="004A5023" w:rsidRDefault="001D4F3B"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CATEGORÍA</w:t>
            </w:r>
          </w:p>
        </w:tc>
        <w:tc>
          <w:tcPr>
            <w:tcW w:w="3128" w:type="dxa"/>
            <w:tcBorders>
              <w:bottom w:val="single" w:sz="4" w:space="0" w:color="auto"/>
            </w:tcBorders>
            <w:shd w:val="clear" w:color="auto" w:fill="99CC00"/>
            <w:vAlign w:val="center"/>
          </w:tcPr>
          <w:p w14:paraId="345BA0DC" w14:textId="77777777" w:rsidR="001D4F3B" w:rsidRPr="004A5023" w:rsidRDefault="001D4F3B"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CAMPOS</w:t>
            </w:r>
          </w:p>
        </w:tc>
        <w:tc>
          <w:tcPr>
            <w:tcW w:w="1987" w:type="dxa"/>
            <w:gridSpan w:val="2"/>
            <w:tcBorders>
              <w:bottom w:val="single" w:sz="4" w:space="0" w:color="auto"/>
            </w:tcBorders>
            <w:shd w:val="clear" w:color="auto" w:fill="99CC00"/>
            <w:vAlign w:val="center"/>
          </w:tcPr>
          <w:p w14:paraId="3A36E83F" w14:textId="311FE5CF" w:rsidR="001D4F3B" w:rsidRPr="004A5023" w:rsidRDefault="001D4F3B"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DÍGITOS</w:t>
            </w:r>
          </w:p>
        </w:tc>
        <w:tc>
          <w:tcPr>
            <w:tcW w:w="2398" w:type="dxa"/>
            <w:tcBorders>
              <w:bottom w:val="single" w:sz="4" w:space="0" w:color="auto"/>
            </w:tcBorders>
            <w:shd w:val="clear" w:color="auto" w:fill="99CC00"/>
            <w:vAlign w:val="center"/>
          </w:tcPr>
          <w:p w14:paraId="1603CDDE" w14:textId="77777777" w:rsidR="001D4F3B" w:rsidRPr="004A5023" w:rsidRDefault="001D4F3B"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TIPO</w:t>
            </w:r>
          </w:p>
        </w:tc>
      </w:tr>
      <w:tr w:rsidR="004A5023" w:rsidRPr="004A5023" w14:paraId="39819035" w14:textId="77777777" w:rsidTr="001D4F3B">
        <w:trPr>
          <w:trHeight w:val="70"/>
          <w:jc w:val="center"/>
        </w:trPr>
        <w:tc>
          <w:tcPr>
            <w:tcW w:w="1842" w:type="dxa"/>
            <w:vMerge w:val="restart"/>
            <w:shd w:val="clear" w:color="auto" w:fill="FFFFFF" w:themeFill="background1"/>
            <w:vAlign w:val="center"/>
          </w:tcPr>
          <w:p w14:paraId="5A8A4C09"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CA</w:t>
            </w:r>
          </w:p>
        </w:tc>
        <w:tc>
          <w:tcPr>
            <w:tcW w:w="2126" w:type="dxa"/>
            <w:vMerge w:val="restart"/>
            <w:shd w:val="clear" w:color="auto" w:fill="FFFFFF" w:themeFill="background1"/>
            <w:vAlign w:val="center"/>
          </w:tcPr>
          <w:p w14:paraId="0693C96B" w14:textId="77777777" w:rsidR="001D4F3B" w:rsidRPr="004A5023" w:rsidRDefault="001D4F3B"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CLASIFICACIÓN ADMINISTRATIVA ARMONIZADA</w:t>
            </w:r>
          </w:p>
        </w:tc>
        <w:tc>
          <w:tcPr>
            <w:tcW w:w="3128" w:type="dxa"/>
            <w:vMerge w:val="restart"/>
            <w:shd w:val="clear" w:color="auto" w:fill="FFFFFF" w:themeFill="background1"/>
          </w:tcPr>
          <w:p w14:paraId="6EA2C0AC" w14:textId="77777777" w:rsidR="001D4F3B" w:rsidRPr="004A5023" w:rsidRDefault="001D4F3B" w:rsidP="007039F1">
            <w:pPr>
              <w:suppressAutoHyphens/>
              <w:spacing w:line="276" w:lineRule="auto"/>
              <w:jc w:val="both"/>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Identifica las unidades administrativas a través de las cuales se realiza la asignación, gestión y rendición de los recursos financieros públicos, así como las bases institucionales y sectoriales para la elaboración y análisis de las estadísticas fiscales, organizadas y agregadas, mediante su integración y consolidación, tal como lo requieren las mejores prácticas y los modelos universales establecidos en la materia. Esta clasificación además permite delimitar con precisión el ámbito de Sector Público de cada orden de gobierno y por ende los alcances de su probable responsabilidad fiscal y cuasi fiscal. Armonizado con el CONAC</w:t>
            </w:r>
          </w:p>
        </w:tc>
        <w:tc>
          <w:tcPr>
            <w:tcW w:w="993" w:type="dxa"/>
            <w:tcBorders>
              <w:bottom w:val="single" w:sz="4" w:space="0" w:color="auto"/>
            </w:tcBorders>
            <w:shd w:val="clear" w:color="auto" w:fill="FFFFFF" w:themeFill="background1"/>
            <w:vAlign w:val="center"/>
          </w:tcPr>
          <w:p w14:paraId="74C6662A" w14:textId="77777777" w:rsidR="001D4F3B" w:rsidRPr="004A5023" w:rsidRDefault="001D4F3B" w:rsidP="007039F1">
            <w:pPr>
              <w:suppressAutoHyphens/>
              <w:spacing w:line="276" w:lineRule="auto"/>
              <w:rPr>
                <w:rFonts w:ascii="Azo Sans Lt" w:hAnsi="Azo Sans Lt"/>
                <w:bCs/>
                <w:color w:val="000000" w:themeColor="text1"/>
                <w:spacing w:val="-2"/>
                <w:sz w:val="17"/>
                <w:szCs w:val="17"/>
              </w:rPr>
            </w:pPr>
            <w:r w:rsidRPr="004A5023">
              <w:rPr>
                <w:rFonts w:ascii="Azo Sans Lt" w:hAnsi="Azo Sans Lt"/>
                <w:bCs/>
                <w:color w:val="000000" w:themeColor="text1"/>
                <w:spacing w:val="-2"/>
                <w:sz w:val="17"/>
                <w:szCs w:val="17"/>
              </w:rPr>
              <w:t>Sector Público</w:t>
            </w:r>
          </w:p>
        </w:tc>
        <w:tc>
          <w:tcPr>
            <w:tcW w:w="994" w:type="dxa"/>
            <w:tcBorders>
              <w:bottom w:val="single" w:sz="4" w:space="0" w:color="auto"/>
            </w:tcBorders>
            <w:shd w:val="clear" w:color="auto" w:fill="FFFFFF" w:themeFill="background1"/>
          </w:tcPr>
          <w:p w14:paraId="7A4A57CF"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2398" w:type="dxa"/>
            <w:vMerge w:val="restart"/>
            <w:shd w:val="clear" w:color="auto" w:fill="FFFFFF" w:themeFill="background1"/>
            <w:vAlign w:val="center"/>
          </w:tcPr>
          <w:p w14:paraId="5140AEDF" w14:textId="77777777" w:rsidR="001D4F3B" w:rsidRPr="004A5023" w:rsidRDefault="001D4F3B" w:rsidP="007039F1">
            <w:pPr>
              <w:suppressAutoHyphens/>
              <w:spacing w:line="276" w:lineRule="auto"/>
              <w:jc w:val="center"/>
              <w:rPr>
                <w:rFonts w:ascii="Azo Sans Lt" w:hAnsi="Azo Sans Lt"/>
                <w:bCs/>
                <w:color w:val="000000" w:themeColor="text1"/>
                <w:spacing w:val="-2"/>
                <w:sz w:val="17"/>
                <w:szCs w:val="17"/>
              </w:rPr>
            </w:pPr>
            <w:r w:rsidRPr="004A5023">
              <w:rPr>
                <w:rFonts w:ascii="Azo Sans Lt" w:hAnsi="Azo Sans Lt"/>
                <w:bCs/>
                <w:color w:val="000000" w:themeColor="text1"/>
                <w:spacing w:val="-2"/>
                <w:sz w:val="17"/>
                <w:szCs w:val="17"/>
              </w:rPr>
              <w:t>Numérico</w:t>
            </w:r>
          </w:p>
        </w:tc>
      </w:tr>
      <w:tr w:rsidR="004A5023" w:rsidRPr="004A5023" w14:paraId="1356CBE9" w14:textId="77777777" w:rsidTr="001D4F3B">
        <w:trPr>
          <w:trHeight w:val="70"/>
          <w:jc w:val="center"/>
        </w:trPr>
        <w:tc>
          <w:tcPr>
            <w:tcW w:w="1842" w:type="dxa"/>
            <w:vMerge/>
            <w:shd w:val="clear" w:color="auto" w:fill="FFFFFF" w:themeFill="background1"/>
            <w:vAlign w:val="center"/>
          </w:tcPr>
          <w:p w14:paraId="3A860A03"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c>
          <w:tcPr>
            <w:tcW w:w="2126" w:type="dxa"/>
            <w:vMerge/>
            <w:shd w:val="clear" w:color="auto" w:fill="FFFFFF" w:themeFill="background1"/>
            <w:vAlign w:val="center"/>
          </w:tcPr>
          <w:p w14:paraId="433AD6E1" w14:textId="77777777" w:rsidR="001D4F3B" w:rsidRPr="004A5023" w:rsidRDefault="001D4F3B" w:rsidP="007039F1">
            <w:pPr>
              <w:suppressAutoHyphens/>
              <w:spacing w:line="276" w:lineRule="auto"/>
              <w:rPr>
                <w:rFonts w:ascii="Azo Sans Lt" w:hAnsi="Azo Sans Lt"/>
                <w:color w:val="000000" w:themeColor="text1"/>
                <w:spacing w:val="-2"/>
                <w:sz w:val="17"/>
                <w:szCs w:val="17"/>
              </w:rPr>
            </w:pPr>
          </w:p>
        </w:tc>
        <w:tc>
          <w:tcPr>
            <w:tcW w:w="3128" w:type="dxa"/>
            <w:vMerge/>
            <w:shd w:val="clear" w:color="auto" w:fill="FFFFFF" w:themeFill="background1"/>
          </w:tcPr>
          <w:p w14:paraId="43523BA6" w14:textId="77777777" w:rsidR="001D4F3B" w:rsidRPr="004A5023" w:rsidRDefault="001D4F3B" w:rsidP="007039F1">
            <w:pPr>
              <w:suppressAutoHyphens/>
              <w:spacing w:line="276" w:lineRule="auto"/>
              <w:jc w:val="both"/>
              <w:rPr>
                <w:rFonts w:ascii="Azo Sans Lt" w:hAnsi="Azo Sans Lt"/>
                <w:b/>
                <w:color w:val="000000" w:themeColor="text1"/>
                <w:spacing w:val="-2"/>
                <w:sz w:val="17"/>
                <w:szCs w:val="17"/>
              </w:rPr>
            </w:pPr>
          </w:p>
        </w:tc>
        <w:tc>
          <w:tcPr>
            <w:tcW w:w="993" w:type="dxa"/>
            <w:tcBorders>
              <w:bottom w:val="single" w:sz="4" w:space="0" w:color="auto"/>
            </w:tcBorders>
            <w:shd w:val="clear" w:color="auto" w:fill="FFFFFF" w:themeFill="background1"/>
            <w:vAlign w:val="center"/>
          </w:tcPr>
          <w:p w14:paraId="44C714D7" w14:textId="77777777" w:rsidR="001D4F3B" w:rsidRPr="004A5023" w:rsidRDefault="001D4F3B" w:rsidP="007039F1">
            <w:pPr>
              <w:suppressAutoHyphens/>
              <w:spacing w:line="276" w:lineRule="auto"/>
              <w:rPr>
                <w:rFonts w:ascii="Azo Sans Lt" w:hAnsi="Azo Sans Lt"/>
                <w:bCs/>
                <w:color w:val="000000" w:themeColor="text1"/>
                <w:spacing w:val="-2"/>
                <w:sz w:val="17"/>
                <w:szCs w:val="17"/>
              </w:rPr>
            </w:pPr>
            <w:r w:rsidRPr="004A5023">
              <w:rPr>
                <w:rFonts w:ascii="Azo Sans Lt" w:hAnsi="Azo Sans Lt"/>
                <w:bCs/>
                <w:color w:val="000000" w:themeColor="text1"/>
                <w:spacing w:val="-2"/>
                <w:sz w:val="17"/>
                <w:szCs w:val="17"/>
              </w:rPr>
              <w:t>Sector Público no Financiero</w:t>
            </w:r>
          </w:p>
        </w:tc>
        <w:tc>
          <w:tcPr>
            <w:tcW w:w="994" w:type="dxa"/>
            <w:tcBorders>
              <w:bottom w:val="single" w:sz="4" w:space="0" w:color="auto"/>
            </w:tcBorders>
            <w:shd w:val="clear" w:color="auto" w:fill="FFFFFF" w:themeFill="background1"/>
          </w:tcPr>
          <w:p w14:paraId="2477452A"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2398" w:type="dxa"/>
            <w:vMerge/>
            <w:shd w:val="clear" w:color="auto" w:fill="FFFFFF" w:themeFill="background1"/>
            <w:vAlign w:val="center"/>
          </w:tcPr>
          <w:p w14:paraId="6DEC0A5F" w14:textId="77777777" w:rsidR="001D4F3B" w:rsidRPr="004A5023" w:rsidRDefault="001D4F3B" w:rsidP="007039F1">
            <w:pPr>
              <w:suppressAutoHyphens/>
              <w:spacing w:line="276" w:lineRule="auto"/>
              <w:jc w:val="center"/>
              <w:rPr>
                <w:rFonts w:ascii="Azo Sans Lt" w:hAnsi="Azo Sans Lt"/>
                <w:bCs/>
                <w:color w:val="000000" w:themeColor="text1"/>
                <w:spacing w:val="-2"/>
                <w:sz w:val="17"/>
                <w:szCs w:val="17"/>
              </w:rPr>
            </w:pPr>
          </w:p>
        </w:tc>
      </w:tr>
      <w:tr w:rsidR="004A5023" w:rsidRPr="004A5023" w14:paraId="1726AE14" w14:textId="77777777" w:rsidTr="001D4F3B">
        <w:trPr>
          <w:trHeight w:val="70"/>
          <w:jc w:val="center"/>
        </w:trPr>
        <w:tc>
          <w:tcPr>
            <w:tcW w:w="1842" w:type="dxa"/>
            <w:vMerge/>
            <w:shd w:val="clear" w:color="auto" w:fill="FFFFFF" w:themeFill="background1"/>
            <w:vAlign w:val="center"/>
          </w:tcPr>
          <w:p w14:paraId="03D9649E"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c>
          <w:tcPr>
            <w:tcW w:w="2126" w:type="dxa"/>
            <w:vMerge/>
            <w:shd w:val="clear" w:color="auto" w:fill="FFFFFF" w:themeFill="background1"/>
            <w:vAlign w:val="center"/>
          </w:tcPr>
          <w:p w14:paraId="45F5B300" w14:textId="77777777" w:rsidR="001D4F3B" w:rsidRPr="004A5023" w:rsidRDefault="001D4F3B" w:rsidP="007039F1">
            <w:pPr>
              <w:suppressAutoHyphens/>
              <w:spacing w:line="276" w:lineRule="auto"/>
              <w:rPr>
                <w:rFonts w:ascii="Azo Sans Lt" w:hAnsi="Azo Sans Lt"/>
                <w:color w:val="000000" w:themeColor="text1"/>
                <w:spacing w:val="-2"/>
                <w:sz w:val="17"/>
                <w:szCs w:val="17"/>
              </w:rPr>
            </w:pPr>
          </w:p>
        </w:tc>
        <w:tc>
          <w:tcPr>
            <w:tcW w:w="3128" w:type="dxa"/>
            <w:vMerge/>
            <w:shd w:val="clear" w:color="auto" w:fill="FFFFFF" w:themeFill="background1"/>
          </w:tcPr>
          <w:p w14:paraId="7DE0EA47" w14:textId="77777777" w:rsidR="001D4F3B" w:rsidRPr="004A5023" w:rsidRDefault="001D4F3B" w:rsidP="007039F1">
            <w:pPr>
              <w:suppressAutoHyphens/>
              <w:spacing w:line="276" w:lineRule="auto"/>
              <w:jc w:val="both"/>
              <w:rPr>
                <w:rFonts w:ascii="Azo Sans Lt" w:hAnsi="Azo Sans Lt"/>
                <w:b/>
                <w:color w:val="000000" w:themeColor="text1"/>
                <w:spacing w:val="-2"/>
                <w:sz w:val="17"/>
                <w:szCs w:val="17"/>
              </w:rPr>
            </w:pPr>
          </w:p>
        </w:tc>
        <w:tc>
          <w:tcPr>
            <w:tcW w:w="993" w:type="dxa"/>
            <w:tcBorders>
              <w:bottom w:val="single" w:sz="4" w:space="0" w:color="auto"/>
            </w:tcBorders>
            <w:shd w:val="clear" w:color="auto" w:fill="FFFFFF" w:themeFill="background1"/>
            <w:vAlign w:val="center"/>
          </w:tcPr>
          <w:p w14:paraId="3888997C" w14:textId="77777777" w:rsidR="001D4F3B" w:rsidRPr="004A5023" w:rsidRDefault="001D4F3B" w:rsidP="007039F1">
            <w:pPr>
              <w:suppressAutoHyphens/>
              <w:spacing w:line="276" w:lineRule="auto"/>
              <w:rPr>
                <w:rFonts w:ascii="Azo Sans Lt" w:hAnsi="Azo Sans Lt"/>
                <w:bCs/>
                <w:color w:val="000000" w:themeColor="text1"/>
                <w:spacing w:val="-2"/>
                <w:sz w:val="17"/>
                <w:szCs w:val="17"/>
              </w:rPr>
            </w:pPr>
            <w:r w:rsidRPr="004A5023">
              <w:rPr>
                <w:rFonts w:ascii="Azo Sans Lt" w:hAnsi="Azo Sans Lt"/>
                <w:bCs/>
                <w:color w:val="000000" w:themeColor="text1"/>
                <w:spacing w:val="-2"/>
                <w:sz w:val="17"/>
                <w:szCs w:val="17"/>
              </w:rPr>
              <w:t>Sector Económico</w:t>
            </w:r>
          </w:p>
        </w:tc>
        <w:tc>
          <w:tcPr>
            <w:tcW w:w="994" w:type="dxa"/>
            <w:tcBorders>
              <w:bottom w:val="single" w:sz="4" w:space="0" w:color="auto"/>
            </w:tcBorders>
            <w:shd w:val="clear" w:color="auto" w:fill="FFFFFF" w:themeFill="background1"/>
          </w:tcPr>
          <w:p w14:paraId="6B74EEE7"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2398" w:type="dxa"/>
            <w:vMerge/>
            <w:shd w:val="clear" w:color="auto" w:fill="FFFFFF" w:themeFill="background1"/>
          </w:tcPr>
          <w:p w14:paraId="50EC5FDE"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r>
      <w:tr w:rsidR="004A5023" w:rsidRPr="004A5023" w14:paraId="5A039A12" w14:textId="77777777" w:rsidTr="001D4F3B">
        <w:trPr>
          <w:trHeight w:val="70"/>
          <w:jc w:val="center"/>
        </w:trPr>
        <w:tc>
          <w:tcPr>
            <w:tcW w:w="1842" w:type="dxa"/>
            <w:vMerge/>
            <w:shd w:val="clear" w:color="auto" w:fill="FFFFFF" w:themeFill="background1"/>
            <w:vAlign w:val="center"/>
          </w:tcPr>
          <w:p w14:paraId="41F0F45B"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c>
          <w:tcPr>
            <w:tcW w:w="2126" w:type="dxa"/>
            <w:vMerge/>
            <w:shd w:val="clear" w:color="auto" w:fill="FFFFFF" w:themeFill="background1"/>
            <w:vAlign w:val="center"/>
          </w:tcPr>
          <w:p w14:paraId="53DB1EA6" w14:textId="77777777" w:rsidR="001D4F3B" w:rsidRPr="004A5023" w:rsidRDefault="001D4F3B" w:rsidP="007039F1">
            <w:pPr>
              <w:suppressAutoHyphens/>
              <w:spacing w:line="276" w:lineRule="auto"/>
              <w:rPr>
                <w:rFonts w:ascii="Azo Sans Lt" w:hAnsi="Azo Sans Lt"/>
                <w:color w:val="000000" w:themeColor="text1"/>
                <w:spacing w:val="-2"/>
                <w:sz w:val="17"/>
                <w:szCs w:val="17"/>
              </w:rPr>
            </w:pPr>
          </w:p>
        </w:tc>
        <w:tc>
          <w:tcPr>
            <w:tcW w:w="3128" w:type="dxa"/>
            <w:vMerge/>
            <w:shd w:val="clear" w:color="auto" w:fill="FFFFFF" w:themeFill="background1"/>
          </w:tcPr>
          <w:p w14:paraId="1833AD1C" w14:textId="77777777" w:rsidR="001D4F3B" w:rsidRPr="004A5023" w:rsidRDefault="001D4F3B" w:rsidP="007039F1">
            <w:pPr>
              <w:suppressAutoHyphens/>
              <w:spacing w:line="276" w:lineRule="auto"/>
              <w:jc w:val="both"/>
              <w:rPr>
                <w:rFonts w:ascii="Azo Sans Lt" w:hAnsi="Azo Sans Lt"/>
                <w:b/>
                <w:color w:val="000000" w:themeColor="text1"/>
                <w:spacing w:val="-2"/>
                <w:sz w:val="17"/>
                <w:szCs w:val="17"/>
              </w:rPr>
            </w:pPr>
          </w:p>
        </w:tc>
        <w:tc>
          <w:tcPr>
            <w:tcW w:w="993" w:type="dxa"/>
            <w:tcBorders>
              <w:bottom w:val="single" w:sz="4" w:space="0" w:color="auto"/>
            </w:tcBorders>
            <w:shd w:val="clear" w:color="auto" w:fill="FFFFFF" w:themeFill="background1"/>
            <w:vAlign w:val="center"/>
          </w:tcPr>
          <w:p w14:paraId="1184C6BE" w14:textId="77777777" w:rsidR="001D4F3B" w:rsidRPr="004A5023" w:rsidRDefault="001D4F3B" w:rsidP="007039F1">
            <w:pPr>
              <w:suppressAutoHyphens/>
              <w:spacing w:line="276" w:lineRule="auto"/>
              <w:rPr>
                <w:rFonts w:ascii="Azo Sans Lt" w:hAnsi="Azo Sans Lt"/>
                <w:bCs/>
                <w:color w:val="000000" w:themeColor="text1"/>
                <w:spacing w:val="-2"/>
                <w:sz w:val="17"/>
                <w:szCs w:val="17"/>
              </w:rPr>
            </w:pPr>
            <w:r w:rsidRPr="004A5023">
              <w:rPr>
                <w:rFonts w:ascii="Azo Sans Lt" w:hAnsi="Azo Sans Lt"/>
                <w:bCs/>
                <w:color w:val="000000" w:themeColor="text1"/>
                <w:spacing w:val="-2"/>
                <w:sz w:val="17"/>
                <w:szCs w:val="17"/>
              </w:rPr>
              <w:t>Subsector Económico</w:t>
            </w:r>
          </w:p>
        </w:tc>
        <w:tc>
          <w:tcPr>
            <w:tcW w:w="994" w:type="dxa"/>
            <w:tcBorders>
              <w:bottom w:val="single" w:sz="4" w:space="0" w:color="auto"/>
            </w:tcBorders>
            <w:shd w:val="clear" w:color="auto" w:fill="FFFFFF" w:themeFill="background1"/>
          </w:tcPr>
          <w:p w14:paraId="2DC92A03"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2398" w:type="dxa"/>
            <w:vMerge/>
            <w:shd w:val="clear" w:color="auto" w:fill="FFFFFF" w:themeFill="background1"/>
          </w:tcPr>
          <w:p w14:paraId="31BA7ABE"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r>
      <w:tr w:rsidR="004A5023" w:rsidRPr="004A5023" w14:paraId="7D03A886" w14:textId="77777777" w:rsidTr="001D4F3B">
        <w:trPr>
          <w:trHeight w:val="70"/>
          <w:jc w:val="center"/>
        </w:trPr>
        <w:tc>
          <w:tcPr>
            <w:tcW w:w="1842" w:type="dxa"/>
            <w:vMerge/>
            <w:tcBorders>
              <w:bottom w:val="single" w:sz="4" w:space="0" w:color="auto"/>
            </w:tcBorders>
            <w:shd w:val="clear" w:color="auto" w:fill="FFFFFF" w:themeFill="background1"/>
            <w:vAlign w:val="center"/>
          </w:tcPr>
          <w:p w14:paraId="573A9694"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c>
          <w:tcPr>
            <w:tcW w:w="2126" w:type="dxa"/>
            <w:vMerge/>
            <w:tcBorders>
              <w:bottom w:val="single" w:sz="4" w:space="0" w:color="auto"/>
            </w:tcBorders>
            <w:shd w:val="clear" w:color="auto" w:fill="FFFFFF" w:themeFill="background1"/>
            <w:vAlign w:val="center"/>
          </w:tcPr>
          <w:p w14:paraId="7DAF9722" w14:textId="77777777" w:rsidR="001D4F3B" w:rsidRPr="004A5023" w:rsidRDefault="001D4F3B" w:rsidP="007039F1">
            <w:pPr>
              <w:suppressAutoHyphens/>
              <w:spacing w:line="276" w:lineRule="auto"/>
              <w:rPr>
                <w:rFonts w:ascii="Azo Sans Lt" w:hAnsi="Azo Sans Lt"/>
                <w:color w:val="000000" w:themeColor="text1"/>
                <w:spacing w:val="-2"/>
                <w:sz w:val="17"/>
                <w:szCs w:val="17"/>
              </w:rPr>
            </w:pPr>
          </w:p>
        </w:tc>
        <w:tc>
          <w:tcPr>
            <w:tcW w:w="3128" w:type="dxa"/>
            <w:vMerge/>
            <w:tcBorders>
              <w:bottom w:val="single" w:sz="4" w:space="0" w:color="auto"/>
            </w:tcBorders>
            <w:shd w:val="clear" w:color="auto" w:fill="FFFFFF" w:themeFill="background1"/>
          </w:tcPr>
          <w:p w14:paraId="5445FEB8" w14:textId="77777777" w:rsidR="001D4F3B" w:rsidRPr="004A5023" w:rsidRDefault="001D4F3B" w:rsidP="007039F1">
            <w:pPr>
              <w:suppressAutoHyphens/>
              <w:spacing w:line="276" w:lineRule="auto"/>
              <w:jc w:val="both"/>
              <w:rPr>
                <w:rFonts w:ascii="Azo Sans Lt" w:hAnsi="Azo Sans Lt"/>
                <w:b/>
                <w:color w:val="000000" w:themeColor="text1"/>
                <w:spacing w:val="-2"/>
                <w:sz w:val="17"/>
                <w:szCs w:val="17"/>
              </w:rPr>
            </w:pPr>
          </w:p>
        </w:tc>
        <w:tc>
          <w:tcPr>
            <w:tcW w:w="993" w:type="dxa"/>
            <w:tcBorders>
              <w:bottom w:val="single" w:sz="4" w:space="0" w:color="auto"/>
            </w:tcBorders>
            <w:shd w:val="clear" w:color="auto" w:fill="FFFFFF" w:themeFill="background1"/>
          </w:tcPr>
          <w:p w14:paraId="1C49ACFE" w14:textId="77777777" w:rsidR="001D4F3B" w:rsidRPr="004A5023" w:rsidRDefault="001D4F3B" w:rsidP="007039F1">
            <w:pPr>
              <w:suppressAutoHyphens/>
              <w:spacing w:line="276" w:lineRule="auto"/>
              <w:rPr>
                <w:rFonts w:ascii="Azo Sans Lt" w:hAnsi="Azo Sans Lt"/>
                <w:bCs/>
                <w:color w:val="000000" w:themeColor="text1"/>
                <w:spacing w:val="-2"/>
                <w:sz w:val="17"/>
                <w:szCs w:val="17"/>
              </w:rPr>
            </w:pPr>
            <w:r w:rsidRPr="004A5023">
              <w:rPr>
                <w:rFonts w:ascii="Azo Sans Lt" w:hAnsi="Azo Sans Lt"/>
                <w:bCs/>
                <w:color w:val="000000" w:themeColor="text1"/>
                <w:spacing w:val="-2"/>
                <w:sz w:val="17"/>
                <w:szCs w:val="17"/>
              </w:rPr>
              <w:t>Ente Público</w:t>
            </w:r>
          </w:p>
        </w:tc>
        <w:tc>
          <w:tcPr>
            <w:tcW w:w="994" w:type="dxa"/>
            <w:tcBorders>
              <w:bottom w:val="single" w:sz="4" w:space="0" w:color="auto"/>
            </w:tcBorders>
            <w:shd w:val="clear" w:color="auto" w:fill="FFFFFF" w:themeFill="background1"/>
          </w:tcPr>
          <w:p w14:paraId="517E3F13"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2398" w:type="dxa"/>
            <w:vMerge/>
            <w:shd w:val="clear" w:color="auto" w:fill="FFFFFF" w:themeFill="background1"/>
          </w:tcPr>
          <w:p w14:paraId="76CBA19B"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r>
      <w:tr w:rsidR="004A5023" w:rsidRPr="004A5023" w14:paraId="0AE4DC5B" w14:textId="77777777" w:rsidTr="001D4F3B">
        <w:trPr>
          <w:trHeight w:val="70"/>
          <w:jc w:val="center"/>
        </w:trPr>
        <w:tc>
          <w:tcPr>
            <w:tcW w:w="1842" w:type="dxa"/>
            <w:tcBorders>
              <w:bottom w:val="single" w:sz="4" w:space="0" w:color="auto"/>
            </w:tcBorders>
            <w:shd w:val="clear" w:color="auto" w:fill="FFFFFF" w:themeFill="background1"/>
            <w:vAlign w:val="center"/>
          </w:tcPr>
          <w:p w14:paraId="10650834"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RA</w:t>
            </w:r>
          </w:p>
        </w:tc>
        <w:tc>
          <w:tcPr>
            <w:tcW w:w="2126" w:type="dxa"/>
            <w:tcBorders>
              <w:bottom w:val="single" w:sz="4" w:space="0" w:color="auto"/>
            </w:tcBorders>
            <w:shd w:val="clear" w:color="auto" w:fill="FFFFFF" w:themeFill="background1"/>
            <w:vAlign w:val="center"/>
          </w:tcPr>
          <w:p w14:paraId="0EF87F8C" w14:textId="77777777" w:rsidR="001D4F3B" w:rsidRPr="004A5023" w:rsidRDefault="001D4F3B"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RAMO</w:t>
            </w:r>
          </w:p>
        </w:tc>
        <w:tc>
          <w:tcPr>
            <w:tcW w:w="3128" w:type="dxa"/>
            <w:tcBorders>
              <w:bottom w:val="single" w:sz="4" w:space="0" w:color="auto"/>
            </w:tcBorders>
            <w:shd w:val="clear" w:color="auto" w:fill="FFFFFF" w:themeFill="background1"/>
            <w:vAlign w:val="center"/>
          </w:tcPr>
          <w:p w14:paraId="6E41CA5D" w14:textId="77777777" w:rsidR="001D4F3B" w:rsidRPr="004A5023" w:rsidRDefault="001D4F3B"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 xml:space="preserve"> Identifica a la Dependencia o Entidad que ejecuta el gasto de acuerdo al catálogo de Dependencias y Entidades.</w:t>
            </w:r>
          </w:p>
        </w:tc>
        <w:tc>
          <w:tcPr>
            <w:tcW w:w="993" w:type="dxa"/>
            <w:tcBorders>
              <w:bottom w:val="single" w:sz="4" w:space="0" w:color="auto"/>
            </w:tcBorders>
            <w:shd w:val="clear" w:color="auto" w:fill="FFFFFF" w:themeFill="background1"/>
          </w:tcPr>
          <w:p w14:paraId="6CFD4DF0"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c>
          <w:tcPr>
            <w:tcW w:w="994" w:type="dxa"/>
            <w:tcBorders>
              <w:bottom w:val="single" w:sz="4" w:space="0" w:color="auto"/>
            </w:tcBorders>
            <w:shd w:val="clear" w:color="auto" w:fill="FFFFFF" w:themeFill="background1"/>
          </w:tcPr>
          <w:p w14:paraId="4CA3EFA4"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2</w:t>
            </w:r>
          </w:p>
        </w:tc>
        <w:tc>
          <w:tcPr>
            <w:tcW w:w="2398" w:type="dxa"/>
            <w:vMerge/>
            <w:shd w:val="clear" w:color="auto" w:fill="FFFFFF" w:themeFill="background1"/>
          </w:tcPr>
          <w:p w14:paraId="482D3F5E" w14:textId="0E81949B"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r>
      <w:tr w:rsidR="004A5023" w:rsidRPr="004A5023" w14:paraId="05F8FEB4" w14:textId="77777777" w:rsidTr="001D4F3B">
        <w:trPr>
          <w:trHeight w:val="73"/>
          <w:jc w:val="center"/>
        </w:trPr>
        <w:tc>
          <w:tcPr>
            <w:tcW w:w="1842" w:type="dxa"/>
            <w:tcBorders>
              <w:bottom w:val="single" w:sz="4" w:space="0" w:color="auto"/>
            </w:tcBorders>
            <w:shd w:val="clear" w:color="auto" w:fill="FFFFFF" w:themeFill="background1"/>
            <w:vAlign w:val="center"/>
          </w:tcPr>
          <w:p w14:paraId="08E6556C"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UN</w:t>
            </w:r>
          </w:p>
        </w:tc>
        <w:tc>
          <w:tcPr>
            <w:tcW w:w="2126" w:type="dxa"/>
            <w:tcBorders>
              <w:bottom w:val="single" w:sz="4" w:space="0" w:color="auto"/>
            </w:tcBorders>
            <w:shd w:val="clear" w:color="auto" w:fill="FFFFFF" w:themeFill="background1"/>
            <w:vAlign w:val="center"/>
          </w:tcPr>
          <w:p w14:paraId="0767B2DB" w14:textId="77777777" w:rsidR="001D4F3B" w:rsidRPr="004A5023" w:rsidRDefault="001D4F3B"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UNIDAD PRESUPUESTAL</w:t>
            </w:r>
          </w:p>
        </w:tc>
        <w:tc>
          <w:tcPr>
            <w:tcW w:w="3128" w:type="dxa"/>
            <w:tcBorders>
              <w:bottom w:val="single" w:sz="4" w:space="0" w:color="auto"/>
            </w:tcBorders>
            <w:shd w:val="clear" w:color="auto" w:fill="FFFFFF" w:themeFill="background1"/>
            <w:vAlign w:val="center"/>
          </w:tcPr>
          <w:p w14:paraId="30452BE3" w14:textId="77777777" w:rsidR="001D4F3B" w:rsidRPr="004A5023" w:rsidRDefault="001D4F3B"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 xml:space="preserve"> Identifica al área administrativa de la Dependencia o Entidad que es responsable de la ejecución presupuestaria.</w:t>
            </w:r>
          </w:p>
        </w:tc>
        <w:tc>
          <w:tcPr>
            <w:tcW w:w="993" w:type="dxa"/>
            <w:tcBorders>
              <w:bottom w:val="single" w:sz="4" w:space="0" w:color="auto"/>
            </w:tcBorders>
            <w:shd w:val="clear" w:color="auto" w:fill="FFFFFF" w:themeFill="background1"/>
          </w:tcPr>
          <w:p w14:paraId="68B1835F"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c>
          <w:tcPr>
            <w:tcW w:w="994" w:type="dxa"/>
            <w:tcBorders>
              <w:bottom w:val="single" w:sz="4" w:space="0" w:color="auto"/>
            </w:tcBorders>
            <w:shd w:val="clear" w:color="auto" w:fill="FFFFFF" w:themeFill="background1"/>
          </w:tcPr>
          <w:p w14:paraId="7D09C087" w14:textId="77777777" w:rsidR="001D4F3B" w:rsidRPr="004A5023" w:rsidRDefault="001D4F3B"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2</w:t>
            </w:r>
          </w:p>
        </w:tc>
        <w:tc>
          <w:tcPr>
            <w:tcW w:w="2398" w:type="dxa"/>
            <w:vMerge/>
            <w:tcBorders>
              <w:bottom w:val="single" w:sz="4" w:space="0" w:color="auto"/>
            </w:tcBorders>
            <w:shd w:val="clear" w:color="auto" w:fill="FFFFFF" w:themeFill="background1"/>
          </w:tcPr>
          <w:p w14:paraId="7A2C0642" w14:textId="5356519A" w:rsidR="001D4F3B" w:rsidRPr="004A5023" w:rsidRDefault="001D4F3B" w:rsidP="007039F1">
            <w:pPr>
              <w:suppressAutoHyphens/>
              <w:spacing w:line="276" w:lineRule="auto"/>
              <w:jc w:val="center"/>
              <w:rPr>
                <w:rFonts w:ascii="Azo Sans Lt" w:hAnsi="Azo Sans Lt"/>
                <w:color w:val="000000" w:themeColor="text1"/>
                <w:spacing w:val="-2"/>
                <w:sz w:val="17"/>
                <w:szCs w:val="17"/>
              </w:rPr>
            </w:pPr>
          </w:p>
        </w:tc>
      </w:tr>
    </w:tbl>
    <w:p w14:paraId="42ED7BAC" w14:textId="77777777" w:rsidR="00787DE3" w:rsidRPr="004A5023" w:rsidRDefault="00787DE3" w:rsidP="007039F1">
      <w:pPr>
        <w:suppressAutoHyphens/>
        <w:spacing w:after="60" w:line="276" w:lineRule="auto"/>
        <w:ind w:left="720"/>
        <w:jc w:val="both"/>
        <w:rPr>
          <w:rFonts w:ascii="Azo Sans Lt" w:hAnsi="Azo Sans Lt"/>
          <w:bCs/>
          <w:color w:val="000000" w:themeColor="text1"/>
          <w:spacing w:val="-2"/>
          <w:sz w:val="17"/>
          <w:szCs w:val="17"/>
        </w:rPr>
      </w:pPr>
    </w:p>
    <w:p w14:paraId="2BAE3C85" w14:textId="77777777" w:rsidR="00787DE3" w:rsidRPr="004A5023" w:rsidRDefault="00787DE3" w:rsidP="007039F1">
      <w:pPr>
        <w:suppressAutoHyphens/>
        <w:spacing w:after="60" w:line="276" w:lineRule="auto"/>
        <w:ind w:left="720"/>
        <w:jc w:val="both"/>
        <w:rPr>
          <w:rFonts w:ascii="Azo Sans Lt" w:hAnsi="Azo Sans Lt"/>
          <w:bCs/>
          <w:color w:val="000000" w:themeColor="text1"/>
          <w:spacing w:val="-2"/>
          <w:sz w:val="22"/>
          <w:szCs w:val="22"/>
        </w:rPr>
        <w:sectPr w:rsidR="00787DE3" w:rsidRPr="004A5023" w:rsidSect="00466D68">
          <w:headerReference w:type="default" r:id="rId17"/>
          <w:footerReference w:type="default" r:id="rId18"/>
          <w:pgSz w:w="15840" w:h="12240" w:orient="landscape" w:code="1"/>
          <w:pgMar w:top="1418" w:right="1418" w:bottom="1610" w:left="1418" w:header="709" w:footer="284" w:gutter="0"/>
          <w:pgNumType w:start="42"/>
          <w:cols w:space="720"/>
          <w:docGrid w:linePitch="360"/>
        </w:sectPr>
      </w:pPr>
    </w:p>
    <w:p w14:paraId="56547549" w14:textId="77777777" w:rsidR="00300CAE" w:rsidRPr="004A5023" w:rsidRDefault="009C60EB" w:rsidP="007039F1">
      <w:pPr>
        <w:suppressAutoHyphens/>
        <w:spacing w:after="60" w:line="276" w:lineRule="auto"/>
        <w:ind w:left="426"/>
        <w:jc w:val="both"/>
        <w:rPr>
          <w:rFonts w:ascii="Azo Sans Lt" w:hAnsi="Azo Sans Lt"/>
          <w:b/>
          <w:bCs/>
          <w:color w:val="000000" w:themeColor="text1"/>
          <w:spacing w:val="-2"/>
          <w:sz w:val="22"/>
          <w:szCs w:val="22"/>
        </w:rPr>
      </w:pPr>
      <w:r w:rsidRPr="004A5023">
        <w:rPr>
          <w:rFonts w:ascii="Azo Sans Lt" w:hAnsi="Azo Sans Lt"/>
          <w:b/>
          <w:noProof/>
          <w:color w:val="000000" w:themeColor="text1"/>
          <w:sz w:val="22"/>
          <w:szCs w:val="22"/>
          <w:lang w:eastAsia="es-MX"/>
        </w:rPr>
        <w:lastRenderedPageBreak/>
        <w:t>2.3.3.2.</w:t>
      </w:r>
      <w:r w:rsidRPr="004A5023">
        <w:rPr>
          <w:rFonts w:ascii="Azo Sans Lt" w:hAnsi="Azo Sans Lt"/>
          <w:b/>
          <w:noProof/>
          <w:color w:val="000000" w:themeColor="text1"/>
          <w:sz w:val="22"/>
          <w:szCs w:val="22"/>
          <w:lang w:eastAsia="es-MX"/>
        </w:rPr>
        <w:tab/>
      </w:r>
      <w:r w:rsidR="00300CAE" w:rsidRPr="004A5023">
        <w:rPr>
          <w:rFonts w:ascii="Azo Sans Lt" w:hAnsi="Azo Sans Lt"/>
          <w:b/>
          <w:bCs/>
          <w:color w:val="000000" w:themeColor="text1"/>
          <w:spacing w:val="-2"/>
          <w:sz w:val="22"/>
          <w:szCs w:val="22"/>
        </w:rPr>
        <w:t>Clasificación Funcional</w:t>
      </w:r>
    </w:p>
    <w:p w14:paraId="6823FD53" w14:textId="4805F312" w:rsidR="003C5E5F" w:rsidRPr="004A5023" w:rsidRDefault="000E7DBD" w:rsidP="007039F1">
      <w:pPr>
        <w:suppressAutoHyphens/>
        <w:spacing w:after="60" w:line="276" w:lineRule="auto"/>
        <w:ind w:left="426" w:right="10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La Clasificación Funcional identifica las actividades que realizan las Dependencias y Entidades para cumplir con sus fines. Está se componen </w:t>
      </w:r>
      <w:r w:rsidR="00C02E31" w:rsidRPr="004A5023">
        <w:rPr>
          <w:rFonts w:ascii="Azo Sans Lt" w:hAnsi="Azo Sans Lt"/>
          <w:bCs/>
          <w:color w:val="000000" w:themeColor="text1"/>
          <w:spacing w:val="-2"/>
          <w:sz w:val="22"/>
          <w:szCs w:val="22"/>
        </w:rPr>
        <w:t>por la finalidad,</w:t>
      </w:r>
      <w:r w:rsidR="00C316B1" w:rsidRPr="004A5023">
        <w:rPr>
          <w:rFonts w:ascii="Azo Sans Lt" w:hAnsi="Azo Sans Lt"/>
          <w:bCs/>
          <w:color w:val="000000" w:themeColor="text1"/>
          <w:spacing w:val="-2"/>
          <w:sz w:val="22"/>
          <w:szCs w:val="22"/>
        </w:rPr>
        <w:t xml:space="preserve"> </w:t>
      </w:r>
      <w:r w:rsidR="00C02E31" w:rsidRPr="004A5023">
        <w:rPr>
          <w:rFonts w:ascii="Azo Sans Lt" w:hAnsi="Azo Sans Lt"/>
          <w:bCs/>
          <w:color w:val="000000" w:themeColor="text1"/>
          <w:spacing w:val="-2"/>
          <w:sz w:val="22"/>
          <w:szCs w:val="22"/>
        </w:rPr>
        <w:t xml:space="preserve">función y subfunción, </w:t>
      </w:r>
      <w:r w:rsidR="00443E27" w:rsidRPr="004A5023">
        <w:rPr>
          <w:rFonts w:ascii="Azo Sans Lt" w:hAnsi="Azo Sans Lt"/>
          <w:bCs/>
          <w:color w:val="000000" w:themeColor="text1"/>
          <w:spacing w:val="-2"/>
          <w:sz w:val="22"/>
          <w:szCs w:val="22"/>
        </w:rPr>
        <w:t xml:space="preserve">permanece </w:t>
      </w:r>
      <w:r w:rsidR="004B4988" w:rsidRPr="004A5023">
        <w:rPr>
          <w:rFonts w:ascii="Azo Sans Lt" w:hAnsi="Azo Sans Lt"/>
          <w:bCs/>
          <w:color w:val="000000" w:themeColor="text1"/>
          <w:spacing w:val="-2"/>
          <w:sz w:val="22"/>
          <w:szCs w:val="22"/>
        </w:rPr>
        <w:t>igual, con la misma cantidad de dígitos numéricos</w:t>
      </w:r>
      <w:r w:rsidR="003C5E5F" w:rsidRPr="004A5023">
        <w:rPr>
          <w:rFonts w:ascii="Azo Sans Lt" w:hAnsi="Azo Sans Lt"/>
          <w:bCs/>
          <w:color w:val="000000" w:themeColor="text1"/>
          <w:spacing w:val="-2"/>
          <w:sz w:val="22"/>
          <w:szCs w:val="22"/>
        </w:rPr>
        <w:t>.</w:t>
      </w:r>
    </w:p>
    <w:p w14:paraId="54160486" w14:textId="77777777" w:rsidR="00C52A5A" w:rsidRPr="004A5023" w:rsidRDefault="00C52A5A" w:rsidP="007039F1">
      <w:pPr>
        <w:suppressAutoHyphens/>
        <w:spacing w:after="60" w:line="276" w:lineRule="auto"/>
        <w:ind w:left="720"/>
        <w:jc w:val="both"/>
        <w:rPr>
          <w:rFonts w:ascii="Azo Sans Lt" w:hAnsi="Azo Sans Lt"/>
          <w:bCs/>
          <w:color w:val="000000" w:themeColor="text1"/>
          <w:spacing w:val="-2"/>
          <w:sz w:val="22"/>
          <w:szCs w:val="22"/>
        </w:rPr>
      </w:pPr>
    </w:p>
    <w:tbl>
      <w:tblPr>
        <w:tblW w:w="1077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7"/>
        <w:gridCol w:w="1276"/>
        <w:gridCol w:w="5155"/>
        <w:gridCol w:w="1134"/>
        <w:gridCol w:w="1701"/>
      </w:tblGrid>
      <w:tr w:rsidR="004A5023" w:rsidRPr="004A5023" w14:paraId="496C1EE4" w14:textId="77777777" w:rsidTr="001463B4">
        <w:trPr>
          <w:trHeight w:val="284"/>
          <w:jc w:val="center"/>
        </w:trPr>
        <w:tc>
          <w:tcPr>
            <w:tcW w:w="10773" w:type="dxa"/>
            <w:gridSpan w:val="5"/>
            <w:tcBorders>
              <w:bottom w:val="single" w:sz="4" w:space="0" w:color="auto"/>
            </w:tcBorders>
            <w:shd w:val="clear" w:color="auto" w:fill="99CC00"/>
            <w:vAlign w:val="center"/>
          </w:tcPr>
          <w:p w14:paraId="55C38903" w14:textId="4EA82621" w:rsidR="00C52A5A" w:rsidRPr="004A5023" w:rsidRDefault="00C52A5A" w:rsidP="007039F1">
            <w:pPr>
              <w:suppressAutoHyphens/>
              <w:spacing w:after="60" w:line="276" w:lineRule="auto"/>
              <w:ind w:left="720"/>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ESTRUCTURA DE LA CLASIFICACIÓN FUNCIONAL</w:t>
            </w:r>
          </w:p>
        </w:tc>
      </w:tr>
      <w:tr w:rsidR="004A5023" w:rsidRPr="004A5023" w14:paraId="2916D4A7" w14:textId="77777777" w:rsidTr="00C52A5A">
        <w:trPr>
          <w:trHeight w:val="284"/>
          <w:jc w:val="center"/>
        </w:trPr>
        <w:tc>
          <w:tcPr>
            <w:tcW w:w="1507" w:type="dxa"/>
            <w:tcBorders>
              <w:bottom w:val="single" w:sz="4" w:space="0" w:color="auto"/>
            </w:tcBorders>
            <w:shd w:val="clear" w:color="auto" w:fill="99CC00"/>
            <w:vAlign w:val="center"/>
          </w:tcPr>
          <w:p w14:paraId="7DEE09C9" w14:textId="77777777" w:rsidR="00C52A5A" w:rsidRPr="004A5023" w:rsidRDefault="00C52A5A"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ABREVIATURA</w:t>
            </w:r>
          </w:p>
        </w:tc>
        <w:tc>
          <w:tcPr>
            <w:tcW w:w="1276" w:type="dxa"/>
            <w:tcBorders>
              <w:bottom w:val="single" w:sz="4" w:space="0" w:color="auto"/>
            </w:tcBorders>
            <w:shd w:val="clear" w:color="auto" w:fill="99CC00"/>
            <w:vAlign w:val="center"/>
          </w:tcPr>
          <w:p w14:paraId="2FFA4F65" w14:textId="77777777" w:rsidR="00C52A5A" w:rsidRPr="004A5023" w:rsidRDefault="00C52A5A"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CATEGORÍA</w:t>
            </w:r>
          </w:p>
        </w:tc>
        <w:tc>
          <w:tcPr>
            <w:tcW w:w="5155" w:type="dxa"/>
            <w:tcBorders>
              <w:bottom w:val="single" w:sz="4" w:space="0" w:color="auto"/>
            </w:tcBorders>
            <w:shd w:val="clear" w:color="auto" w:fill="99CC00"/>
            <w:vAlign w:val="center"/>
          </w:tcPr>
          <w:p w14:paraId="30C49468" w14:textId="77777777" w:rsidR="00C52A5A" w:rsidRPr="004A5023" w:rsidRDefault="00C52A5A"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CAMPOS</w:t>
            </w:r>
          </w:p>
        </w:tc>
        <w:tc>
          <w:tcPr>
            <w:tcW w:w="1134" w:type="dxa"/>
            <w:tcBorders>
              <w:bottom w:val="single" w:sz="4" w:space="0" w:color="auto"/>
            </w:tcBorders>
            <w:shd w:val="clear" w:color="auto" w:fill="99CC00"/>
            <w:vAlign w:val="center"/>
          </w:tcPr>
          <w:p w14:paraId="007E34E6" w14:textId="53FEB584" w:rsidR="00C52A5A" w:rsidRPr="004A5023" w:rsidRDefault="00C52A5A"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DIGITO</w:t>
            </w:r>
          </w:p>
        </w:tc>
        <w:tc>
          <w:tcPr>
            <w:tcW w:w="1701" w:type="dxa"/>
            <w:tcBorders>
              <w:bottom w:val="single" w:sz="4" w:space="0" w:color="auto"/>
            </w:tcBorders>
            <w:shd w:val="clear" w:color="auto" w:fill="99CC00"/>
            <w:vAlign w:val="center"/>
          </w:tcPr>
          <w:p w14:paraId="56557FDB" w14:textId="77777777" w:rsidR="00C52A5A" w:rsidRPr="004A5023" w:rsidRDefault="00C52A5A"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TIPO</w:t>
            </w:r>
          </w:p>
        </w:tc>
      </w:tr>
      <w:tr w:rsidR="004A5023" w:rsidRPr="004A5023" w14:paraId="1786B569" w14:textId="77777777" w:rsidTr="00C52A5A">
        <w:trPr>
          <w:trHeight w:val="70"/>
          <w:jc w:val="center"/>
        </w:trPr>
        <w:tc>
          <w:tcPr>
            <w:tcW w:w="1507" w:type="dxa"/>
            <w:tcBorders>
              <w:bottom w:val="single" w:sz="4" w:space="0" w:color="auto"/>
            </w:tcBorders>
            <w:shd w:val="clear" w:color="auto" w:fill="FFFFFF" w:themeFill="background1"/>
            <w:vAlign w:val="center"/>
          </w:tcPr>
          <w:p w14:paraId="6BE8C7F5" w14:textId="77777777" w:rsidR="00C52A5A" w:rsidRPr="004A5023" w:rsidRDefault="00C52A5A"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FI</w:t>
            </w:r>
          </w:p>
        </w:tc>
        <w:tc>
          <w:tcPr>
            <w:tcW w:w="1276" w:type="dxa"/>
            <w:tcBorders>
              <w:bottom w:val="single" w:sz="4" w:space="0" w:color="auto"/>
            </w:tcBorders>
            <w:shd w:val="clear" w:color="auto" w:fill="FFFFFF" w:themeFill="background1"/>
            <w:vAlign w:val="center"/>
          </w:tcPr>
          <w:p w14:paraId="5C4BF22C" w14:textId="77777777" w:rsidR="00C52A5A" w:rsidRPr="004A5023" w:rsidRDefault="00C52A5A"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FINALIDAD</w:t>
            </w:r>
          </w:p>
        </w:tc>
        <w:tc>
          <w:tcPr>
            <w:tcW w:w="5155" w:type="dxa"/>
            <w:tcBorders>
              <w:bottom w:val="single" w:sz="4" w:space="0" w:color="auto"/>
            </w:tcBorders>
            <w:shd w:val="clear" w:color="auto" w:fill="FFFFFF" w:themeFill="background1"/>
          </w:tcPr>
          <w:p w14:paraId="689658AD" w14:textId="77777777" w:rsidR="00C52A5A" w:rsidRPr="004A5023" w:rsidRDefault="00C52A5A" w:rsidP="007039F1">
            <w:pPr>
              <w:suppressAutoHyphens/>
              <w:spacing w:line="276" w:lineRule="auto"/>
              <w:jc w:val="both"/>
              <w:rPr>
                <w:rFonts w:ascii="Azo Sans Lt" w:hAnsi="Azo Sans Lt"/>
                <w:color w:val="000000" w:themeColor="text1"/>
                <w:spacing w:val="-2"/>
                <w:sz w:val="17"/>
                <w:szCs w:val="17"/>
              </w:rPr>
            </w:pPr>
            <w:r w:rsidRPr="004A5023">
              <w:rPr>
                <w:rFonts w:ascii="Azo Sans Lt" w:hAnsi="Azo Sans Lt"/>
                <w:b/>
                <w:color w:val="000000" w:themeColor="text1"/>
                <w:spacing w:val="-2"/>
                <w:sz w:val="17"/>
                <w:szCs w:val="17"/>
              </w:rPr>
              <w:t xml:space="preserve">FINALIDAD: </w:t>
            </w:r>
            <w:r w:rsidRPr="004A5023">
              <w:rPr>
                <w:rFonts w:ascii="Azo Sans Lt" w:hAnsi="Azo Sans Lt"/>
                <w:color w:val="000000" w:themeColor="text1"/>
                <w:spacing w:val="-2"/>
                <w:sz w:val="17"/>
                <w:szCs w:val="17"/>
              </w:rPr>
              <w:t>Agrupa los gastos según los propósitos u objetivos socioeconómicos que persiguen los diferentes entes públicos. Presenta el gasto público según la naturaleza de los servicios gubernamentales brindados a la población. Con dicha clasificación se identifica el presupuesto destinado a funciones de gobierno, desarrollo social, desarrollo económico y otros no clasificado, permitiendo determinar los objetivos generales de las políticas públicas y los recursos financieros que se asignan para alcanzar éstos. Armonizado con el CONAC.</w:t>
            </w:r>
          </w:p>
        </w:tc>
        <w:tc>
          <w:tcPr>
            <w:tcW w:w="1134" w:type="dxa"/>
            <w:tcBorders>
              <w:bottom w:val="single" w:sz="4" w:space="0" w:color="auto"/>
            </w:tcBorders>
            <w:shd w:val="clear" w:color="auto" w:fill="FFFFFF" w:themeFill="background1"/>
            <w:vAlign w:val="center"/>
          </w:tcPr>
          <w:p w14:paraId="6AD4C4C1" w14:textId="77777777" w:rsidR="00C52A5A" w:rsidRPr="004A5023" w:rsidRDefault="00C52A5A"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1701" w:type="dxa"/>
            <w:vMerge w:val="restart"/>
            <w:shd w:val="clear" w:color="auto" w:fill="FFFFFF" w:themeFill="background1"/>
            <w:vAlign w:val="center"/>
          </w:tcPr>
          <w:p w14:paraId="613DB647" w14:textId="77777777" w:rsidR="00C52A5A" w:rsidRPr="004A5023" w:rsidRDefault="00C52A5A" w:rsidP="007039F1">
            <w:pPr>
              <w:spacing w:line="276" w:lineRule="auto"/>
              <w:jc w:val="center"/>
              <w:rPr>
                <w:rFonts w:ascii="Azo Sans Lt" w:hAnsi="Azo Sans Lt"/>
                <w:color w:val="000000" w:themeColor="text1"/>
                <w:sz w:val="17"/>
                <w:szCs w:val="17"/>
              </w:rPr>
            </w:pPr>
            <w:r w:rsidRPr="004A5023">
              <w:rPr>
                <w:rFonts w:ascii="Azo Sans Lt" w:hAnsi="Azo Sans Lt"/>
                <w:bCs/>
                <w:color w:val="000000" w:themeColor="text1"/>
                <w:spacing w:val="-2"/>
                <w:sz w:val="17"/>
                <w:szCs w:val="17"/>
              </w:rPr>
              <w:t>Numérico</w:t>
            </w:r>
          </w:p>
        </w:tc>
      </w:tr>
      <w:tr w:rsidR="004A5023" w:rsidRPr="004A5023" w14:paraId="72124D3D" w14:textId="77777777" w:rsidTr="00C52A5A">
        <w:trPr>
          <w:trHeight w:val="70"/>
          <w:jc w:val="center"/>
        </w:trPr>
        <w:tc>
          <w:tcPr>
            <w:tcW w:w="1507" w:type="dxa"/>
            <w:tcBorders>
              <w:bottom w:val="single" w:sz="4" w:space="0" w:color="auto"/>
            </w:tcBorders>
            <w:shd w:val="clear" w:color="auto" w:fill="FFFFFF" w:themeFill="background1"/>
            <w:vAlign w:val="center"/>
          </w:tcPr>
          <w:p w14:paraId="25EA3B0A" w14:textId="77777777" w:rsidR="00C52A5A" w:rsidRPr="004A5023" w:rsidRDefault="00C52A5A"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FU</w:t>
            </w:r>
          </w:p>
        </w:tc>
        <w:tc>
          <w:tcPr>
            <w:tcW w:w="1276" w:type="dxa"/>
            <w:tcBorders>
              <w:bottom w:val="single" w:sz="4" w:space="0" w:color="auto"/>
            </w:tcBorders>
            <w:shd w:val="clear" w:color="auto" w:fill="FFFFFF" w:themeFill="background1"/>
            <w:vAlign w:val="center"/>
          </w:tcPr>
          <w:p w14:paraId="25E7A376" w14:textId="77777777" w:rsidR="00C52A5A" w:rsidRPr="004A5023" w:rsidRDefault="00C52A5A"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FUNCIÓN</w:t>
            </w:r>
          </w:p>
        </w:tc>
        <w:tc>
          <w:tcPr>
            <w:tcW w:w="5155" w:type="dxa"/>
            <w:tcBorders>
              <w:bottom w:val="single" w:sz="4" w:space="0" w:color="auto"/>
            </w:tcBorders>
            <w:shd w:val="clear" w:color="auto" w:fill="FFFFFF" w:themeFill="background1"/>
          </w:tcPr>
          <w:p w14:paraId="42769B84" w14:textId="77777777" w:rsidR="00C52A5A" w:rsidRPr="004A5023" w:rsidRDefault="00C52A5A" w:rsidP="007039F1">
            <w:pPr>
              <w:suppressAutoHyphens/>
              <w:spacing w:line="276" w:lineRule="auto"/>
              <w:jc w:val="both"/>
              <w:rPr>
                <w:rFonts w:ascii="Azo Sans Lt" w:hAnsi="Azo Sans Lt"/>
                <w:color w:val="000000" w:themeColor="text1"/>
                <w:spacing w:val="-2"/>
                <w:sz w:val="17"/>
                <w:szCs w:val="17"/>
              </w:rPr>
            </w:pPr>
            <w:r w:rsidRPr="004A5023">
              <w:rPr>
                <w:rFonts w:ascii="Azo Sans Lt" w:hAnsi="Azo Sans Lt"/>
                <w:b/>
                <w:color w:val="000000" w:themeColor="text1"/>
                <w:spacing w:val="-2"/>
                <w:sz w:val="17"/>
                <w:szCs w:val="17"/>
              </w:rPr>
              <w:t>FUNCIÓN:</w:t>
            </w:r>
            <w:r w:rsidRPr="004A5023">
              <w:rPr>
                <w:rFonts w:ascii="Azo Sans Lt" w:hAnsi="Azo Sans Lt"/>
                <w:color w:val="000000" w:themeColor="text1"/>
                <w:spacing w:val="-2"/>
                <w:sz w:val="17"/>
                <w:szCs w:val="17"/>
              </w:rPr>
              <w:t xml:space="preserve"> Presenta una descripción que permite informar sobre la naturaleza de los servicios gubernamentales y la proporción del gasto público que se destina a cada tipo</w:t>
            </w:r>
          </w:p>
        </w:tc>
        <w:tc>
          <w:tcPr>
            <w:tcW w:w="1134" w:type="dxa"/>
            <w:tcBorders>
              <w:bottom w:val="single" w:sz="4" w:space="0" w:color="auto"/>
            </w:tcBorders>
            <w:shd w:val="clear" w:color="auto" w:fill="FFFFFF" w:themeFill="background1"/>
            <w:vAlign w:val="center"/>
          </w:tcPr>
          <w:p w14:paraId="5B38F2E4" w14:textId="77777777" w:rsidR="00C52A5A" w:rsidRPr="004A5023" w:rsidRDefault="00C52A5A"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1701" w:type="dxa"/>
            <w:vMerge/>
            <w:shd w:val="clear" w:color="auto" w:fill="FFFFFF" w:themeFill="background1"/>
            <w:vAlign w:val="center"/>
          </w:tcPr>
          <w:p w14:paraId="2D781033" w14:textId="77777777" w:rsidR="00C52A5A" w:rsidRPr="004A5023" w:rsidRDefault="00C52A5A" w:rsidP="007039F1">
            <w:pPr>
              <w:spacing w:line="276" w:lineRule="auto"/>
              <w:jc w:val="center"/>
              <w:rPr>
                <w:rFonts w:ascii="Azo Sans Lt" w:hAnsi="Azo Sans Lt"/>
                <w:color w:val="000000" w:themeColor="text1"/>
                <w:sz w:val="17"/>
                <w:szCs w:val="17"/>
              </w:rPr>
            </w:pPr>
          </w:p>
        </w:tc>
      </w:tr>
      <w:tr w:rsidR="004A5023" w:rsidRPr="004A5023" w14:paraId="7B1ABE2C" w14:textId="77777777" w:rsidTr="00C52A5A">
        <w:trPr>
          <w:trHeight w:val="73"/>
          <w:jc w:val="center"/>
        </w:trPr>
        <w:tc>
          <w:tcPr>
            <w:tcW w:w="1507" w:type="dxa"/>
            <w:tcBorders>
              <w:bottom w:val="single" w:sz="4" w:space="0" w:color="auto"/>
            </w:tcBorders>
            <w:shd w:val="clear" w:color="auto" w:fill="FFFFFF" w:themeFill="background1"/>
            <w:vAlign w:val="center"/>
          </w:tcPr>
          <w:p w14:paraId="432A1FC3" w14:textId="77777777" w:rsidR="00C52A5A" w:rsidRPr="004A5023" w:rsidRDefault="00C52A5A"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SF</w:t>
            </w:r>
          </w:p>
        </w:tc>
        <w:tc>
          <w:tcPr>
            <w:tcW w:w="1276" w:type="dxa"/>
            <w:tcBorders>
              <w:bottom w:val="single" w:sz="4" w:space="0" w:color="auto"/>
            </w:tcBorders>
            <w:shd w:val="clear" w:color="auto" w:fill="FFFFFF" w:themeFill="background1"/>
            <w:vAlign w:val="center"/>
          </w:tcPr>
          <w:p w14:paraId="42114665" w14:textId="77777777" w:rsidR="00C52A5A" w:rsidRPr="004A5023" w:rsidRDefault="00C52A5A"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SUBFUNCIÓN</w:t>
            </w:r>
          </w:p>
        </w:tc>
        <w:tc>
          <w:tcPr>
            <w:tcW w:w="5155" w:type="dxa"/>
            <w:tcBorders>
              <w:bottom w:val="single" w:sz="4" w:space="0" w:color="auto"/>
            </w:tcBorders>
            <w:shd w:val="clear" w:color="auto" w:fill="FFFFFF" w:themeFill="background1"/>
          </w:tcPr>
          <w:p w14:paraId="2BC66044" w14:textId="77777777" w:rsidR="00C52A5A" w:rsidRPr="004A5023" w:rsidRDefault="00C52A5A" w:rsidP="007039F1">
            <w:pPr>
              <w:suppressAutoHyphens/>
              <w:spacing w:line="276" w:lineRule="auto"/>
              <w:jc w:val="both"/>
              <w:rPr>
                <w:rFonts w:ascii="Azo Sans Lt" w:hAnsi="Azo Sans Lt"/>
                <w:color w:val="000000" w:themeColor="text1"/>
                <w:spacing w:val="-2"/>
                <w:sz w:val="17"/>
                <w:szCs w:val="17"/>
              </w:rPr>
            </w:pPr>
            <w:r w:rsidRPr="004A5023">
              <w:rPr>
                <w:rFonts w:ascii="Azo Sans Lt" w:hAnsi="Azo Sans Lt"/>
                <w:b/>
                <w:color w:val="000000" w:themeColor="text1"/>
                <w:spacing w:val="-2"/>
                <w:sz w:val="17"/>
                <w:szCs w:val="17"/>
              </w:rPr>
              <w:t>SUBFUNCIÓN:</w:t>
            </w:r>
            <w:r w:rsidRPr="004A5023">
              <w:rPr>
                <w:rFonts w:ascii="Azo Sans Lt" w:hAnsi="Azo Sans Lt"/>
                <w:color w:val="000000" w:themeColor="text1"/>
                <w:spacing w:val="-2"/>
                <w:sz w:val="17"/>
                <w:szCs w:val="17"/>
              </w:rPr>
              <w:t xml:space="preserve"> Identifica en forma precisa las actividades que realizan las Dependencias y Entidades, es la desagregación específica y concreta de la función que identifica acciones y servicios afines a la misma, expresados en unidades de funcionamiento o de medición congruente. Armonizado con el CONAC.</w:t>
            </w:r>
          </w:p>
        </w:tc>
        <w:tc>
          <w:tcPr>
            <w:tcW w:w="1134" w:type="dxa"/>
            <w:tcBorders>
              <w:bottom w:val="single" w:sz="4" w:space="0" w:color="auto"/>
            </w:tcBorders>
            <w:shd w:val="clear" w:color="auto" w:fill="FFFFFF" w:themeFill="background1"/>
            <w:vAlign w:val="center"/>
          </w:tcPr>
          <w:p w14:paraId="7467E6CB" w14:textId="77777777" w:rsidR="00C52A5A" w:rsidRPr="004A5023" w:rsidRDefault="00C52A5A"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1701" w:type="dxa"/>
            <w:vMerge/>
            <w:tcBorders>
              <w:bottom w:val="single" w:sz="4" w:space="0" w:color="auto"/>
            </w:tcBorders>
            <w:shd w:val="clear" w:color="auto" w:fill="FFFFFF" w:themeFill="background1"/>
            <w:vAlign w:val="center"/>
          </w:tcPr>
          <w:p w14:paraId="1E88A47B" w14:textId="77777777" w:rsidR="00C52A5A" w:rsidRPr="004A5023" w:rsidRDefault="00C52A5A" w:rsidP="007039F1">
            <w:pPr>
              <w:spacing w:line="276" w:lineRule="auto"/>
              <w:jc w:val="center"/>
              <w:rPr>
                <w:rFonts w:ascii="Azo Sans Lt" w:hAnsi="Azo Sans Lt"/>
                <w:color w:val="000000" w:themeColor="text1"/>
                <w:sz w:val="17"/>
                <w:szCs w:val="17"/>
              </w:rPr>
            </w:pPr>
          </w:p>
        </w:tc>
      </w:tr>
    </w:tbl>
    <w:p w14:paraId="4BFEA6BA" w14:textId="77777777" w:rsidR="0030101F" w:rsidRPr="004A5023" w:rsidRDefault="0030101F" w:rsidP="007039F1">
      <w:pPr>
        <w:suppressAutoHyphens/>
        <w:spacing w:after="60" w:line="276" w:lineRule="auto"/>
        <w:ind w:left="720"/>
        <w:jc w:val="both"/>
        <w:rPr>
          <w:rFonts w:ascii="Azo Sans Lt" w:hAnsi="Azo Sans Lt"/>
          <w:bCs/>
          <w:color w:val="000000" w:themeColor="text1"/>
          <w:spacing w:val="-2"/>
          <w:sz w:val="17"/>
          <w:szCs w:val="17"/>
        </w:rPr>
      </w:pPr>
    </w:p>
    <w:p w14:paraId="034F1A72" w14:textId="77777777" w:rsidR="00CA7912" w:rsidRPr="004A5023" w:rsidRDefault="00CA7912" w:rsidP="007039F1">
      <w:pPr>
        <w:suppressAutoHyphens/>
        <w:spacing w:after="60" w:line="276" w:lineRule="auto"/>
        <w:ind w:left="720"/>
        <w:jc w:val="both"/>
        <w:rPr>
          <w:rFonts w:ascii="Azo Sans Lt" w:hAnsi="Azo Sans Lt"/>
          <w:bCs/>
          <w:color w:val="000000" w:themeColor="text1"/>
          <w:spacing w:val="-2"/>
          <w:sz w:val="22"/>
          <w:szCs w:val="22"/>
        </w:rPr>
      </w:pPr>
    </w:p>
    <w:p w14:paraId="0CB637F9" w14:textId="77777777" w:rsidR="00CA7912" w:rsidRPr="004A5023" w:rsidRDefault="00CA7912" w:rsidP="007039F1">
      <w:pPr>
        <w:suppressAutoHyphens/>
        <w:spacing w:after="60" w:line="276" w:lineRule="auto"/>
        <w:ind w:left="720"/>
        <w:jc w:val="both"/>
        <w:rPr>
          <w:rFonts w:ascii="Azo Sans Lt" w:hAnsi="Azo Sans Lt"/>
          <w:bCs/>
          <w:color w:val="000000" w:themeColor="text1"/>
          <w:spacing w:val="-2"/>
          <w:sz w:val="22"/>
          <w:szCs w:val="22"/>
        </w:rPr>
      </w:pPr>
    </w:p>
    <w:p w14:paraId="458DF38C" w14:textId="77777777" w:rsidR="00787DE3" w:rsidRPr="004A5023" w:rsidRDefault="00787DE3" w:rsidP="007039F1">
      <w:pPr>
        <w:suppressAutoHyphens/>
        <w:spacing w:after="60" w:line="276" w:lineRule="auto"/>
        <w:ind w:left="720"/>
        <w:jc w:val="both"/>
        <w:rPr>
          <w:rFonts w:ascii="Azo Sans Lt" w:hAnsi="Azo Sans Lt"/>
          <w:bCs/>
          <w:color w:val="000000" w:themeColor="text1"/>
          <w:spacing w:val="-2"/>
          <w:sz w:val="22"/>
          <w:szCs w:val="22"/>
        </w:rPr>
        <w:sectPr w:rsidR="00787DE3" w:rsidRPr="004A5023" w:rsidSect="00466D68">
          <w:pgSz w:w="15840" w:h="12240" w:orient="landscape" w:code="1"/>
          <w:pgMar w:top="1418" w:right="1418" w:bottom="1610" w:left="1418" w:header="709" w:footer="284" w:gutter="0"/>
          <w:pgNumType w:start="43"/>
          <w:cols w:space="720"/>
          <w:docGrid w:linePitch="360"/>
        </w:sectPr>
      </w:pPr>
    </w:p>
    <w:p w14:paraId="71C51325" w14:textId="77777777" w:rsidR="00170831" w:rsidRPr="004A5023" w:rsidRDefault="009C60EB" w:rsidP="007039F1">
      <w:pPr>
        <w:suppressAutoHyphens/>
        <w:spacing w:after="60" w:line="276" w:lineRule="auto"/>
        <w:ind w:left="720" w:hanging="294"/>
        <w:jc w:val="both"/>
        <w:rPr>
          <w:rFonts w:ascii="Azo Sans Lt" w:hAnsi="Azo Sans Lt"/>
          <w:b/>
          <w:bCs/>
          <w:color w:val="000000" w:themeColor="text1"/>
          <w:spacing w:val="-2"/>
          <w:sz w:val="22"/>
          <w:szCs w:val="22"/>
        </w:rPr>
      </w:pPr>
      <w:r w:rsidRPr="004A5023">
        <w:rPr>
          <w:rFonts w:ascii="Azo Sans Lt" w:hAnsi="Azo Sans Lt"/>
          <w:b/>
          <w:noProof/>
          <w:color w:val="000000" w:themeColor="text1"/>
          <w:sz w:val="22"/>
          <w:szCs w:val="22"/>
          <w:lang w:eastAsia="es-MX"/>
        </w:rPr>
        <w:lastRenderedPageBreak/>
        <w:t>2.3.3.3.</w:t>
      </w:r>
      <w:r w:rsidRPr="004A5023">
        <w:rPr>
          <w:rFonts w:ascii="Azo Sans Lt" w:hAnsi="Azo Sans Lt"/>
          <w:b/>
          <w:noProof/>
          <w:color w:val="000000" w:themeColor="text1"/>
          <w:sz w:val="22"/>
          <w:szCs w:val="22"/>
          <w:lang w:eastAsia="es-MX"/>
        </w:rPr>
        <w:tab/>
      </w:r>
      <w:r w:rsidR="00EA23BD" w:rsidRPr="004A5023">
        <w:rPr>
          <w:rFonts w:ascii="Azo Sans Lt" w:hAnsi="Azo Sans Lt"/>
          <w:b/>
          <w:bCs/>
          <w:color w:val="000000" w:themeColor="text1"/>
          <w:spacing w:val="-2"/>
          <w:sz w:val="22"/>
          <w:szCs w:val="22"/>
        </w:rPr>
        <w:t>Alineación al</w:t>
      </w:r>
      <w:r w:rsidR="00170831" w:rsidRPr="004A5023">
        <w:rPr>
          <w:rFonts w:ascii="Azo Sans Lt" w:hAnsi="Azo Sans Lt"/>
          <w:b/>
          <w:bCs/>
          <w:color w:val="000000" w:themeColor="text1"/>
          <w:spacing w:val="-2"/>
          <w:sz w:val="22"/>
          <w:szCs w:val="22"/>
        </w:rPr>
        <w:t xml:space="preserve"> Plan </w:t>
      </w:r>
      <w:r w:rsidR="00EA23BD" w:rsidRPr="004A5023">
        <w:rPr>
          <w:rFonts w:ascii="Azo Sans Lt" w:hAnsi="Azo Sans Lt"/>
          <w:b/>
          <w:bCs/>
          <w:color w:val="000000" w:themeColor="text1"/>
          <w:spacing w:val="-2"/>
          <w:sz w:val="22"/>
          <w:szCs w:val="22"/>
        </w:rPr>
        <w:t>Estatal</w:t>
      </w:r>
    </w:p>
    <w:p w14:paraId="2F726AB2" w14:textId="77777777" w:rsidR="00991DFC" w:rsidRPr="004A5023" w:rsidRDefault="00170831" w:rsidP="007039F1">
      <w:pPr>
        <w:suppressAutoHyphens/>
        <w:spacing w:after="60" w:line="276" w:lineRule="auto"/>
        <w:ind w:left="720" w:hanging="29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Los elementos que forman parte de la </w:t>
      </w:r>
      <w:r w:rsidR="00EA23BD" w:rsidRPr="004A5023">
        <w:rPr>
          <w:rFonts w:ascii="Azo Sans Lt" w:hAnsi="Azo Sans Lt"/>
          <w:bCs/>
          <w:color w:val="000000" w:themeColor="text1"/>
          <w:spacing w:val="-2"/>
          <w:sz w:val="22"/>
          <w:szCs w:val="22"/>
        </w:rPr>
        <w:t>Alineación al</w:t>
      </w:r>
      <w:r w:rsidRPr="004A5023">
        <w:rPr>
          <w:rFonts w:ascii="Azo Sans Lt" w:hAnsi="Azo Sans Lt"/>
          <w:bCs/>
          <w:color w:val="000000" w:themeColor="text1"/>
          <w:spacing w:val="-2"/>
          <w:sz w:val="22"/>
          <w:szCs w:val="22"/>
        </w:rPr>
        <w:t xml:space="preserve"> </w:t>
      </w:r>
      <w:r w:rsidR="005410DB" w:rsidRPr="004A5023">
        <w:rPr>
          <w:rFonts w:ascii="Azo Sans Lt" w:hAnsi="Azo Sans Lt"/>
          <w:bCs/>
          <w:color w:val="000000" w:themeColor="text1"/>
          <w:spacing w:val="-2"/>
          <w:sz w:val="22"/>
          <w:szCs w:val="22"/>
        </w:rPr>
        <w:t>PED</w:t>
      </w:r>
      <w:r w:rsidRPr="004A5023">
        <w:rPr>
          <w:rFonts w:ascii="Azo Sans Lt" w:hAnsi="Azo Sans Lt"/>
          <w:bCs/>
          <w:color w:val="000000" w:themeColor="text1"/>
          <w:spacing w:val="-2"/>
          <w:sz w:val="22"/>
          <w:szCs w:val="22"/>
        </w:rPr>
        <w:t xml:space="preserve"> son</w:t>
      </w:r>
      <w:r w:rsidR="005410DB" w:rsidRPr="004A5023">
        <w:rPr>
          <w:rFonts w:ascii="Azo Sans Lt" w:hAnsi="Azo Sans Lt"/>
          <w:bCs/>
          <w:color w:val="000000" w:themeColor="text1"/>
          <w:spacing w:val="-2"/>
          <w:sz w:val="22"/>
          <w:szCs w:val="22"/>
        </w:rPr>
        <w:t>:</w:t>
      </w:r>
      <w:r w:rsidR="00A814F4" w:rsidRPr="004A5023">
        <w:rPr>
          <w:rFonts w:ascii="Azo Sans Lt" w:hAnsi="Azo Sans Lt"/>
          <w:bCs/>
          <w:color w:val="000000" w:themeColor="text1"/>
          <w:spacing w:val="-2"/>
          <w:sz w:val="22"/>
          <w:szCs w:val="22"/>
        </w:rPr>
        <w:t xml:space="preserve"> el eje, el objetivo </w:t>
      </w:r>
      <w:r w:rsidR="00991DFC" w:rsidRPr="004A5023">
        <w:rPr>
          <w:rFonts w:ascii="Azo Sans Lt" w:hAnsi="Azo Sans Lt"/>
          <w:bCs/>
          <w:color w:val="000000" w:themeColor="text1"/>
          <w:spacing w:val="-2"/>
          <w:sz w:val="22"/>
          <w:szCs w:val="22"/>
        </w:rPr>
        <w:t>estratégico, la estrategia, y la línea de acción.</w:t>
      </w:r>
    </w:p>
    <w:p w14:paraId="5373F53F" w14:textId="03A8F06D" w:rsidR="0030101F" w:rsidRPr="004A5023" w:rsidRDefault="0030101F" w:rsidP="007039F1">
      <w:pPr>
        <w:suppressAutoHyphens/>
        <w:spacing w:after="60" w:line="276" w:lineRule="auto"/>
        <w:ind w:left="720"/>
        <w:jc w:val="both"/>
        <w:rPr>
          <w:rFonts w:ascii="Azo Sans Lt" w:hAnsi="Azo Sans Lt"/>
          <w:bCs/>
          <w:color w:val="000000" w:themeColor="text1"/>
          <w:spacing w:val="-2"/>
          <w:sz w:val="22"/>
          <w:szCs w:val="22"/>
        </w:rPr>
      </w:pPr>
    </w:p>
    <w:tbl>
      <w:tblPr>
        <w:tblW w:w="1119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2562"/>
        <w:gridCol w:w="4384"/>
        <w:gridCol w:w="992"/>
        <w:gridCol w:w="1701"/>
      </w:tblGrid>
      <w:tr w:rsidR="004A5023" w:rsidRPr="004A5023" w14:paraId="039AAA62" w14:textId="77777777" w:rsidTr="001463B4">
        <w:trPr>
          <w:trHeight w:val="284"/>
          <w:jc w:val="center"/>
        </w:trPr>
        <w:tc>
          <w:tcPr>
            <w:tcW w:w="11198" w:type="dxa"/>
            <w:gridSpan w:val="5"/>
            <w:tcBorders>
              <w:bottom w:val="single" w:sz="4" w:space="0" w:color="auto"/>
            </w:tcBorders>
            <w:shd w:val="clear" w:color="auto" w:fill="99CC00"/>
            <w:vAlign w:val="center"/>
          </w:tcPr>
          <w:p w14:paraId="33DB6ABD" w14:textId="5B035217" w:rsidR="003C292C" w:rsidRPr="004A5023" w:rsidRDefault="003C292C"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ESTRUCTURA DE LA ALINEACI</w:t>
            </w:r>
            <w:r w:rsidR="00F05409" w:rsidRPr="004A5023">
              <w:rPr>
                <w:rFonts w:ascii="Azo Sans Lt" w:hAnsi="Azo Sans Lt"/>
                <w:b/>
                <w:color w:val="000000" w:themeColor="text1"/>
                <w:spacing w:val="-2"/>
                <w:sz w:val="17"/>
                <w:szCs w:val="17"/>
              </w:rPr>
              <w:t>Ó</w:t>
            </w:r>
            <w:r w:rsidRPr="004A5023">
              <w:rPr>
                <w:rFonts w:ascii="Azo Sans Lt" w:hAnsi="Azo Sans Lt"/>
                <w:b/>
                <w:color w:val="000000" w:themeColor="text1"/>
                <w:spacing w:val="-2"/>
                <w:sz w:val="17"/>
                <w:szCs w:val="17"/>
              </w:rPr>
              <w:t>N AL PLAN ESTATAL</w:t>
            </w:r>
          </w:p>
        </w:tc>
      </w:tr>
      <w:tr w:rsidR="004A5023" w:rsidRPr="004A5023" w14:paraId="4A75CD7C" w14:textId="77777777" w:rsidTr="003C292C">
        <w:trPr>
          <w:trHeight w:val="284"/>
          <w:jc w:val="center"/>
        </w:trPr>
        <w:tc>
          <w:tcPr>
            <w:tcW w:w="1559" w:type="dxa"/>
            <w:tcBorders>
              <w:bottom w:val="single" w:sz="4" w:space="0" w:color="auto"/>
            </w:tcBorders>
            <w:shd w:val="clear" w:color="auto" w:fill="99CC00"/>
            <w:vAlign w:val="center"/>
          </w:tcPr>
          <w:p w14:paraId="5CCCAA02" w14:textId="77777777" w:rsidR="003C292C" w:rsidRPr="004A5023" w:rsidRDefault="003C292C"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ABREVIATURA</w:t>
            </w:r>
          </w:p>
        </w:tc>
        <w:tc>
          <w:tcPr>
            <w:tcW w:w="2562" w:type="dxa"/>
            <w:tcBorders>
              <w:bottom w:val="single" w:sz="4" w:space="0" w:color="auto"/>
            </w:tcBorders>
            <w:shd w:val="clear" w:color="auto" w:fill="99CC00"/>
            <w:vAlign w:val="center"/>
          </w:tcPr>
          <w:p w14:paraId="32A2F12F" w14:textId="77777777" w:rsidR="003C292C" w:rsidRPr="004A5023" w:rsidRDefault="003C292C"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CATEGORÍA</w:t>
            </w:r>
          </w:p>
        </w:tc>
        <w:tc>
          <w:tcPr>
            <w:tcW w:w="4384" w:type="dxa"/>
            <w:tcBorders>
              <w:bottom w:val="single" w:sz="4" w:space="0" w:color="auto"/>
            </w:tcBorders>
            <w:shd w:val="clear" w:color="auto" w:fill="99CC00"/>
            <w:vAlign w:val="center"/>
          </w:tcPr>
          <w:p w14:paraId="300B657A" w14:textId="77777777" w:rsidR="003C292C" w:rsidRPr="004A5023" w:rsidRDefault="003C292C"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CAMPOS</w:t>
            </w:r>
          </w:p>
        </w:tc>
        <w:tc>
          <w:tcPr>
            <w:tcW w:w="992" w:type="dxa"/>
            <w:tcBorders>
              <w:bottom w:val="single" w:sz="4" w:space="0" w:color="auto"/>
            </w:tcBorders>
            <w:shd w:val="clear" w:color="auto" w:fill="99CC00"/>
            <w:vAlign w:val="center"/>
          </w:tcPr>
          <w:p w14:paraId="0FD815C1" w14:textId="77777777" w:rsidR="003C292C" w:rsidRPr="004A5023" w:rsidRDefault="003C292C"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DÍGITOS</w:t>
            </w:r>
          </w:p>
        </w:tc>
        <w:tc>
          <w:tcPr>
            <w:tcW w:w="1701" w:type="dxa"/>
            <w:tcBorders>
              <w:bottom w:val="single" w:sz="4" w:space="0" w:color="auto"/>
            </w:tcBorders>
            <w:shd w:val="clear" w:color="auto" w:fill="99CC00"/>
            <w:vAlign w:val="center"/>
          </w:tcPr>
          <w:p w14:paraId="6FC74382" w14:textId="77777777" w:rsidR="003C292C" w:rsidRPr="004A5023" w:rsidRDefault="003C292C"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TIPO</w:t>
            </w:r>
          </w:p>
        </w:tc>
      </w:tr>
      <w:tr w:rsidR="004A5023" w:rsidRPr="004A5023" w14:paraId="5FEC6B16" w14:textId="77777777" w:rsidTr="003C292C">
        <w:trPr>
          <w:trHeight w:val="70"/>
          <w:jc w:val="center"/>
        </w:trPr>
        <w:tc>
          <w:tcPr>
            <w:tcW w:w="1559" w:type="dxa"/>
            <w:tcBorders>
              <w:bottom w:val="single" w:sz="4" w:space="0" w:color="auto"/>
            </w:tcBorders>
            <w:shd w:val="clear" w:color="auto" w:fill="FFFFFF" w:themeFill="background1"/>
            <w:vAlign w:val="center"/>
          </w:tcPr>
          <w:p w14:paraId="2458E03F"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EJ</w:t>
            </w:r>
          </w:p>
        </w:tc>
        <w:tc>
          <w:tcPr>
            <w:tcW w:w="2562" w:type="dxa"/>
            <w:tcBorders>
              <w:bottom w:val="single" w:sz="4" w:space="0" w:color="auto"/>
            </w:tcBorders>
            <w:shd w:val="clear" w:color="auto" w:fill="FFFFFF" w:themeFill="background1"/>
            <w:vAlign w:val="center"/>
          </w:tcPr>
          <w:p w14:paraId="009F8E55" w14:textId="77777777" w:rsidR="003C292C" w:rsidRPr="004A5023" w:rsidRDefault="003C292C"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EJE</w:t>
            </w:r>
          </w:p>
        </w:tc>
        <w:tc>
          <w:tcPr>
            <w:tcW w:w="4384" w:type="dxa"/>
            <w:tcBorders>
              <w:bottom w:val="single" w:sz="4" w:space="0" w:color="auto"/>
            </w:tcBorders>
            <w:shd w:val="clear" w:color="auto" w:fill="FFFFFF" w:themeFill="background1"/>
            <w:vAlign w:val="center"/>
          </w:tcPr>
          <w:p w14:paraId="04240443" w14:textId="77777777" w:rsidR="003C292C" w:rsidRPr="004A5023" w:rsidRDefault="003C292C"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EJE:</w:t>
            </w:r>
            <w:r w:rsidRPr="004A5023">
              <w:rPr>
                <w:rFonts w:ascii="Azo Sans Lt" w:hAnsi="Azo Sans Lt"/>
                <w:color w:val="000000" w:themeColor="text1"/>
                <w:spacing w:val="-2"/>
                <w:sz w:val="17"/>
                <w:szCs w:val="17"/>
              </w:rPr>
              <w:t xml:space="preserve"> Satisfacen un objetivo específico del sector para alcanzar una o varias metas.</w:t>
            </w:r>
          </w:p>
        </w:tc>
        <w:tc>
          <w:tcPr>
            <w:tcW w:w="992" w:type="dxa"/>
            <w:tcBorders>
              <w:bottom w:val="single" w:sz="4" w:space="0" w:color="auto"/>
            </w:tcBorders>
            <w:shd w:val="clear" w:color="auto" w:fill="FFFFFF" w:themeFill="background1"/>
            <w:vAlign w:val="center"/>
          </w:tcPr>
          <w:p w14:paraId="24002FE2"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1701" w:type="dxa"/>
            <w:vMerge w:val="restart"/>
            <w:shd w:val="clear" w:color="auto" w:fill="FFFFFF" w:themeFill="background1"/>
            <w:vAlign w:val="center"/>
          </w:tcPr>
          <w:p w14:paraId="3639BBF5" w14:textId="7B990E65" w:rsidR="003C292C" w:rsidRPr="004A5023" w:rsidRDefault="003C292C"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bCs/>
                <w:color w:val="000000" w:themeColor="text1"/>
                <w:spacing w:val="-2"/>
                <w:sz w:val="17"/>
                <w:szCs w:val="17"/>
              </w:rPr>
              <w:t>Alfanumérico</w:t>
            </w:r>
          </w:p>
        </w:tc>
      </w:tr>
      <w:tr w:rsidR="004A5023" w:rsidRPr="004A5023" w14:paraId="7FD4366C" w14:textId="77777777" w:rsidTr="003C292C">
        <w:trPr>
          <w:trHeight w:val="70"/>
          <w:jc w:val="center"/>
        </w:trPr>
        <w:tc>
          <w:tcPr>
            <w:tcW w:w="1559" w:type="dxa"/>
            <w:tcBorders>
              <w:bottom w:val="single" w:sz="4" w:space="0" w:color="auto"/>
            </w:tcBorders>
            <w:shd w:val="clear" w:color="auto" w:fill="FFFFFF" w:themeFill="background1"/>
            <w:vAlign w:val="center"/>
          </w:tcPr>
          <w:p w14:paraId="0BD516F8"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OE</w:t>
            </w:r>
          </w:p>
        </w:tc>
        <w:tc>
          <w:tcPr>
            <w:tcW w:w="2562" w:type="dxa"/>
            <w:tcBorders>
              <w:bottom w:val="single" w:sz="4" w:space="0" w:color="auto"/>
            </w:tcBorders>
            <w:shd w:val="clear" w:color="auto" w:fill="FFFFFF" w:themeFill="background1"/>
            <w:vAlign w:val="center"/>
          </w:tcPr>
          <w:p w14:paraId="08DED1C2" w14:textId="77777777" w:rsidR="003C292C" w:rsidRPr="004A5023" w:rsidRDefault="003C292C"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OBJETIVO ESTRATÉGICO</w:t>
            </w:r>
          </w:p>
        </w:tc>
        <w:tc>
          <w:tcPr>
            <w:tcW w:w="4384" w:type="dxa"/>
            <w:tcBorders>
              <w:bottom w:val="single" w:sz="4" w:space="0" w:color="auto"/>
            </w:tcBorders>
            <w:shd w:val="clear" w:color="auto" w:fill="FFFFFF" w:themeFill="background1"/>
            <w:vAlign w:val="center"/>
          </w:tcPr>
          <w:p w14:paraId="6721B2A7" w14:textId="5C17052F" w:rsidR="003C292C" w:rsidRPr="004A5023" w:rsidRDefault="003C292C"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OBJETIVO ESTRATEGICO:</w:t>
            </w:r>
            <w:r w:rsidRPr="004A5023">
              <w:rPr>
                <w:rFonts w:ascii="Azo Sans Lt" w:hAnsi="Azo Sans Lt"/>
                <w:color w:val="000000" w:themeColor="text1"/>
                <w:spacing w:val="-2"/>
                <w:sz w:val="17"/>
                <w:szCs w:val="17"/>
              </w:rPr>
              <w:t xml:space="preserve"> Registra el conjunto de Estrategias de cada Eje del PED, y representan el escenario deseable de nuestro Estado para alcanzarlo a través de dichas Estrategias. En su ejecución pueden participar una o más unidades presupuestales.</w:t>
            </w:r>
          </w:p>
        </w:tc>
        <w:tc>
          <w:tcPr>
            <w:tcW w:w="992" w:type="dxa"/>
            <w:tcBorders>
              <w:bottom w:val="single" w:sz="4" w:space="0" w:color="auto"/>
            </w:tcBorders>
            <w:shd w:val="clear" w:color="auto" w:fill="FFFFFF" w:themeFill="background1"/>
            <w:vAlign w:val="center"/>
          </w:tcPr>
          <w:p w14:paraId="3F5A8AE4"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1701" w:type="dxa"/>
            <w:vMerge/>
            <w:shd w:val="clear" w:color="auto" w:fill="FFFFFF" w:themeFill="background1"/>
          </w:tcPr>
          <w:p w14:paraId="0F8F198F"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p>
        </w:tc>
      </w:tr>
      <w:tr w:rsidR="004A5023" w:rsidRPr="004A5023" w14:paraId="0F70CD2A" w14:textId="77777777" w:rsidTr="003C292C">
        <w:trPr>
          <w:trHeight w:val="73"/>
          <w:jc w:val="center"/>
        </w:trPr>
        <w:tc>
          <w:tcPr>
            <w:tcW w:w="1559" w:type="dxa"/>
            <w:shd w:val="clear" w:color="auto" w:fill="FFFFFF" w:themeFill="background1"/>
            <w:vAlign w:val="center"/>
          </w:tcPr>
          <w:p w14:paraId="0B38C546"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ES</w:t>
            </w:r>
          </w:p>
        </w:tc>
        <w:tc>
          <w:tcPr>
            <w:tcW w:w="2562" w:type="dxa"/>
            <w:shd w:val="clear" w:color="auto" w:fill="FFFFFF" w:themeFill="background1"/>
            <w:vAlign w:val="center"/>
          </w:tcPr>
          <w:p w14:paraId="1BF4C19C" w14:textId="77777777" w:rsidR="003C292C" w:rsidRPr="004A5023" w:rsidRDefault="003C292C"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ESTRATEGIA</w:t>
            </w:r>
          </w:p>
        </w:tc>
        <w:tc>
          <w:tcPr>
            <w:tcW w:w="4384" w:type="dxa"/>
            <w:shd w:val="clear" w:color="auto" w:fill="FFFFFF" w:themeFill="background1"/>
            <w:vAlign w:val="center"/>
          </w:tcPr>
          <w:p w14:paraId="17B43379" w14:textId="1FBB1245" w:rsidR="003C292C" w:rsidRPr="004A5023" w:rsidRDefault="003C292C"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 xml:space="preserve">ESTRATEGIAS: </w:t>
            </w:r>
            <w:r w:rsidRPr="004A5023">
              <w:rPr>
                <w:rFonts w:ascii="Azo Sans Lt" w:hAnsi="Azo Sans Lt"/>
                <w:color w:val="000000" w:themeColor="text1"/>
                <w:spacing w:val="-2"/>
                <w:sz w:val="17"/>
                <w:szCs w:val="17"/>
              </w:rPr>
              <w:t>Registra el conjunto de Líneas de Acción de PED, relacionadas directamente con cada Pp.</w:t>
            </w:r>
          </w:p>
        </w:tc>
        <w:tc>
          <w:tcPr>
            <w:tcW w:w="992" w:type="dxa"/>
            <w:shd w:val="clear" w:color="auto" w:fill="FFFFFF" w:themeFill="background1"/>
            <w:vAlign w:val="center"/>
          </w:tcPr>
          <w:p w14:paraId="3E790452"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1701" w:type="dxa"/>
            <w:vMerge/>
            <w:shd w:val="clear" w:color="auto" w:fill="FFFFFF" w:themeFill="background1"/>
          </w:tcPr>
          <w:p w14:paraId="43A797A1"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p>
        </w:tc>
      </w:tr>
      <w:tr w:rsidR="004A5023" w:rsidRPr="004A5023" w14:paraId="185A0FAD" w14:textId="77777777" w:rsidTr="003C292C">
        <w:trPr>
          <w:trHeight w:val="482"/>
          <w:jc w:val="center"/>
        </w:trPr>
        <w:tc>
          <w:tcPr>
            <w:tcW w:w="1559" w:type="dxa"/>
            <w:tcBorders>
              <w:bottom w:val="single" w:sz="4" w:space="0" w:color="auto"/>
            </w:tcBorders>
            <w:shd w:val="clear" w:color="auto" w:fill="FFFFFF" w:themeFill="background1"/>
            <w:vAlign w:val="center"/>
          </w:tcPr>
          <w:p w14:paraId="757B7748"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LA</w:t>
            </w:r>
          </w:p>
        </w:tc>
        <w:tc>
          <w:tcPr>
            <w:tcW w:w="2562" w:type="dxa"/>
            <w:tcBorders>
              <w:bottom w:val="single" w:sz="4" w:space="0" w:color="auto"/>
            </w:tcBorders>
            <w:shd w:val="clear" w:color="auto" w:fill="FFFFFF" w:themeFill="background1"/>
            <w:vAlign w:val="center"/>
          </w:tcPr>
          <w:p w14:paraId="1C9BF9BF" w14:textId="77777777" w:rsidR="003C292C" w:rsidRPr="004A5023" w:rsidRDefault="003C292C"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LINEA DE ACCIÓN</w:t>
            </w:r>
          </w:p>
        </w:tc>
        <w:tc>
          <w:tcPr>
            <w:tcW w:w="4384" w:type="dxa"/>
            <w:tcBorders>
              <w:bottom w:val="single" w:sz="4" w:space="0" w:color="auto"/>
            </w:tcBorders>
            <w:shd w:val="clear" w:color="auto" w:fill="FFFFFF" w:themeFill="background1"/>
            <w:vAlign w:val="center"/>
          </w:tcPr>
          <w:p w14:paraId="26C8E024" w14:textId="6DEBA0C1" w:rsidR="003C292C" w:rsidRPr="004A5023" w:rsidRDefault="003C292C"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 xml:space="preserve">LINEA DE ACCION: </w:t>
            </w:r>
            <w:r w:rsidRPr="004A5023">
              <w:rPr>
                <w:rFonts w:ascii="Azo Sans Lt" w:hAnsi="Azo Sans Lt"/>
                <w:color w:val="000000" w:themeColor="text1"/>
                <w:spacing w:val="-2"/>
                <w:sz w:val="17"/>
                <w:szCs w:val="17"/>
              </w:rPr>
              <w:t>Última indicación del ritmo en el PED.</w:t>
            </w:r>
          </w:p>
        </w:tc>
        <w:tc>
          <w:tcPr>
            <w:tcW w:w="992" w:type="dxa"/>
            <w:tcBorders>
              <w:bottom w:val="single" w:sz="4" w:space="0" w:color="auto"/>
            </w:tcBorders>
            <w:shd w:val="clear" w:color="auto" w:fill="FFFFFF" w:themeFill="background1"/>
            <w:vAlign w:val="center"/>
          </w:tcPr>
          <w:p w14:paraId="0508A6F9"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3</w:t>
            </w:r>
          </w:p>
        </w:tc>
        <w:tc>
          <w:tcPr>
            <w:tcW w:w="1701" w:type="dxa"/>
            <w:vMerge/>
            <w:tcBorders>
              <w:bottom w:val="single" w:sz="4" w:space="0" w:color="auto"/>
            </w:tcBorders>
            <w:shd w:val="clear" w:color="auto" w:fill="FFFFFF" w:themeFill="background1"/>
          </w:tcPr>
          <w:p w14:paraId="37FA4C9E" w14:textId="77777777" w:rsidR="003C292C" w:rsidRPr="004A5023" w:rsidRDefault="003C292C" w:rsidP="007039F1">
            <w:pPr>
              <w:suppressAutoHyphens/>
              <w:spacing w:line="276" w:lineRule="auto"/>
              <w:jc w:val="center"/>
              <w:rPr>
                <w:rFonts w:ascii="Azo Sans Lt" w:hAnsi="Azo Sans Lt"/>
                <w:color w:val="000000" w:themeColor="text1"/>
                <w:spacing w:val="-2"/>
                <w:sz w:val="17"/>
                <w:szCs w:val="17"/>
              </w:rPr>
            </w:pPr>
          </w:p>
        </w:tc>
      </w:tr>
    </w:tbl>
    <w:p w14:paraId="52181293" w14:textId="77777777" w:rsidR="00AE0593" w:rsidRPr="004A5023" w:rsidRDefault="00AE0593" w:rsidP="007039F1">
      <w:pPr>
        <w:suppressAutoHyphens/>
        <w:spacing w:after="60" w:line="276" w:lineRule="auto"/>
        <w:ind w:left="720"/>
        <w:jc w:val="both"/>
        <w:rPr>
          <w:rFonts w:ascii="Azo Sans Lt" w:hAnsi="Azo Sans Lt"/>
          <w:bCs/>
          <w:color w:val="000000" w:themeColor="text1"/>
          <w:spacing w:val="-2"/>
          <w:sz w:val="17"/>
          <w:szCs w:val="17"/>
        </w:rPr>
      </w:pPr>
    </w:p>
    <w:p w14:paraId="008D6A1F" w14:textId="77777777" w:rsidR="00CA7912" w:rsidRPr="004A5023" w:rsidRDefault="00CA7912" w:rsidP="007039F1">
      <w:pPr>
        <w:suppressAutoHyphens/>
        <w:spacing w:after="60" w:line="276" w:lineRule="auto"/>
        <w:ind w:left="720"/>
        <w:jc w:val="both"/>
        <w:rPr>
          <w:rFonts w:ascii="Azo Sans Lt" w:hAnsi="Azo Sans Lt"/>
          <w:bCs/>
          <w:color w:val="000000" w:themeColor="text1"/>
          <w:spacing w:val="-2"/>
          <w:sz w:val="22"/>
          <w:szCs w:val="22"/>
        </w:rPr>
      </w:pPr>
    </w:p>
    <w:p w14:paraId="4C2CDD22" w14:textId="77777777" w:rsidR="00CA7912" w:rsidRPr="004A5023" w:rsidRDefault="00CA7912" w:rsidP="007039F1">
      <w:pPr>
        <w:suppressAutoHyphens/>
        <w:spacing w:after="60" w:line="276" w:lineRule="auto"/>
        <w:ind w:left="720"/>
        <w:jc w:val="both"/>
        <w:rPr>
          <w:rFonts w:ascii="Azo Sans Lt" w:hAnsi="Azo Sans Lt"/>
          <w:bCs/>
          <w:color w:val="000000" w:themeColor="text1"/>
          <w:spacing w:val="-2"/>
          <w:sz w:val="22"/>
          <w:szCs w:val="22"/>
        </w:rPr>
      </w:pPr>
    </w:p>
    <w:p w14:paraId="702C5231" w14:textId="77777777" w:rsidR="00787DE3" w:rsidRPr="004A5023" w:rsidRDefault="00787DE3" w:rsidP="007039F1">
      <w:pPr>
        <w:suppressAutoHyphens/>
        <w:spacing w:after="60" w:line="276" w:lineRule="auto"/>
        <w:ind w:left="720"/>
        <w:jc w:val="both"/>
        <w:rPr>
          <w:rFonts w:ascii="Azo Sans Lt" w:hAnsi="Azo Sans Lt"/>
          <w:bCs/>
          <w:color w:val="000000" w:themeColor="text1"/>
          <w:spacing w:val="-2"/>
          <w:sz w:val="22"/>
          <w:szCs w:val="22"/>
        </w:rPr>
        <w:sectPr w:rsidR="00787DE3" w:rsidRPr="004A5023" w:rsidSect="00466D68">
          <w:pgSz w:w="15840" w:h="12240" w:orient="landscape" w:code="1"/>
          <w:pgMar w:top="1418" w:right="1418" w:bottom="1610" w:left="1418" w:header="709" w:footer="284" w:gutter="0"/>
          <w:pgNumType w:start="44"/>
          <w:cols w:space="720"/>
          <w:docGrid w:linePitch="360"/>
        </w:sectPr>
      </w:pPr>
    </w:p>
    <w:p w14:paraId="6EF9FC24" w14:textId="108F5868" w:rsidR="00C96E5A" w:rsidRPr="004A5023" w:rsidRDefault="009C60EB" w:rsidP="007039F1">
      <w:pPr>
        <w:suppressAutoHyphens/>
        <w:spacing w:after="60" w:line="276" w:lineRule="auto"/>
        <w:ind w:left="720"/>
        <w:jc w:val="both"/>
        <w:rPr>
          <w:rFonts w:ascii="Azo Sans Lt" w:hAnsi="Azo Sans Lt"/>
          <w:b/>
          <w:bCs/>
          <w:color w:val="000000" w:themeColor="text1"/>
          <w:spacing w:val="-2"/>
          <w:sz w:val="22"/>
          <w:szCs w:val="22"/>
        </w:rPr>
      </w:pPr>
      <w:r w:rsidRPr="004A5023">
        <w:rPr>
          <w:rFonts w:ascii="Azo Sans Lt" w:hAnsi="Azo Sans Lt"/>
          <w:b/>
          <w:noProof/>
          <w:color w:val="000000" w:themeColor="text1"/>
          <w:sz w:val="22"/>
          <w:szCs w:val="22"/>
          <w:lang w:eastAsia="es-MX"/>
        </w:rPr>
        <w:lastRenderedPageBreak/>
        <w:t>2.3.3.4.</w:t>
      </w:r>
      <w:r w:rsidRPr="004A5023">
        <w:rPr>
          <w:rFonts w:ascii="Azo Sans Lt" w:hAnsi="Azo Sans Lt"/>
          <w:b/>
          <w:noProof/>
          <w:color w:val="000000" w:themeColor="text1"/>
          <w:sz w:val="22"/>
          <w:szCs w:val="22"/>
          <w:lang w:eastAsia="es-MX"/>
        </w:rPr>
        <w:tab/>
      </w:r>
      <w:r w:rsidR="00C96E5A" w:rsidRPr="004A5023">
        <w:rPr>
          <w:rFonts w:ascii="Azo Sans Lt" w:hAnsi="Azo Sans Lt"/>
          <w:b/>
          <w:bCs/>
          <w:color w:val="000000" w:themeColor="text1"/>
          <w:spacing w:val="-2"/>
          <w:sz w:val="22"/>
          <w:szCs w:val="22"/>
        </w:rPr>
        <w:t>Clasificación Programática</w:t>
      </w:r>
    </w:p>
    <w:p w14:paraId="5EEF41BB" w14:textId="274AE00B" w:rsidR="00660172" w:rsidRPr="004A5023" w:rsidRDefault="00C02E31" w:rsidP="007039F1">
      <w:pPr>
        <w:suppressAutoHyphens/>
        <w:spacing w:after="60" w:line="276" w:lineRule="auto"/>
        <w:ind w:left="720"/>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La clasificación programática establece los programas presupuestarios de las Dependencias y Entidades que permitirá organizar, en f</w:t>
      </w:r>
      <w:r w:rsidR="00B12EA3" w:rsidRPr="004A5023">
        <w:rPr>
          <w:rFonts w:ascii="Azo Sans Lt" w:hAnsi="Azo Sans Lt"/>
          <w:bCs/>
          <w:color w:val="000000" w:themeColor="text1"/>
          <w:spacing w:val="-2"/>
          <w:sz w:val="22"/>
          <w:szCs w:val="22"/>
        </w:rPr>
        <w:t>orma representativa y homogénea</w:t>
      </w:r>
      <w:r w:rsidRPr="004A5023">
        <w:rPr>
          <w:rFonts w:ascii="Azo Sans Lt" w:hAnsi="Azo Sans Lt"/>
          <w:bCs/>
          <w:color w:val="000000" w:themeColor="text1"/>
          <w:spacing w:val="-2"/>
          <w:sz w:val="22"/>
          <w:szCs w:val="22"/>
        </w:rPr>
        <w:t xml:space="preserve"> las asignaciones de recursos</w:t>
      </w:r>
      <w:r w:rsidR="005707A8" w:rsidRPr="004A5023">
        <w:rPr>
          <w:rFonts w:ascii="Azo Sans Lt" w:hAnsi="Azo Sans Lt"/>
          <w:bCs/>
          <w:color w:val="000000" w:themeColor="text1"/>
          <w:spacing w:val="-2"/>
          <w:sz w:val="22"/>
          <w:szCs w:val="22"/>
        </w:rPr>
        <w:t>; está se compone</w:t>
      </w:r>
      <w:r w:rsidRPr="004A5023">
        <w:rPr>
          <w:rFonts w:ascii="Azo Sans Lt" w:hAnsi="Azo Sans Lt"/>
          <w:bCs/>
          <w:color w:val="000000" w:themeColor="text1"/>
          <w:spacing w:val="-2"/>
          <w:sz w:val="22"/>
          <w:szCs w:val="22"/>
        </w:rPr>
        <w:t xml:space="preserve"> por la Actividad Institucional, la </w:t>
      </w:r>
      <w:r w:rsidR="00660172" w:rsidRPr="004A5023">
        <w:rPr>
          <w:rFonts w:ascii="Azo Sans Lt" w:hAnsi="Azo Sans Lt"/>
          <w:bCs/>
          <w:color w:val="000000" w:themeColor="text1"/>
          <w:spacing w:val="-2"/>
          <w:sz w:val="22"/>
          <w:szCs w:val="22"/>
        </w:rPr>
        <w:t>Modalidad del Programa Presupuestario</w:t>
      </w:r>
      <w:r w:rsidRPr="004A5023">
        <w:rPr>
          <w:rFonts w:ascii="Azo Sans Lt" w:hAnsi="Azo Sans Lt"/>
          <w:bCs/>
          <w:color w:val="000000" w:themeColor="text1"/>
          <w:spacing w:val="-2"/>
          <w:sz w:val="22"/>
          <w:szCs w:val="22"/>
        </w:rPr>
        <w:t xml:space="preserve">, el </w:t>
      </w:r>
      <w:r w:rsidR="00660172" w:rsidRPr="004A5023">
        <w:rPr>
          <w:rFonts w:ascii="Azo Sans Lt" w:hAnsi="Azo Sans Lt"/>
          <w:bCs/>
          <w:color w:val="000000" w:themeColor="text1"/>
          <w:spacing w:val="-2"/>
          <w:sz w:val="22"/>
          <w:szCs w:val="22"/>
        </w:rPr>
        <w:t>Programa Presupuestario</w:t>
      </w:r>
      <w:r w:rsidRPr="004A5023">
        <w:rPr>
          <w:rFonts w:ascii="Azo Sans Lt" w:hAnsi="Azo Sans Lt"/>
          <w:bCs/>
          <w:color w:val="000000" w:themeColor="text1"/>
          <w:spacing w:val="-2"/>
          <w:sz w:val="22"/>
          <w:szCs w:val="22"/>
        </w:rPr>
        <w:t xml:space="preserve">, el </w:t>
      </w:r>
      <w:r w:rsidR="00660172" w:rsidRPr="004A5023">
        <w:rPr>
          <w:rFonts w:ascii="Azo Sans Lt" w:hAnsi="Azo Sans Lt"/>
          <w:bCs/>
          <w:color w:val="000000" w:themeColor="text1"/>
          <w:spacing w:val="-2"/>
          <w:sz w:val="22"/>
          <w:szCs w:val="22"/>
        </w:rPr>
        <w:t>Componente</w:t>
      </w:r>
      <w:r w:rsidRPr="004A5023">
        <w:rPr>
          <w:rFonts w:ascii="Azo Sans Lt" w:hAnsi="Azo Sans Lt"/>
          <w:bCs/>
          <w:color w:val="000000" w:themeColor="text1"/>
          <w:spacing w:val="-2"/>
          <w:sz w:val="22"/>
          <w:szCs w:val="22"/>
        </w:rPr>
        <w:t xml:space="preserve"> y las Actividades.</w:t>
      </w:r>
    </w:p>
    <w:p w14:paraId="1BB99B45" w14:textId="77777777" w:rsidR="00575A44" w:rsidRPr="004A5023" w:rsidRDefault="00575A44" w:rsidP="007039F1">
      <w:pPr>
        <w:suppressAutoHyphens/>
        <w:spacing w:after="60" w:line="276" w:lineRule="auto"/>
        <w:ind w:left="720"/>
        <w:jc w:val="both"/>
        <w:rPr>
          <w:rFonts w:ascii="Azo Sans Lt" w:hAnsi="Azo Sans Lt"/>
          <w:bCs/>
          <w:color w:val="000000" w:themeColor="text1"/>
          <w:spacing w:val="-2"/>
          <w:sz w:val="22"/>
          <w:szCs w:val="22"/>
        </w:rPr>
      </w:pPr>
    </w:p>
    <w:p w14:paraId="3A8674F7" w14:textId="608E3DDC" w:rsidR="003C5E5F" w:rsidRPr="004A5023" w:rsidRDefault="003C5E5F" w:rsidP="007039F1">
      <w:pPr>
        <w:suppressAutoHyphens/>
        <w:spacing w:after="60" w:line="276" w:lineRule="auto"/>
        <w:ind w:left="720"/>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Se mantienen los tres dígitos para la Actividad Institucional, la cual es una categoría pendiente de homologar por parte del CONAC, por lo que se prevé</w:t>
      </w:r>
      <w:r w:rsidR="00B12EA3" w:rsidRPr="004A5023">
        <w:rPr>
          <w:rFonts w:ascii="Azo Sans Lt" w:hAnsi="Azo Sans Lt"/>
          <w:bCs/>
          <w:color w:val="000000" w:themeColor="text1"/>
          <w:spacing w:val="-2"/>
          <w:sz w:val="22"/>
          <w:szCs w:val="22"/>
        </w:rPr>
        <w:t xml:space="preserve"> asignar </w:t>
      </w:r>
      <w:r w:rsidRPr="004A5023">
        <w:rPr>
          <w:rFonts w:ascii="Azo Sans Lt" w:hAnsi="Azo Sans Lt"/>
          <w:bCs/>
          <w:color w:val="000000" w:themeColor="text1"/>
          <w:spacing w:val="-2"/>
          <w:sz w:val="22"/>
          <w:szCs w:val="22"/>
        </w:rPr>
        <w:t xml:space="preserve">en la Clave Presupuestal “000” para efectos del </w:t>
      </w:r>
      <w:r w:rsidR="00397B4B" w:rsidRPr="004A5023">
        <w:rPr>
          <w:rFonts w:ascii="Azo Sans Lt" w:hAnsi="Azo Sans Lt"/>
          <w:bCs/>
          <w:color w:val="000000" w:themeColor="text1"/>
          <w:spacing w:val="-2"/>
          <w:sz w:val="22"/>
          <w:szCs w:val="22"/>
        </w:rPr>
        <w:t>Anteproyecto de</w:t>
      </w:r>
      <w:r w:rsidR="00DD52A0" w:rsidRPr="004A5023">
        <w:rPr>
          <w:rFonts w:ascii="Azo Sans Lt" w:hAnsi="Azo Sans Lt"/>
          <w:bCs/>
          <w:color w:val="000000" w:themeColor="text1"/>
          <w:spacing w:val="-2"/>
          <w:sz w:val="22"/>
          <w:szCs w:val="22"/>
        </w:rPr>
        <w:t xml:space="preserve"> </w:t>
      </w:r>
      <w:r w:rsidR="002C6059" w:rsidRPr="004A5023">
        <w:rPr>
          <w:rFonts w:ascii="Azo Sans Lt" w:hAnsi="Azo Sans Lt"/>
          <w:bCs/>
          <w:color w:val="000000" w:themeColor="text1"/>
          <w:spacing w:val="-2"/>
          <w:sz w:val="22"/>
          <w:szCs w:val="22"/>
        </w:rPr>
        <w:t xml:space="preserve">PEE </w:t>
      </w:r>
      <w:r w:rsidR="007F5CEC" w:rsidRPr="004A5023">
        <w:rPr>
          <w:rFonts w:ascii="Azo Sans Lt" w:hAnsi="Azo Sans Lt"/>
          <w:bCs/>
          <w:color w:val="000000" w:themeColor="text1"/>
          <w:spacing w:val="-2"/>
          <w:sz w:val="22"/>
          <w:szCs w:val="22"/>
        </w:rPr>
        <w:t>2020</w:t>
      </w:r>
      <w:r w:rsidR="00AC2B85" w:rsidRPr="004A5023">
        <w:rPr>
          <w:rFonts w:ascii="Azo Sans Lt" w:hAnsi="Azo Sans Lt"/>
          <w:bCs/>
          <w:color w:val="000000" w:themeColor="text1"/>
          <w:spacing w:val="-2"/>
          <w:sz w:val="22"/>
          <w:szCs w:val="22"/>
        </w:rPr>
        <w:t>.</w:t>
      </w:r>
    </w:p>
    <w:p w14:paraId="53420BD5" w14:textId="77777777" w:rsidR="00660172" w:rsidRPr="004A5023" w:rsidRDefault="00660172" w:rsidP="007039F1">
      <w:pPr>
        <w:suppressAutoHyphens/>
        <w:spacing w:after="60" w:line="276" w:lineRule="auto"/>
        <w:ind w:left="720"/>
        <w:jc w:val="both"/>
        <w:rPr>
          <w:rFonts w:ascii="Azo Sans Lt" w:hAnsi="Azo Sans Lt"/>
          <w:bCs/>
          <w:color w:val="000000" w:themeColor="text1"/>
          <w:spacing w:val="-2"/>
          <w:sz w:val="22"/>
          <w:szCs w:val="22"/>
        </w:rPr>
      </w:pPr>
    </w:p>
    <w:p w14:paraId="6EDE3F3A" w14:textId="03680F66" w:rsidR="003C5E5F" w:rsidRPr="004A5023" w:rsidRDefault="003C5E5F" w:rsidP="007039F1">
      <w:pPr>
        <w:suppressAutoHyphens/>
        <w:spacing w:after="60" w:line="276" w:lineRule="auto"/>
        <w:ind w:left="709"/>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El componente </w:t>
      </w:r>
      <w:r w:rsidR="00B12EA3" w:rsidRPr="004A5023">
        <w:rPr>
          <w:rFonts w:ascii="Azo Sans Lt" w:hAnsi="Azo Sans Lt"/>
          <w:bCs/>
          <w:color w:val="000000" w:themeColor="text1"/>
          <w:spacing w:val="-2"/>
          <w:sz w:val="22"/>
          <w:szCs w:val="22"/>
        </w:rPr>
        <w:t xml:space="preserve">Modalidad del </w:t>
      </w:r>
      <w:r w:rsidRPr="004A5023">
        <w:rPr>
          <w:rFonts w:ascii="Azo Sans Lt" w:hAnsi="Azo Sans Lt"/>
          <w:bCs/>
          <w:color w:val="000000" w:themeColor="text1"/>
          <w:spacing w:val="-2"/>
          <w:sz w:val="22"/>
          <w:szCs w:val="22"/>
        </w:rPr>
        <w:t>Programa Presupuestario c</w:t>
      </w:r>
      <w:r w:rsidR="004B4988" w:rsidRPr="004A5023">
        <w:rPr>
          <w:rFonts w:ascii="Azo Sans Lt" w:hAnsi="Azo Sans Lt"/>
          <w:bCs/>
          <w:color w:val="000000" w:themeColor="text1"/>
          <w:spacing w:val="-2"/>
          <w:sz w:val="22"/>
          <w:szCs w:val="22"/>
        </w:rPr>
        <w:t>ontinúa con</w:t>
      </w:r>
      <w:r w:rsidRPr="004A5023">
        <w:rPr>
          <w:rFonts w:ascii="Azo Sans Lt" w:hAnsi="Azo Sans Lt"/>
          <w:bCs/>
          <w:color w:val="000000" w:themeColor="text1"/>
          <w:spacing w:val="-2"/>
          <w:sz w:val="22"/>
          <w:szCs w:val="22"/>
        </w:rPr>
        <w:t xml:space="preserve"> un dígito alfabético </w:t>
      </w:r>
      <w:r w:rsidR="004B4988" w:rsidRPr="004A5023">
        <w:rPr>
          <w:rFonts w:ascii="Azo Sans Lt" w:hAnsi="Azo Sans Lt"/>
          <w:bCs/>
          <w:color w:val="000000" w:themeColor="text1"/>
          <w:spacing w:val="-2"/>
          <w:sz w:val="22"/>
          <w:szCs w:val="22"/>
        </w:rPr>
        <w:t>que</w:t>
      </w:r>
      <w:r w:rsidRPr="004A5023">
        <w:rPr>
          <w:rFonts w:ascii="Azo Sans Lt" w:hAnsi="Azo Sans Lt"/>
          <w:bCs/>
          <w:color w:val="000000" w:themeColor="text1"/>
          <w:spacing w:val="-2"/>
          <w:sz w:val="22"/>
          <w:szCs w:val="22"/>
        </w:rPr>
        <w:t xml:space="preserve"> permite ubicarlos por Modalidad de conformidad con el catálogo anexo en el presente Manual.</w:t>
      </w:r>
    </w:p>
    <w:p w14:paraId="63C9EE6C" w14:textId="77777777" w:rsidR="00E67A92" w:rsidRPr="004A5023" w:rsidRDefault="00E67A92" w:rsidP="007039F1">
      <w:pPr>
        <w:suppressAutoHyphens/>
        <w:spacing w:after="60" w:line="276" w:lineRule="auto"/>
        <w:ind w:left="709"/>
        <w:jc w:val="both"/>
        <w:rPr>
          <w:rFonts w:ascii="Azo Sans Lt" w:hAnsi="Azo Sans Lt"/>
          <w:bCs/>
          <w:color w:val="000000" w:themeColor="text1"/>
          <w:spacing w:val="-2"/>
          <w:sz w:val="22"/>
          <w:szCs w:val="22"/>
        </w:rPr>
      </w:pPr>
    </w:p>
    <w:p w14:paraId="54CCA0F1" w14:textId="0A112B84" w:rsidR="00575A44" w:rsidRPr="004A5023" w:rsidRDefault="00575A44" w:rsidP="007039F1">
      <w:pPr>
        <w:suppressAutoHyphens/>
        <w:spacing w:after="60" w:line="276" w:lineRule="auto"/>
        <w:ind w:left="709"/>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Derivado d</w:t>
      </w:r>
      <w:r w:rsidR="00496E0D" w:rsidRPr="004A5023">
        <w:rPr>
          <w:rFonts w:ascii="Azo Sans Lt" w:hAnsi="Azo Sans Lt"/>
          <w:bCs/>
          <w:color w:val="000000" w:themeColor="text1"/>
          <w:spacing w:val="-2"/>
          <w:sz w:val="22"/>
          <w:szCs w:val="22"/>
        </w:rPr>
        <w:t xml:space="preserve">el proceso de integración del Anteproyecto de Presupuesto </w:t>
      </w:r>
      <w:r w:rsidRPr="004A5023">
        <w:rPr>
          <w:rFonts w:ascii="Azo Sans Lt" w:hAnsi="Azo Sans Lt"/>
          <w:bCs/>
          <w:color w:val="000000" w:themeColor="text1"/>
          <w:spacing w:val="-2"/>
          <w:sz w:val="22"/>
          <w:szCs w:val="22"/>
        </w:rPr>
        <w:t xml:space="preserve">se actualiza </w:t>
      </w:r>
      <w:r w:rsidR="00C36F9B" w:rsidRPr="004A5023">
        <w:rPr>
          <w:rFonts w:ascii="Azo Sans Lt" w:hAnsi="Azo Sans Lt"/>
          <w:b/>
          <w:bCs/>
          <w:color w:val="000000" w:themeColor="text1"/>
          <w:spacing w:val="-2"/>
          <w:sz w:val="22"/>
          <w:szCs w:val="22"/>
        </w:rPr>
        <w:t xml:space="preserve">anualmente en conjunto con las Dependencias y Entidades </w:t>
      </w:r>
      <w:r w:rsidRPr="004A5023">
        <w:rPr>
          <w:rFonts w:ascii="Azo Sans Lt" w:hAnsi="Azo Sans Lt"/>
          <w:bCs/>
          <w:color w:val="000000" w:themeColor="text1"/>
          <w:spacing w:val="-2"/>
          <w:sz w:val="22"/>
          <w:szCs w:val="22"/>
        </w:rPr>
        <w:t xml:space="preserve">el catálogo del Pp, vinculado con sus correspondientes componentes y actividades, siendo éstas el último nivel programático al que se le asignarán recursos personales, materiales y servicios, así como </w:t>
      </w:r>
      <w:r w:rsidR="00C36F9B" w:rsidRPr="004A5023">
        <w:rPr>
          <w:rFonts w:ascii="Azo Sans Lt" w:hAnsi="Azo Sans Lt"/>
          <w:bCs/>
          <w:color w:val="000000" w:themeColor="text1"/>
          <w:spacing w:val="-2"/>
          <w:sz w:val="22"/>
          <w:szCs w:val="22"/>
        </w:rPr>
        <w:t>de</w:t>
      </w:r>
      <w:r w:rsidRPr="004A5023">
        <w:rPr>
          <w:rFonts w:ascii="Azo Sans Lt" w:hAnsi="Azo Sans Lt"/>
          <w:bCs/>
          <w:color w:val="000000" w:themeColor="text1"/>
          <w:spacing w:val="-2"/>
          <w:sz w:val="22"/>
          <w:szCs w:val="22"/>
        </w:rPr>
        <w:t xml:space="preserve"> inversión.</w:t>
      </w:r>
    </w:p>
    <w:p w14:paraId="0BAD9E9D" w14:textId="6F972C87" w:rsidR="00237A0F" w:rsidRPr="004A5023" w:rsidRDefault="00237A0F" w:rsidP="007039F1">
      <w:pPr>
        <w:suppressAutoHyphens/>
        <w:spacing w:after="60" w:line="276" w:lineRule="auto"/>
        <w:jc w:val="both"/>
        <w:rPr>
          <w:rFonts w:ascii="Azo Sans Lt" w:hAnsi="Azo Sans Lt"/>
          <w:bCs/>
          <w:color w:val="000000" w:themeColor="text1"/>
          <w:spacing w:val="-2"/>
          <w:sz w:val="22"/>
          <w:szCs w:val="22"/>
        </w:rPr>
      </w:pPr>
    </w:p>
    <w:p w14:paraId="15941C20" w14:textId="7CA4AB97" w:rsidR="00A158BA" w:rsidRPr="004A5023" w:rsidRDefault="00A158BA" w:rsidP="007039F1">
      <w:pPr>
        <w:suppressAutoHyphens/>
        <w:spacing w:after="60" w:line="276" w:lineRule="auto"/>
        <w:jc w:val="both"/>
        <w:rPr>
          <w:rFonts w:ascii="Azo Sans Lt" w:hAnsi="Azo Sans Lt"/>
          <w:bCs/>
          <w:color w:val="000000" w:themeColor="text1"/>
          <w:spacing w:val="-2"/>
          <w:sz w:val="22"/>
          <w:szCs w:val="22"/>
        </w:rPr>
      </w:pPr>
    </w:p>
    <w:p w14:paraId="5457B3EB" w14:textId="657BE7EB" w:rsidR="00A158BA" w:rsidRPr="004A5023" w:rsidRDefault="00A158BA" w:rsidP="007039F1">
      <w:pPr>
        <w:suppressAutoHyphens/>
        <w:spacing w:after="60" w:line="276" w:lineRule="auto"/>
        <w:jc w:val="both"/>
        <w:rPr>
          <w:rFonts w:ascii="Azo Sans Lt" w:hAnsi="Azo Sans Lt"/>
          <w:bCs/>
          <w:color w:val="000000" w:themeColor="text1"/>
          <w:spacing w:val="-2"/>
          <w:sz w:val="22"/>
          <w:szCs w:val="22"/>
        </w:rPr>
      </w:pPr>
    </w:p>
    <w:p w14:paraId="5D7D1CCD" w14:textId="3720FF2D" w:rsidR="00A158BA" w:rsidRPr="004A5023" w:rsidRDefault="00A158BA" w:rsidP="007039F1">
      <w:pPr>
        <w:suppressAutoHyphens/>
        <w:spacing w:after="60" w:line="276" w:lineRule="auto"/>
        <w:jc w:val="both"/>
        <w:rPr>
          <w:rFonts w:ascii="Azo Sans Lt" w:hAnsi="Azo Sans Lt"/>
          <w:bCs/>
          <w:color w:val="000000" w:themeColor="text1"/>
          <w:spacing w:val="-2"/>
          <w:sz w:val="22"/>
          <w:szCs w:val="22"/>
        </w:rPr>
      </w:pPr>
    </w:p>
    <w:p w14:paraId="07EA2443" w14:textId="3511127E" w:rsidR="00A158BA" w:rsidRPr="004A5023" w:rsidRDefault="00A158BA" w:rsidP="007039F1">
      <w:pPr>
        <w:suppressAutoHyphens/>
        <w:spacing w:after="60" w:line="276" w:lineRule="auto"/>
        <w:jc w:val="both"/>
        <w:rPr>
          <w:rFonts w:ascii="Azo Sans Lt" w:hAnsi="Azo Sans Lt"/>
          <w:bCs/>
          <w:color w:val="000000" w:themeColor="text1"/>
          <w:spacing w:val="-2"/>
          <w:sz w:val="22"/>
          <w:szCs w:val="22"/>
        </w:rPr>
      </w:pPr>
    </w:p>
    <w:p w14:paraId="6AFF3307" w14:textId="77777777" w:rsidR="00A158BA" w:rsidRPr="004A5023" w:rsidRDefault="00A158BA" w:rsidP="007039F1">
      <w:pPr>
        <w:suppressAutoHyphens/>
        <w:spacing w:after="60" w:line="276" w:lineRule="auto"/>
        <w:jc w:val="both"/>
        <w:rPr>
          <w:rFonts w:ascii="Azo Sans Lt" w:hAnsi="Azo Sans Lt"/>
          <w:bCs/>
          <w:color w:val="000000" w:themeColor="text1"/>
          <w:spacing w:val="-2"/>
          <w:sz w:val="22"/>
          <w:szCs w:val="22"/>
        </w:rPr>
      </w:pPr>
    </w:p>
    <w:p w14:paraId="701B3C88" w14:textId="5663FBD4" w:rsidR="00830254" w:rsidRPr="004A5023" w:rsidRDefault="00830254" w:rsidP="007039F1">
      <w:pPr>
        <w:suppressAutoHyphens/>
        <w:spacing w:after="60" w:line="276" w:lineRule="auto"/>
        <w:jc w:val="both"/>
        <w:rPr>
          <w:rFonts w:ascii="Azo Sans Lt" w:hAnsi="Azo Sans Lt"/>
          <w:bCs/>
          <w:color w:val="000000" w:themeColor="text1"/>
          <w:spacing w:val="-2"/>
          <w:sz w:val="22"/>
          <w:szCs w:val="22"/>
        </w:rPr>
      </w:pPr>
    </w:p>
    <w:p w14:paraId="54C0D1C0" w14:textId="77777777" w:rsidR="004B06C5" w:rsidRPr="004A5023" w:rsidRDefault="004B06C5" w:rsidP="007039F1">
      <w:pPr>
        <w:suppressAutoHyphens/>
        <w:spacing w:after="60" w:line="276" w:lineRule="auto"/>
        <w:jc w:val="both"/>
        <w:rPr>
          <w:rFonts w:ascii="Azo Sans Lt" w:hAnsi="Azo Sans Lt"/>
          <w:bCs/>
          <w:color w:val="000000" w:themeColor="text1"/>
          <w:spacing w:val="-2"/>
          <w:sz w:val="22"/>
          <w:szCs w:val="22"/>
        </w:rPr>
      </w:pPr>
    </w:p>
    <w:p w14:paraId="021B16EB" w14:textId="77777777" w:rsidR="005E7583" w:rsidRPr="004A5023" w:rsidRDefault="005E7583" w:rsidP="007039F1">
      <w:pPr>
        <w:suppressAutoHyphens/>
        <w:spacing w:after="60" w:line="276" w:lineRule="auto"/>
        <w:jc w:val="both"/>
        <w:rPr>
          <w:rFonts w:ascii="Azo Sans Lt" w:hAnsi="Azo Sans Lt"/>
          <w:bCs/>
          <w:color w:val="000000" w:themeColor="text1"/>
          <w:spacing w:val="-2"/>
          <w:sz w:val="22"/>
          <w:szCs w:val="22"/>
        </w:rPr>
      </w:pPr>
    </w:p>
    <w:p w14:paraId="644AD4FD" w14:textId="77777777" w:rsidR="005E7583" w:rsidRPr="004A5023" w:rsidRDefault="005E7583" w:rsidP="007039F1">
      <w:pPr>
        <w:suppressAutoHyphens/>
        <w:spacing w:after="60" w:line="276" w:lineRule="auto"/>
        <w:jc w:val="both"/>
        <w:rPr>
          <w:rFonts w:ascii="Azo Sans Lt" w:hAnsi="Azo Sans Lt"/>
          <w:bCs/>
          <w:color w:val="000000" w:themeColor="text1"/>
          <w:spacing w:val="-2"/>
          <w:sz w:val="22"/>
          <w:szCs w:val="22"/>
        </w:rPr>
      </w:pPr>
    </w:p>
    <w:p w14:paraId="2FF3AAB7" w14:textId="5ADE3E7B" w:rsidR="002E4F72" w:rsidRPr="004A5023" w:rsidRDefault="002E4F72" w:rsidP="007039F1">
      <w:pPr>
        <w:suppressAutoHyphens/>
        <w:spacing w:after="60" w:line="276" w:lineRule="auto"/>
        <w:jc w:val="both"/>
        <w:rPr>
          <w:rFonts w:ascii="Azo Sans Lt" w:hAnsi="Azo Sans Lt"/>
          <w:bCs/>
          <w:color w:val="000000" w:themeColor="text1"/>
          <w:spacing w:val="-2"/>
          <w:sz w:val="22"/>
          <w:szCs w:val="22"/>
        </w:rPr>
      </w:pPr>
    </w:p>
    <w:p w14:paraId="1B0FD0EC" w14:textId="77777777" w:rsidR="002E4F72" w:rsidRPr="004A5023" w:rsidRDefault="002E4F72" w:rsidP="007039F1">
      <w:pPr>
        <w:suppressAutoHyphens/>
        <w:spacing w:after="60" w:line="276" w:lineRule="auto"/>
        <w:jc w:val="both"/>
        <w:rPr>
          <w:rFonts w:ascii="Azo Sans Lt" w:hAnsi="Azo Sans Lt"/>
          <w:bCs/>
          <w:color w:val="000000" w:themeColor="text1"/>
          <w:spacing w:val="-2"/>
          <w:sz w:val="22"/>
          <w:szCs w:val="22"/>
        </w:rPr>
      </w:pPr>
    </w:p>
    <w:tbl>
      <w:tblPr>
        <w:tblW w:w="1118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410"/>
        <w:gridCol w:w="3113"/>
        <w:gridCol w:w="1262"/>
        <w:gridCol w:w="2977"/>
      </w:tblGrid>
      <w:tr w:rsidR="004A5023" w:rsidRPr="004A5023" w14:paraId="500EC2C2" w14:textId="77777777" w:rsidTr="001463B4">
        <w:trPr>
          <w:trHeight w:val="284"/>
          <w:jc w:val="center"/>
        </w:trPr>
        <w:tc>
          <w:tcPr>
            <w:tcW w:w="11180" w:type="dxa"/>
            <w:gridSpan w:val="5"/>
            <w:tcBorders>
              <w:bottom w:val="single" w:sz="4" w:space="0" w:color="auto"/>
            </w:tcBorders>
            <w:shd w:val="clear" w:color="auto" w:fill="99CC00"/>
            <w:vAlign w:val="center"/>
          </w:tcPr>
          <w:p w14:paraId="75476C32" w14:textId="7D782E39" w:rsidR="003F6CD0" w:rsidRPr="004A5023" w:rsidRDefault="003F6CD0"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lastRenderedPageBreak/>
              <w:t>ESTRUCTURA DE LA CLASIFICACIÓN PROGRAMÁTICA</w:t>
            </w:r>
          </w:p>
        </w:tc>
      </w:tr>
      <w:tr w:rsidR="004A5023" w:rsidRPr="004A5023" w14:paraId="00139969" w14:textId="77777777" w:rsidTr="003F6CD0">
        <w:trPr>
          <w:trHeight w:val="284"/>
          <w:jc w:val="center"/>
        </w:trPr>
        <w:tc>
          <w:tcPr>
            <w:tcW w:w="1418" w:type="dxa"/>
            <w:tcBorders>
              <w:bottom w:val="single" w:sz="4" w:space="0" w:color="auto"/>
            </w:tcBorders>
            <w:shd w:val="clear" w:color="auto" w:fill="99CC00"/>
            <w:vAlign w:val="center"/>
          </w:tcPr>
          <w:p w14:paraId="0A44F500" w14:textId="77777777" w:rsidR="003F6CD0" w:rsidRPr="004A5023" w:rsidRDefault="003F6CD0" w:rsidP="007039F1">
            <w:pPr>
              <w:suppressAutoHyphens/>
              <w:spacing w:line="276" w:lineRule="auto"/>
              <w:jc w:val="center"/>
              <w:rPr>
                <w:rFonts w:ascii="Azo Sans Lt" w:hAnsi="Azo Sans Lt"/>
                <w:b/>
                <w:color w:val="000000" w:themeColor="text1"/>
                <w:spacing w:val="-2"/>
                <w:sz w:val="18"/>
                <w:szCs w:val="18"/>
              </w:rPr>
            </w:pPr>
            <w:r w:rsidRPr="004A5023">
              <w:rPr>
                <w:rFonts w:ascii="Azo Sans Lt" w:hAnsi="Azo Sans Lt"/>
                <w:b/>
                <w:color w:val="000000" w:themeColor="text1"/>
                <w:spacing w:val="-2"/>
                <w:sz w:val="18"/>
                <w:szCs w:val="18"/>
              </w:rPr>
              <w:t>ABREVIATURA</w:t>
            </w:r>
          </w:p>
        </w:tc>
        <w:tc>
          <w:tcPr>
            <w:tcW w:w="2410" w:type="dxa"/>
            <w:tcBorders>
              <w:bottom w:val="single" w:sz="4" w:space="0" w:color="auto"/>
            </w:tcBorders>
            <w:shd w:val="clear" w:color="auto" w:fill="99CC00"/>
            <w:vAlign w:val="center"/>
          </w:tcPr>
          <w:p w14:paraId="1277AF4F" w14:textId="77777777" w:rsidR="003F6CD0" w:rsidRPr="004A5023" w:rsidRDefault="003F6CD0"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CATEGORÍA</w:t>
            </w:r>
          </w:p>
        </w:tc>
        <w:tc>
          <w:tcPr>
            <w:tcW w:w="3113" w:type="dxa"/>
            <w:tcBorders>
              <w:bottom w:val="single" w:sz="4" w:space="0" w:color="auto"/>
            </w:tcBorders>
            <w:shd w:val="clear" w:color="auto" w:fill="99CC00"/>
            <w:vAlign w:val="center"/>
          </w:tcPr>
          <w:p w14:paraId="148D26EB" w14:textId="77777777" w:rsidR="003F6CD0" w:rsidRPr="004A5023" w:rsidRDefault="003F6CD0"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CAMPOS</w:t>
            </w:r>
          </w:p>
        </w:tc>
        <w:tc>
          <w:tcPr>
            <w:tcW w:w="1262" w:type="dxa"/>
            <w:tcBorders>
              <w:bottom w:val="single" w:sz="4" w:space="0" w:color="auto"/>
            </w:tcBorders>
            <w:shd w:val="clear" w:color="auto" w:fill="99CC00"/>
            <w:vAlign w:val="center"/>
          </w:tcPr>
          <w:p w14:paraId="4C7F73FE" w14:textId="77777777" w:rsidR="003F6CD0" w:rsidRPr="004A5023" w:rsidRDefault="003F6CD0"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DÍGITOS</w:t>
            </w:r>
          </w:p>
        </w:tc>
        <w:tc>
          <w:tcPr>
            <w:tcW w:w="2977" w:type="dxa"/>
            <w:tcBorders>
              <w:bottom w:val="single" w:sz="4" w:space="0" w:color="auto"/>
            </w:tcBorders>
            <w:shd w:val="clear" w:color="auto" w:fill="99CC00"/>
            <w:vAlign w:val="center"/>
          </w:tcPr>
          <w:p w14:paraId="5091AFD7" w14:textId="77777777" w:rsidR="003F6CD0" w:rsidRPr="004A5023" w:rsidRDefault="003F6CD0" w:rsidP="007039F1">
            <w:pPr>
              <w:suppressAutoHyphens/>
              <w:spacing w:line="276" w:lineRule="auto"/>
              <w:jc w:val="center"/>
              <w:rPr>
                <w:rFonts w:ascii="Azo Sans Lt" w:hAnsi="Azo Sans Lt"/>
                <w:b/>
                <w:color w:val="000000" w:themeColor="text1"/>
                <w:spacing w:val="-2"/>
                <w:sz w:val="22"/>
                <w:szCs w:val="22"/>
              </w:rPr>
            </w:pPr>
            <w:r w:rsidRPr="004A5023">
              <w:rPr>
                <w:rFonts w:ascii="Azo Sans Lt" w:hAnsi="Azo Sans Lt"/>
                <w:b/>
                <w:color w:val="000000" w:themeColor="text1"/>
                <w:spacing w:val="-2"/>
                <w:sz w:val="22"/>
                <w:szCs w:val="22"/>
              </w:rPr>
              <w:t>TIPO</w:t>
            </w:r>
          </w:p>
        </w:tc>
      </w:tr>
      <w:tr w:rsidR="004A5023" w:rsidRPr="004A5023" w14:paraId="32C06FD5" w14:textId="77777777" w:rsidTr="003F6CD0">
        <w:trPr>
          <w:trHeight w:val="70"/>
          <w:jc w:val="center"/>
        </w:trPr>
        <w:tc>
          <w:tcPr>
            <w:tcW w:w="1418" w:type="dxa"/>
            <w:tcBorders>
              <w:bottom w:val="single" w:sz="4" w:space="0" w:color="auto"/>
            </w:tcBorders>
            <w:shd w:val="clear" w:color="auto" w:fill="FFFFFF" w:themeFill="background1"/>
            <w:vAlign w:val="center"/>
          </w:tcPr>
          <w:p w14:paraId="0AF0FD81" w14:textId="77777777" w:rsidR="003F6CD0" w:rsidRPr="004A5023" w:rsidRDefault="003F6CD0" w:rsidP="007039F1">
            <w:pPr>
              <w:suppressAutoHyphens/>
              <w:spacing w:line="276" w:lineRule="auto"/>
              <w:jc w:val="center"/>
              <w:rPr>
                <w:rFonts w:ascii="Azo Sans Lt" w:hAnsi="Azo Sans Lt"/>
                <w:color w:val="000000" w:themeColor="text1"/>
                <w:spacing w:val="-2"/>
                <w:sz w:val="18"/>
                <w:szCs w:val="18"/>
              </w:rPr>
            </w:pPr>
            <w:r w:rsidRPr="004A5023">
              <w:rPr>
                <w:rFonts w:ascii="Azo Sans Lt" w:hAnsi="Azo Sans Lt"/>
                <w:color w:val="000000" w:themeColor="text1"/>
                <w:spacing w:val="-2"/>
                <w:sz w:val="18"/>
                <w:szCs w:val="18"/>
              </w:rPr>
              <w:t>AI</w:t>
            </w:r>
          </w:p>
        </w:tc>
        <w:tc>
          <w:tcPr>
            <w:tcW w:w="2410" w:type="dxa"/>
            <w:tcBorders>
              <w:bottom w:val="single" w:sz="4" w:space="0" w:color="auto"/>
            </w:tcBorders>
            <w:shd w:val="clear" w:color="auto" w:fill="FFFFFF" w:themeFill="background1"/>
            <w:vAlign w:val="center"/>
          </w:tcPr>
          <w:p w14:paraId="5A3A05B8" w14:textId="77777777" w:rsidR="003F6CD0" w:rsidRPr="004A5023" w:rsidRDefault="003F6CD0"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ACTIVIDAD INSTITUCIONAL</w:t>
            </w:r>
          </w:p>
        </w:tc>
        <w:tc>
          <w:tcPr>
            <w:tcW w:w="3113" w:type="dxa"/>
            <w:tcBorders>
              <w:bottom w:val="single" w:sz="4" w:space="0" w:color="auto"/>
            </w:tcBorders>
            <w:shd w:val="clear" w:color="auto" w:fill="FFFFFF" w:themeFill="background1"/>
            <w:vAlign w:val="center"/>
          </w:tcPr>
          <w:p w14:paraId="7EFA52C1" w14:textId="66EDA75B" w:rsidR="003F6CD0" w:rsidRPr="004A5023" w:rsidRDefault="003F6CD0"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Conjunto de operaciones que realizan las unidades responsables de los recursos públicos para cumplir con su Misión. En el caso de Campeche, esta categoría programática no estará activada en la Estructura Programática ni en la</w:t>
            </w:r>
            <w:r w:rsidR="00693AF5" w:rsidRPr="004A5023">
              <w:rPr>
                <w:rFonts w:ascii="Azo Sans Lt" w:hAnsi="Azo Sans Lt"/>
                <w:color w:val="000000" w:themeColor="text1"/>
                <w:spacing w:val="-2"/>
                <w:sz w:val="17"/>
                <w:szCs w:val="17"/>
              </w:rPr>
              <w:t xml:space="preserve"> Clave Presupuestaria en el </w:t>
            </w:r>
            <w:r w:rsidR="009357BE" w:rsidRPr="004A5023">
              <w:rPr>
                <w:rFonts w:ascii="Azo Sans Lt" w:hAnsi="Azo Sans Lt"/>
                <w:color w:val="000000" w:themeColor="text1"/>
                <w:spacing w:val="-2"/>
                <w:sz w:val="17"/>
                <w:szCs w:val="17"/>
              </w:rPr>
              <w:t>2020</w:t>
            </w:r>
            <w:r w:rsidRPr="004A5023">
              <w:rPr>
                <w:rFonts w:ascii="Azo Sans Lt" w:hAnsi="Azo Sans Lt"/>
                <w:color w:val="000000" w:themeColor="text1"/>
                <w:spacing w:val="-2"/>
                <w:sz w:val="17"/>
                <w:szCs w:val="17"/>
              </w:rPr>
              <w:t>, solo quedará identificada como “000”.</w:t>
            </w:r>
          </w:p>
        </w:tc>
        <w:tc>
          <w:tcPr>
            <w:tcW w:w="1262" w:type="dxa"/>
            <w:tcBorders>
              <w:bottom w:val="single" w:sz="4" w:space="0" w:color="auto"/>
            </w:tcBorders>
            <w:shd w:val="clear" w:color="auto" w:fill="FFFFFF" w:themeFill="background1"/>
            <w:vAlign w:val="center"/>
          </w:tcPr>
          <w:p w14:paraId="5F454C35" w14:textId="77777777" w:rsidR="003F6CD0" w:rsidRPr="004A5023" w:rsidRDefault="003F6CD0"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3</w:t>
            </w:r>
          </w:p>
        </w:tc>
        <w:tc>
          <w:tcPr>
            <w:tcW w:w="2977" w:type="dxa"/>
            <w:vMerge w:val="restart"/>
            <w:shd w:val="clear" w:color="auto" w:fill="FFFFFF" w:themeFill="background1"/>
            <w:vAlign w:val="center"/>
          </w:tcPr>
          <w:p w14:paraId="00896A52" w14:textId="1F8C9788" w:rsidR="003F6CD0" w:rsidRPr="004A5023" w:rsidRDefault="003F6CD0" w:rsidP="007039F1">
            <w:pPr>
              <w:suppressAutoHyphens/>
              <w:spacing w:line="276" w:lineRule="auto"/>
              <w:ind w:right="-532"/>
              <w:jc w:val="center"/>
              <w:rPr>
                <w:rFonts w:ascii="Azo Sans Lt" w:hAnsi="Azo Sans Lt"/>
                <w:b/>
                <w:color w:val="000000" w:themeColor="text1"/>
                <w:spacing w:val="-2"/>
                <w:sz w:val="22"/>
                <w:szCs w:val="22"/>
              </w:rPr>
            </w:pPr>
            <w:r w:rsidRPr="004A5023">
              <w:rPr>
                <w:rFonts w:ascii="Azo Sans Lt" w:hAnsi="Azo Sans Lt"/>
                <w:b/>
                <w:color w:val="000000" w:themeColor="text1"/>
                <w:spacing w:val="-2"/>
                <w:sz w:val="22"/>
                <w:szCs w:val="22"/>
              </w:rPr>
              <w:t>Alfa Numérico</w:t>
            </w:r>
          </w:p>
        </w:tc>
      </w:tr>
      <w:tr w:rsidR="004A5023" w:rsidRPr="004A5023" w14:paraId="320E69DD" w14:textId="77777777" w:rsidTr="003F6CD0">
        <w:trPr>
          <w:trHeight w:val="70"/>
          <w:jc w:val="center"/>
        </w:trPr>
        <w:tc>
          <w:tcPr>
            <w:tcW w:w="1418" w:type="dxa"/>
            <w:tcBorders>
              <w:bottom w:val="single" w:sz="4" w:space="0" w:color="auto"/>
            </w:tcBorders>
            <w:shd w:val="clear" w:color="auto" w:fill="FFFFFF" w:themeFill="background1"/>
            <w:vAlign w:val="center"/>
          </w:tcPr>
          <w:p w14:paraId="1B8F0005" w14:textId="77777777" w:rsidR="003F6CD0" w:rsidRPr="004A5023" w:rsidRDefault="003F6CD0" w:rsidP="007039F1">
            <w:pPr>
              <w:suppressAutoHyphens/>
              <w:spacing w:line="276" w:lineRule="auto"/>
              <w:jc w:val="center"/>
              <w:rPr>
                <w:rFonts w:ascii="Azo Sans Lt" w:hAnsi="Azo Sans Lt"/>
                <w:color w:val="000000" w:themeColor="text1"/>
                <w:spacing w:val="-2"/>
                <w:sz w:val="18"/>
                <w:szCs w:val="18"/>
              </w:rPr>
            </w:pPr>
            <w:r w:rsidRPr="004A5023">
              <w:rPr>
                <w:rFonts w:ascii="Azo Sans Lt" w:hAnsi="Azo Sans Lt"/>
                <w:color w:val="000000" w:themeColor="text1"/>
                <w:spacing w:val="-2"/>
                <w:sz w:val="18"/>
                <w:szCs w:val="18"/>
              </w:rPr>
              <w:t xml:space="preserve">MPP </w:t>
            </w:r>
          </w:p>
        </w:tc>
        <w:tc>
          <w:tcPr>
            <w:tcW w:w="2410" w:type="dxa"/>
            <w:tcBorders>
              <w:bottom w:val="single" w:sz="4" w:space="0" w:color="auto"/>
            </w:tcBorders>
            <w:shd w:val="clear" w:color="auto" w:fill="FFFFFF" w:themeFill="background1"/>
            <w:vAlign w:val="center"/>
          </w:tcPr>
          <w:p w14:paraId="5800834A" w14:textId="77777777" w:rsidR="003F6CD0" w:rsidRPr="004A5023" w:rsidRDefault="003F6CD0"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 xml:space="preserve">MODALIDAD DEL PROGRAMA PRESUPUESTARIO </w:t>
            </w:r>
          </w:p>
        </w:tc>
        <w:tc>
          <w:tcPr>
            <w:tcW w:w="3113" w:type="dxa"/>
            <w:tcBorders>
              <w:bottom w:val="single" w:sz="4" w:space="0" w:color="auto"/>
            </w:tcBorders>
            <w:shd w:val="clear" w:color="auto" w:fill="FFFFFF" w:themeFill="background1"/>
            <w:vAlign w:val="center"/>
          </w:tcPr>
          <w:p w14:paraId="26B98A4F" w14:textId="77777777" w:rsidR="003F6CD0" w:rsidRPr="004A5023" w:rsidRDefault="003F6CD0"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Clasificación de los Pp que identifica con claridad las asignaciones y destino final del gasto público estatal. Esta clasificación permitirá avanzar gradualmente en la forma de presentación de los Pp gubernamentales. Armonizado con el CONAC.</w:t>
            </w:r>
          </w:p>
        </w:tc>
        <w:tc>
          <w:tcPr>
            <w:tcW w:w="1262" w:type="dxa"/>
            <w:tcBorders>
              <w:bottom w:val="single" w:sz="4" w:space="0" w:color="auto"/>
            </w:tcBorders>
            <w:shd w:val="clear" w:color="auto" w:fill="FFFFFF" w:themeFill="background1"/>
            <w:vAlign w:val="center"/>
          </w:tcPr>
          <w:p w14:paraId="7336876B" w14:textId="77777777" w:rsidR="003F6CD0" w:rsidRPr="004A5023" w:rsidRDefault="003F6CD0"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2977" w:type="dxa"/>
            <w:vMerge/>
            <w:shd w:val="clear" w:color="auto" w:fill="FFFFFF" w:themeFill="background1"/>
          </w:tcPr>
          <w:p w14:paraId="0DF60444" w14:textId="77777777" w:rsidR="003F6CD0" w:rsidRPr="004A5023" w:rsidRDefault="003F6CD0" w:rsidP="007039F1">
            <w:pPr>
              <w:suppressAutoHyphens/>
              <w:spacing w:line="276" w:lineRule="auto"/>
              <w:jc w:val="center"/>
              <w:rPr>
                <w:rFonts w:ascii="Azo Sans Lt" w:hAnsi="Azo Sans Lt"/>
                <w:color w:val="000000" w:themeColor="text1"/>
                <w:spacing w:val="-2"/>
                <w:sz w:val="22"/>
                <w:szCs w:val="22"/>
              </w:rPr>
            </w:pPr>
          </w:p>
        </w:tc>
      </w:tr>
      <w:tr w:rsidR="004A5023" w:rsidRPr="004A5023" w14:paraId="1067DC67" w14:textId="77777777" w:rsidTr="003F6CD0">
        <w:trPr>
          <w:trHeight w:val="73"/>
          <w:jc w:val="center"/>
        </w:trPr>
        <w:tc>
          <w:tcPr>
            <w:tcW w:w="1418" w:type="dxa"/>
            <w:shd w:val="clear" w:color="auto" w:fill="FFFFFF" w:themeFill="background1"/>
            <w:vAlign w:val="center"/>
          </w:tcPr>
          <w:p w14:paraId="6E000FDC" w14:textId="77777777" w:rsidR="003F6CD0" w:rsidRPr="004A5023" w:rsidRDefault="003F6CD0" w:rsidP="007039F1">
            <w:pPr>
              <w:suppressAutoHyphens/>
              <w:spacing w:line="276" w:lineRule="auto"/>
              <w:jc w:val="center"/>
              <w:rPr>
                <w:rFonts w:ascii="Azo Sans Lt" w:hAnsi="Azo Sans Lt"/>
                <w:color w:val="000000" w:themeColor="text1"/>
                <w:spacing w:val="-2"/>
                <w:sz w:val="18"/>
                <w:szCs w:val="18"/>
              </w:rPr>
            </w:pPr>
            <w:r w:rsidRPr="004A5023">
              <w:rPr>
                <w:rFonts w:ascii="Azo Sans Lt" w:hAnsi="Azo Sans Lt"/>
                <w:color w:val="000000" w:themeColor="text1"/>
                <w:spacing w:val="-2"/>
                <w:sz w:val="18"/>
                <w:szCs w:val="18"/>
              </w:rPr>
              <w:t>PP</w:t>
            </w:r>
          </w:p>
        </w:tc>
        <w:tc>
          <w:tcPr>
            <w:tcW w:w="2410" w:type="dxa"/>
            <w:shd w:val="clear" w:color="auto" w:fill="FFFFFF" w:themeFill="background1"/>
            <w:vAlign w:val="center"/>
          </w:tcPr>
          <w:p w14:paraId="136D5D31" w14:textId="77777777" w:rsidR="003F6CD0" w:rsidRPr="004A5023" w:rsidRDefault="003F6CD0"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PROGRAMA PRESUPUESTARIO</w:t>
            </w:r>
          </w:p>
        </w:tc>
        <w:tc>
          <w:tcPr>
            <w:tcW w:w="3113" w:type="dxa"/>
            <w:shd w:val="clear" w:color="auto" w:fill="FFFFFF" w:themeFill="background1"/>
            <w:vAlign w:val="center"/>
          </w:tcPr>
          <w:p w14:paraId="659CD46D" w14:textId="77777777" w:rsidR="003F6CD0" w:rsidRPr="004A5023" w:rsidRDefault="003F6CD0"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Identifica a un conjunto de acciones que se orientan de manera integral a resolver un problema específico, mejorar una situación y/o prever un acontecimiento, dentro del marco de prioridades establecidas en el PED.</w:t>
            </w:r>
          </w:p>
        </w:tc>
        <w:tc>
          <w:tcPr>
            <w:tcW w:w="1262" w:type="dxa"/>
            <w:shd w:val="clear" w:color="auto" w:fill="FFFFFF" w:themeFill="background1"/>
            <w:vAlign w:val="center"/>
          </w:tcPr>
          <w:p w14:paraId="07357768" w14:textId="77777777" w:rsidR="003F6CD0" w:rsidRPr="004A5023" w:rsidRDefault="003F6CD0"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3</w:t>
            </w:r>
          </w:p>
        </w:tc>
        <w:tc>
          <w:tcPr>
            <w:tcW w:w="2977" w:type="dxa"/>
            <w:vMerge/>
            <w:shd w:val="clear" w:color="auto" w:fill="FFFFFF" w:themeFill="background1"/>
          </w:tcPr>
          <w:p w14:paraId="29327965" w14:textId="77777777" w:rsidR="003F6CD0" w:rsidRPr="004A5023" w:rsidRDefault="003F6CD0" w:rsidP="007039F1">
            <w:pPr>
              <w:suppressAutoHyphens/>
              <w:spacing w:line="276" w:lineRule="auto"/>
              <w:jc w:val="center"/>
              <w:rPr>
                <w:rFonts w:ascii="Azo Sans Lt" w:hAnsi="Azo Sans Lt"/>
                <w:color w:val="000000" w:themeColor="text1"/>
                <w:spacing w:val="-2"/>
                <w:sz w:val="22"/>
                <w:szCs w:val="22"/>
              </w:rPr>
            </w:pPr>
          </w:p>
        </w:tc>
      </w:tr>
      <w:tr w:rsidR="004A5023" w:rsidRPr="004A5023" w14:paraId="295C509E" w14:textId="77777777" w:rsidTr="003F6CD0">
        <w:trPr>
          <w:trHeight w:val="73"/>
          <w:jc w:val="center"/>
        </w:trPr>
        <w:tc>
          <w:tcPr>
            <w:tcW w:w="1418" w:type="dxa"/>
            <w:shd w:val="clear" w:color="auto" w:fill="FFFFFF" w:themeFill="background1"/>
            <w:vAlign w:val="center"/>
          </w:tcPr>
          <w:p w14:paraId="7B7F248B" w14:textId="77777777" w:rsidR="003F6CD0" w:rsidRPr="004A5023" w:rsidRDefault="003F6CD0" w:rsidP="007039F1">
            <w:pPr>
              <w:suppressAutoHyphens/>
              <w:spacing w:line="276" w:lineRule="auto"/>
              <w:jc w:val="center"/>
              <w:rPr>
                <w:rFonts w:ascii="Azo Sans Lt" w:hAnsi="Azo Sans Lt"/>
                <w:color w:val="000000" w:themeColor="text1"/>
                <w:spacing w:val="-2"/>
                <w:sz w:val="18"/>
                <w:szCs w:val="18"/>
              </w:rPr>
            </w:pPr>
            <w:r w:rsidRPr="004A5023">
              <w:rPr>
                <w:rFonts w:ascii="Azo Sans Lt" w:hAnsi="Azo Sans Lt"/>
                <w:color w:val="000000" w:themeColor="text1"/>
                <w:spacing w:val="-2"/>
                <w:sz w:val="18"/>
                <w:szCs w:val="18"/>
              </w:rPr>
              <w:t>PC</w:t>
            </w:r>
          </w:p>
        </w:tc>
        <w:tc>
          <w:tcPr>
            <w:tcW w:w="2410" w:type="dxa"/>
            <w:shd w:val="clear" w:color="auto" w:fill="FFFFFF" w:themeFill="background1"/>
            <w:vAlign w:val="center"/>
          </w:tcPr>
          <w:p w14:paraId="57A9F37D" w14:textId="77777777" w:rsidR="003F6CD0" w:rsidRPr="004A5023" w:rsidRDefault="003F6CD0"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COMPONENTE</w:t>
            </w:r>
          </w:p>
        </w:tc>
        <w:tc>
          <w:tcPr>
            <w:tcW w:w="3113" w:type="dxa"/>
            <w:shd w:val="clear" w:color="auto" w:fill="FFFFFF" w:themeFill="background1"/>
            <w:vAlign w:val="center"/>
          </w:tcPr>
          <w:p w14:paraId="2DEEDA27" w14:textId="77777777" w:rsidR="003F6CD0" w:rsidRPr="004A5023" w:rsidRDefault="003F6CD0"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Bienes y/o servicios públicos producidos y entregados por el Pp para cumplir su Propósito. Está dirigido al beneficiario final, o en algunos casos, al intermedio.</w:t>
            </w:r>
          </w:p>
        </w:tc>
        <w:tc>
          <w:tcPr>
            <w:tcW w:w="1262" w:type="dxa"/>
            <w:shd w:val="clear" w:color="auto" w:fill="FFFFFF" w:themeFill="background1"/>
            <w:vAlign w:val="center"/>
          </w:tcPr>
          <w:p w14:paraId="4307262F" w14:textId="77777777" w:rsidR="003F6CD0" w:rsidRPr="004A5023" w:rsidRDefault="003F6CD0"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4</w:t>
            </w:r>
          </w:p>
        </w:tc>
        <w:tc>
          <w:tcPr>
            <w:tcW w:w="2977" w:type="dxa"/>
            <w:vMerge/>
            <w:shd w:val="clear" w:color="auto" w:fill="FFFFFF" w:themeFill="background1"/>
          </w:tcPr>
          <w:p w14:paraId="0450C32D" w14:textId="77777777" w:rsidR="003F6CD0" w:rsidRPr="004A5023" w:rsidRDefault="003F6CD0" w:rsidP="007039F1">
            <w:pPr>
              <w:suppressAutoHyphens/>
              <w:spacing w:line="276" w:lineRule="auto"/>
              <w:jc w:val="center"/>
              <w:rPr>
                <w:rFonts w:ascii="Azo Sans Lt" w:hAnsi="Azo Sans Lt"/>
                <w:color w:val="000000" w:themeColor="text1"/>
                <w:spacing w:val="-2"/>
                <w:sz w:val="22"/>
                <w:szCs w:val="22"/>
              </w:rPr>
            </w:pPr>
          </w:p>
        </w:tc>
      </w:tr>
      <w:tr w:rsidR="004A5023" w:rsidRPr="004A5023" w14:paraId="5A20049C" w14:textId="77777777" w:rsidTr="003F6CD0">
        <w:trPr>
          <w:trHeight w:val="73"/>
          <w:jc w:val="center"/>
        </w:trPr>
        <w:tc>
          <w:tcPr>
            <w:tcW w:w="1418" w:type="dxa"/>
            <w:tcBorders>
              <w:bottom w:val="single" w:sz="4" w:space="0" w:color="auto"/>
            </w:tcBorders>
            <w:shd w:val="clear" w:color="auto" w:fill="FFFFFF" w:themeFill="background1"/>
            <w:vAlign w:val="center"/>
          </w:tcPr>
          <w:p w14:paraId="558D8AE0" w14:textId="77777777" w:rsidR="003F6CD0" w:rsidRPr="004A5023" w:rsidRDefault="003F6CD0" w:rsidP="007039F1">
            <w:pPr>
              <w:suppressAutoHyphens/>
              <w:spacing w:line="276" w:lineRule="auto"/>
              <w:jc w:val="center"/>
              <w:rPr>
                <w:rFonts w:ascii="Azo Sans Lt" w:hAnsi="Azo Sans Lt"/>
                <w:color w:val="000000" w:themeColor="text1"/>
                <w:spacing w:val="-2"/>
                <w:sz w:val="18"/>
                <w:szCs w:val="18"/>
              </w:rPr>
            </w:pPr>
            <w:r w:rsidRPr="004A5023">
              <w:rPr>
                <w:rFonts w:ascii="Azo Sans Lt" w:hAnsi="Azo Sans Lt"/>
                <w:color w:val="000000" w:themeColor="text1"/>
                <w:spacing w:val="-2"/>
                <w:sz w:val="18"/>
                <w:szCs w:val="18"/>
              </w:rPr>
              <w:t>AC</w:t>
            </w:r>
          </w:p>
        </w:tc>
        <w:tc>
          <w:tcPr>
            <w:tcW w:w="2410" w:type="dxa"/>
            <w:tcBorders>
              <w:bottom w:val="single" w:sz="4" w:space="0" w:color="auto"/>
            </w:tcBorders>
            <w:shd w:val="clear" w:color="auto" w:fill="FFFFFF" w:themeFill="background1"/>
            <w:vAlign w:val="center"/>
          </w:tcPr>
          <w:p w14:paraId="3215862C" w14:textId="77777777" w:rsidR="003F6CD0" w:rsidRPr="004A5023" w:rsidRDefault="003F6CD0"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ACTIVIDADES</w:t>
            </w:r>
          </w:p>
        </w:tc>
        <w:tc>
          <w:tcPr>
            <w:tcW w:w="3113" w:type="dxa"/>
            <w:tcBorders>
              <w:bottom w:val="single" w:sz="4" w:space="0" w:color="auto"/>
            </w:tcBorders>
            <w:shd w:val="clear" w:color="auto" w:fill="FFFFFF" w:themeFill="background1"/>
            <w:vAlign w:val="center"/>
          </w:tcPr>
          <w:p w14:paraId="7EC914CE" w14:textId="77777777" w:rsidR="003F6CD0" w:rsidRPr="004A5023" w:rsidRDefault="003F6CD0"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Gestión de actividades agrupadas en procesos que son relevantes para producir los bienes y servicios a entregar a los beneficiarios del Pp.</w:t>
            </w:r>
          </w:p>
        </w:tc>
        <w:tc>
          <w:tcPr>
            <w:tcW w:w="1262" w:type="dxa"/>
            <w:tcBorders>
              <w:bottom w:val="single" w:sz="4" w:space="0" w:color="auto"/>
            </w:tcBorders>
            <w:shd w:val="clear" w:color="auto" w:fill="FFFFFF" w:themeFill="background1"/>
            <w:vAlign w:val="center"/>
          </w:tcPr>
          <w:p w14:paraId="693B82B0" w14:textId="77777777" w:rsidR="003F6CD0" w:rsidRPr="004A5023" w:rsidRDefault="003F6CD0"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4</w:t>
            </w:r>
          </w:p>
        </w:tc>
        <w:tc>
          <w:tcPr>
            <w:tcW w:w="2977" w:type="dxa"/>
            <w:vMerge/>
            <w:tcBorders>
              <w:bottom w:val="single" w:sz="4" w:space="0" w:color="auto"/>
            </w:tcBorders>
            <w:shd w:val="clear" w:color="auto" w:fill="FFFFFF" w:themeFill="background1"/>
          </w:tcPr>
          <w:p w14:paraId="2B1184CA" w14:textId="77777777" w:rsidR="003F6CD0" w:rsidRPr="004A5023" w:rsidRDefault="003F6CD0" w:rsidP="007039F1">
            <w:pPr>
              <w:suppressAutoHyphens/>
              <w:spacing w:line="276" w:lineRule="auto"/>
              <w:jc w:val="center"/>
              <w:rPr>
                <w:rFonts w:ascii="Azo Sans Lt" w:hAnsi="Azo Sans Lt"/>
                <w:color w:val="000000" w:themeColor="text1"/>
                <w:spacing w:val="-2"/>
                <w:sz w:val="22"/>
                <w:szCs w:val="22"/>
              </w:rPr>
            </w:pPr>
          </w:p>
        </w:tc>
      </w:tr>
    </w:tbl>
    <w:p w14:paraId="3F04A605" w14:textId="77777777" w:rsidR="00787DE3" w:rsidRPr="004A5023" w:rsidRDefault="00787DE3" w:rsidP="007039F1">
      <w:pPr>
        <w:suppressAutoHyphens/>
        <w:spacing w:after="60" w:line="276" w:lineRule="auto"/>
        <w:ind w:left="720"/>
        <w:jc w:val="both"/>
        <w:rPr>
          <w:rFonts w:ascii="Azo Sans Lt" w:hAnsi="Azo Sans Lt"/>
          <w:bCs/>
          <w:color w:val="000000" w:themeColor="text1"/>
          <w:spacing w:val="-2"/>
          <w:sz w:val="22"/>
          <w:szCs w:val="22"/>
        </w:rPr>
        <w:sectPr w:rsidR="00787DE3" w:rsidRPr="004A5023" w:rsidSect="00466D68">
          <w:pgSz w:w="15840" w:h="12240" w:orient="landscape" w:code="1"/>
          <w:pgMar w:top="1418" w:right="1418" w:bottom="1610" w:left="1418" w:header="709" w:footer="284" w:gutter="0"/>
          <w:pgNumType w:start="45"/>
          <w:cols w:space="720"/>
          <w:docGrid w:linePitch="360"/>
        </w:sectPr>
      </w:pPr>
    </w:p>
    <w:p w14:paraId="3061DAC5" w14:textId="274669D0" w:rsidR="00575A44" w:rsidRPr="004A5023" w:rsidRDefault="00CA4DC9" w:rsidP="007039F1">
      <w:pPr>
        <w:suppressAutoHyphens/>
        <w:spacing w:after="60" w:line="276" w:lineRule="auto"/>
        <w:ind w:left="426"/>
        <w:jc w:val="both"/>
        <w:rPr>
          <w:rFonts w:ascii="Azo Sans Lt" w:hAnsi="Azo Sans Lt"/>
          <w:b/>
          <w:bCs/>
          <w:color w:val="000000" w:themeColor="text1"/>
          <w:spacing w:val="-2"/>
          <w:sz w:val="22"/>
          <w:szCs w:val="22"/>
        </w:rPr>
      </w:pPr>
      <w:r w:rsidRPr="004A5023">
        <w:rPr>
          <w:rFonts w:ascii="Azo Sans Lt" w:hAnsi="Azo Sans Lt"/>
          <w:b/>
          <w:noProof/>
          <w:color w:val="000000" w:themeColor="text1"/>
          <w:sz w:val="22"/>
          <w:szCs w:val="22"/>
          <w:lang w:eastAsia="es-MX"/>
        </w:rPr>
        <w:lastRenderedPageBreak/>
        <w:t>2.3.3.5.</w:t>
      </w:r>
      <w:r w:rsidRPr="004A5023">
        <w:rPr>
          <w:rFonts w:ascii="Azo Sans Lt" w:hAnsi="Azo Sans Lt"/>
          <w:b/>
          <w:noProof/>
          <w:color w:val="000000" w:themeColor="text1"/>
          <w:sz w:val="22"/>
          <w:szCs w:val="22"/>
          <w:lang w:eastAsia="es-MX"/>
        </w:rPr>
        <w:tab/>
      </w:r>
      <w:r w:rsidR="004B06C5" w:rsidRPr="004A5023">
        <w:rPr>
          <w:rFonts w:ascii="Azo Sans Lt" w:hAnsi="Azo Sans Lt"/>
          <w:b/>
          <w:bCs/>
          <w:color w:val="000000" w:themeColor="text1"/>
          <w:spacing w:val="-2"/>
          <w:sz w:val="22"/>
          <w:szCs w:val="22"/>
        </w:rPr>
        <w:t>Espacio Geográfico</w:t>
      </w:r>
    </w:p>
    <w:p w14:paraId="412F52CA" w14:textId="437889CA" w:rsidR="00EB1D33" w:rsidRPr="004A5023" w:rsidRDefault="003C5E5F" w:rsidP="007039F1">
      <w:pPr>
        <w:suppressAutoHyphens/>
        <w:spacing w:after="60" w:line="276" w:lineRule="auto"/>
        <w:ind w:left="426"/>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En la categoría de Espacio Geográfico se mantiene la clasificación “no distribuible geográficamente”, restringido sólo cuando al momento de la integración del Proyecto de Presupuesto de Egresos no exista información de la distribución por municipio. </w:t>
      </w:r>
    </w:p>
    <w:p w14:paraId="024AF22A" w14:textId="77777777" w:rsidR="005E7583" w:rsidRPr="004A5023" w:rsidRDefault="005E7583" w:rsidP="007039F1">
      <w:pPr>
        <w:suppressAutoHyphens/>
        <w:spacing w:after="60" w:line="276" w:lineRule="auto"/>
        <w:ind w:left="426"/>
        <w:jc w:val="both"/>
        <w:rPr>
          <w:rFonts w:ascii="Azo Sans Lt" w:hAnsi="Azo Sans Lt"/>
          <w:bCs/>
          <w:color w:val="000000" w:themeColor="text1"/>
          <w:spacing w:val="-2"/>
          <w:sz w:val="22"/>
          <w:szCs w:val="22"/>
        </w:rPr>
      </w:pPr>
    </w:p>
    <w:p w14:paraId="5D441F01" w14:textId="2AE00ED5" w:rsidR="003C5E5F" w:rsidRPr="004A5023" w:rsidRDefault="003C5E5F" w:rsidP="007039F1">
      <w:pPr>
        <w:suppressAutoHyphens/>
        <w:spacing w:after="60" w:line="276" w:lineRule="auto"/>
        <w:ind w:left="426"/>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En el transcurso del ejercicio no podrá realizarse erogación de recursos que considere la clave “n</w:t>
      </w:r>
      <w:r w:rsidR="00575A44" w:rsidRPr="004A5023">
        <w:rPr>
          <w:rFonts w:ascii="Azo Sans Lt" w:hAnsi="Azo Sans Lt"/>
          <w:bCs/>
          <w:color w:val="000000" w:themeColor="text1"/>
          <w:spacing w:val="-2"/>
          <w:sz w:val="22"/>
          <w:szCs w:val="22"/>
        </w:rPr>
        <w:t>o distribuible geográficamente</w:t>
      </w:r>
      <w:r w:rsidR="00EB1D33" w:rsidRPr="004A5023">
        <w:rPr>
          <w:rFonts w:ascii="Azo Sans Lt" w:hAnsi="Azo Sans Lt"/>
          <w:bCs/>
          <w:color w:val="000000" w:themeColor="text1"/>
          <w:spacing w:val="-2"/>
          <w:sz w:val="22"/>
          <w:szCs w:val="22"/>
        </w:rPr>
        <w:t>.</w:t>
      </w:r>
      <w:r w:rsidR="00575A44" w:rsidRPr="004A5023">
        <w:rPr>
          <w:rFonts w:ascii="Azo Sans Lt" w:hAnsi="Azo Sans Lt"/>
          <w:bCs/>
          <w:color w:val="000000" w:themeColor="text1"/>
          <w:spacing w:val="-2"/>
          <w:sz w:val="22"/>
          <w:szCs w:val="22"/>
        </w:rPr>
        <w:t>”</w:t>
      </w:r>
    </w:p>
    <w:p w14:paraId="3FC6CBBA" w14:textId="77777777" w:rsidR="00370C93" w:rsidRPr="004A5023" w:rsidRDefault="00370C93" w:rsidP="007039F1">
      <w:pPr>
        <w:suppressAutoHyphens/>
        <w:spacing w:after="60" w:line="276" w:lineRule="auto"/>
        <w:ind w:left="720"/>
        <w:jc w:val="both"/>
        <w:rPr>
          <w:rFonts w:ascii="Azo Sans Lt" w:hAnsi="Azo Sans Lt"/>
          <w:b/>
          <w:color w:val="000000" w:themeColor="text1"/>
          <w:spacing w:val="-2"/>
          <w:sz w:val="22"/>
          <w:szCs w:val="22"/>
        </w:rPr>
      </w:pPr>
    </w:p>
    <w:tbl>
      <w:tblPr>
        <w:tblW w:w="1091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2132"/>
        <w:gridCol w:w="3406"/>
        <w:gridCol w:w="992"/>
        <w:gridCol w:w="2262"/>
      </w:tblGrid>
      <w:tr w:rsidR="004A5023" w:rsidRPr="004A5023" w14:paraId="17B68949" w14:textId="77777777" w:rsidTr="001463B4">
        <w:trPr>
          <w:trHeight w:val="173"/>
          <w:jc w:val="center"/>
        </w:trPr>
        <w:tc>
          <w:tcPr>
            <w:tcW w:w="10914" w:type="dxa"/>
            <w:gridSpan w:val="5"/>
            <w:tcBorders>
              <w:bottom w:val="single" w:sz="4" w:space="0" w:color="auto"/>
            </w:tcBorders>
            <w:shd w:val="clear" w:color="auto" w:fill="99CC00"/>
            <w:vAlign w:val="center"/>
          </w:tcPr>
          <w:p w14:paraId="02267080" w14:textId="0FA55DC5" w:rsidR="00370C93" w:rsidRPr="004A5023" w:rsidRDefault="00370C93"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ESTRUCTURA GEOGRÁFICA</w:t>
            </w:r>
          </w:p>
        </w:tc>
      </w:tr>
      <w:tr w:rsidR="004A5023" w:rsidRPr="004A5023" w14:paraId="618675EC" w14:textId="77777777" w:rsidTr="00370C93">
        <w:trPr>
          <w:trHeight w:val="173"/>
          <w:jc w:val="center"/>
        </w:trPr>
        <w:tc>
          <w:tcPr>
            <w:tcW w:w="2122" w:type="dxa"/>
            <w:tcBorders>
              <w:bottom w:val="single" w:sz="4" w:space="0" w:color="auto"/>
            </w:tcBorders>
            <w:shd w:val="clear" w:color="auto" w:fill="99CC00"/>
            <w:vAlign w:val="center"/>
          </w:tcPr>
          <w:p w14:paraId="55ECD76A" w14:textId="77777777" w:rsidR="00370C93" w:rsidRPr="004A5023" w:rsidRDefault="00370C93"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ABREVIATURA</w:t>
            </w:r>
          </w:p>
        </w:tc>
        <w:tc>
          <w:tcPr>
            <w:tcW w:w="2132" w:type="dxa"/>
            <w:tcBorders>
              <w:bottom w:val="single" w:sz="4" w:space="0" w:color="auto"/>
            </w:tcBorders>
            <w:shd w:val="clear" w:color="auto" w:fill="99CC00"/>
            <w:vAlign w:val="center"/>
          </w:tcPr>
          <w:p w14:paraId="7A10CFDA" w14:textId="77777777" w:rsidR="00370C93" w:rsidRPr="004A5023" w:rsidRDefault="00370C93"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CATEGORÍA</w:t>
            </w:r>
          </w:p>
        </w:tc>
        <w:tc>
          <w:tcPr>
            <w:tcW w:w="3406" w:type="dxa"/>
            <w:tcBorders>
              <w:bottom w:val="single" w:sz="4" w:space="0" w:color="auto"/>
            </w:tcBorders>
            <w:shd w:val="clear" w:color="auto" w:fill="99CC00"/>
            <w:vAlign w:val="center"/>
          </w:tcPr>
          <w:p w14:paraId="7202CFEF" w14:textId="77777777" w:rsidR="00370C93" w:rsidRPr="004A5023" w:rsidRDefault="00370C93"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CAMPOS</w:t>
            </w:r>
          </w:p>
        </w:tc>
        <w:tc>
          <w:tcPr>
            <w:tcW w:w="992" w:type="dxa"/>
            <w:tcBorders>
              <w:bottom w:val="single" w:sz="4" w:space="0" w:color="auto"/>
            </w:tcBorders>
            <w:shd w:val="clear" w:color="auto" w:fill="99CC00"/>
            <w:vAlign w:val="center"/>
          </w:tcPr>
          <w:p w14:paraId="415063E1" w14:textId="77777777" w:rsidR="00370C93" w:rsidRPr="004A5023" w:rsidRDefault="00370C93"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DÍGITOS</w:t>
            </w:r>
          </w:p>
        </w:tc>
        <w:tc>
          <w:tcPr>
            <w:tcW w:w="2262" w:type="dxa"/>
            <w:tcBorders>
              <w:bottom w:val="single" w:sz="4" w:space="0" w:color="auto"/>
            </w:tcBorders>
            <w:shd w:val="clear" w:color="auto" w:fill="99CC00"/>
            <w:vAlign w:val="center"/>
          </w:tcPr>
          <w:p w14:paraId="4414802F" w14:textId="77777777" w:rsidR="00370C93" w:rsidRPr="004A5023" w:rsidRDefault="00370C93"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TIPO</w:t>
            </w:r>
          </w:p>
        </w:tc>
      </w:tr>
      <w:tr w:rsidR="004A5023" w:rsidRPr="004A5023" w14:paraId="51010025" w14:textId="77777777" w:rsidTr="00370C93">
        <w:trPr>
          <w:trHeight w:val="70"/>
          <w:jc w:val="center"/>
        </w:trPr>
        <w:tc>
          <w:tcPr>
            <w:tcW w:w="2122" w:type="dxa"/>
            <w:tcBorders>
              <w:bottom w:val="single" w:sz="4" w:space="0" w:color="auto"/>
            </w:tcBorders>
            <w:shd w:val="clear" w:color="auto" w:fill="FFFFFF" w:themeFill="background1"/>
            <w:vAlign w:val="center"/>
          </w:tcPr>
          <w:p w14:paraId="7E66B952" w14:textId="77777777" w:rsidR="00370C93" w:rsidRPr="004A5023" w:rsidRDefault="00370C93"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EG</w:t>
            </w:r>
          </w:p>
        </w:tc>
        <w:tc>
          <w:tcPr>
            <w:tcW w:w="2132" w:type="dxa"/>
            <w:tcBorders>
              <w:bottom w:val="single" w:sz="4" w:space="0" w:color="auto"/>
            </w:tcBorders>
            <w:shd w:val="clear" w:color="auto" w:fill="FFFFFF" w:themeFill="background1"/>
            <w:vAlign w:val="center"/>
          </w:tcPr>
          <w:p w14:paraId="45E06FC8" w14:textId="77777777" w:rsidR="00370C93" w:rsidRPr="004A5023" w:rsidRDefault="00370C93"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ESPACIO GEOGRÁFICO</w:t>
            </w:r>
          </w:p>
        </w:tc>
        <w:tc>
          <w:tcPr>
            <w:tcW w:w="3406" w:type="dxa"/>
            <w:tcBorders>
              <w:bottom w:val="single" w:sz="4" w:space="0" w:color="auto"/>
            </w:tcBorders>
            <w:shd w:val="clear" w:color="auto" w:fill="FFFFFF" w:themeFill="background1"/>
            <w:vAlign w:val="center"/>
          </w:tcPr>
          <w:p w14:paraId="4E2D2233" w14:textId="4882709E" w:rsidR="00370C93" w:rsidRPr="004A5023" w:rsidRDefault="00370C93"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Registra las asignaciones y ejercicio del gasto público a nivel municipal donde se desarrollará el Pp.</w:t>
            </w:r>
          </w:p>
        </w:tc>
        <w:tc>
          <w:tcPr>
            <w:tcW w:w="992" w:type="dxa"/>
            <w:tcBorders>
              <w:bottom w:val="single" w:sz="4" w:space="0" w:color="auto"/>
            </w:tcBorders>
            <w:shd w:val="clear" w:color="auto" w:fill="FFFFFF" w:themeFill="background1"/>
            <w:vAlign w:val="center"/>
          </w:tcPr>
          <w:p w14:paraId="0C9C8D67" w14:textId="77777777" w:rsidR="00370C93" w:rsidRPr="004A5023" w:rsidRDefault="00370C93"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2</w:t>
            </w:r>
          </w:p>
        </w:tc>
        <w:tc>
          <w:tcPr>
            <w:tcW w:w="2262" w:type="dxa"/>
            <w:tcBorders>
              <w:bottom w:val="single" w:sz="4" w:space="0" w:color="auto"/>
            </w:tcBorders>
            <w:shd w:val="clear" w:color="auto" w:fill="FFFFFF" w:themeFill="background1"/>
            <w:vAlign w:val="center"/>
          </w:tcPr>
          <w:p w14:paraId="6CE96628" w14:textId="77777777" w:rsidR="00370C93" w:rsidRPr="004A5023" w:rsidRDefault="00370C93"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Alfa Numérico</w:t>
            </w:r>
          </w:p>
        </w:tc>
      </w:tr>
    </w:tbl>
    <w:p w14:paraId="2E6F6FC6" w14:textId="77777777" w:rsidR="00991DFC" w:rsidRPr="004A5023" w:rsidRDefault="00991DFC" w:rsidP="007039F1">
      <w:pPr>
        <w:suppressAutoHyphens/>
        <w:spacing w:after="60" w:line="276" w:lineRule="auto"/>
        <w:ind w:left="720"/>
        <w:jc w:val="both"/>
        <w:rPr>
          <w:rFonts w:ascii="Azo Sans Lt" w:hAnsi="Azo Sans Lt"/>
          <w:b/>
          <w:bCs/>
          <w:color w:val="000000" w:themeColor="text1"/>
          <w:spacing w:val="-2"/>
          <w:sz w:val="22"/>
          <w:szCs w:val="22"/>
        </w:rPr>
      </w:pPr>
    </w:p>
    <w:p w14:paraId="041FBABA" w14:textId="77777777" w:rsidR="00EA0483" w:rsidRPr="004A5023" w:rsidRDefault="00EA0483" w:rsidP="007039F1">
      <w:pPr>
        <w:suppressAutoHyphens/>
        <w:spacing w:after="60" w:line="276" w:lineRule="auto"/>
        <w:ind w:left="720"/>
        <w:jc w:val="both"/>
        <w:rPr>
          <w:rFonts w:ascii="Azo Sans Lt" w:hAnsi="Azo Sans Lt"/>
          <w:b/>
          <w:bCs/>
          <w:color w:val="000000" w:themeColor="text1"/>
          <w:spacing w:val="-2"/>
          <w:sz w:val="22"/>
          <w:szCs w:val="22"/>
        </w:rPr>
      </w:pPr>
    </w:p>
    <w:p w14:paraId="504B2319" w14:textId="77777777" w:rsidR="00EA0483" w:rsidRPr="004A5023" w:rsidRDefault="00EA0483" w:rsidP="007039F1">
      <w:pPr>
        <w:suppressAutoHyphens/>
        <w:spacing w:after="60" w:line="276" w:lineRule="auto"/>
        <w:ind w:left="720"/>
        <w:jc w:val="both"/>
        <w:rPr>
          <w:rFonts w:ascii="Azo Sans Lt" w:hAnsi="Azo Sans Lt"/>
          <w:b/>
          <w:bCs/>
          <w:color w:val="000000" w:themeColor="text1"/>
          <w:spacing w:val="-2"/>
          <w:sz w:val="22"/>
          <w:szCs w:val="22"/>
        </w:rPr>
      </w:pPr>
    </w:p>
    <w:p w14:paraId="76DACFC1" w14:textId="77777777" w:rsidR="00BB1C9E" w:rsidRPr="004A5023" w:rsidRDefault="00BB1C9E" w:rsidP="007039F1">
      <w:pPr>
        <w:suppressAutoHyphens/>
        <w:spacing w:after="60" w:line="276" w:lineRule="auto"/>
        <w:ind w:left="720"/>
        <w:jc w:val="both"/>
        <w:rPr>
          <w:rFonts w:ascii="Azo Sans Lt" w:hAnsi="Azo Sans Lt"/>
          <w:b/>
          <w:bCs/>
          <w:color w:val="000000" w:themeColor="text1"/>
          <w:spacing w:val="-2"/>
          <w:sz w:val="22"/>
          <w:szCs w:val="22"/>
        </w:rPr>
        <w:sectPr w:rsidR="00BB1C9E" w:rsidRPr="004A5023" w:rsidSect="00466D68">
          <w:pgSz w:w="15840" w:h="12240" w:orient="landscape" w:code="1"/>
          <w:pgMar w:top="1418" w:right="1418" w:bottom="1610" w:left="1418" w:header="709" w:footer="284" w:gutter="0"/>
          <w:pgNumType w:start="47"/>
          <w:cols w:space="720"/>
          <w:docGrid w:linePitch="360"/>
        </w:sectPr>
      </w:pPr>
    </w:p>
    <w:p w14:paraId="302DAF70" w14:textId="5AD4094E" w:rsidR="00EC4337" w:rsidRPr="004A5023" w:rsidRDefault="00CA4DC9" w:rsidP="007039F1">
      <w:pPr>
        <w:suppressAutoHyphens/>
        <w:spacing w:after="60" w:line="276" w:lineRule="auto"/>
        <w:ind w:left="284"/>
        <w:jc w:val="both"/>
        <w:rPr>
          <w:rFonts w:ascii="Azo Sans Lt" w:hAnsi="Azo Sans Lt"/>
          <w:b/>
          <w:bCs/>
          <w:color w:val="000000" w:themeColor="text1"/>
          <w:spacing w:val="-2"/>
          <w:sz w:val="22"/>
          <w:szCs w:val="22"/>
        </w:rPr>
      </w:pPr>
      <w:r w:rsidRPr="004A5023">
        <w:rPr>
          <w:rFonts w:ascii="Azo Sans Lt" w:hAnsi="Azo Sans Lt"/>
          <w:b/>
          <w:noProof/>
          <w:color w:val="000000" w:themeColor="text1"/>
          <w:sz w:val="22"/>
          <w:szCs w:val="22"/>
          <w:lang w:eastAsia="es-MX"/>
        </w:rPr>
        <w:lastRenderedPageBreak/>
        <w:t>2.3.3.6.</w:t>
      </w:r>
      <w:r w:rsidRPr="004A5023">
        <w:rPr>
          <w:rFonts w:ascii="Azo Sans Lt" w:hAnsi="Azo Sans Lt"/>
          <w:b/>
          <w:noProof/>
          <w:color w:val="000000" w:themeColor="text1"/>
          <w:sz w:val="22"/>
          <w:szCs w:val="22"/>
          <w:lang w:eastAsia="es-MX"/>
        </w:rPr>
        <w:tab/>
      </w:r>
      <w:r w:rsidR="004B06C5" w:rsidRPr="004A5023">
        <w:rPr>
          <w:rFonts w:ascii="Azo Sans Lt" w:hAnsi="Azo Sans Lt"/>
          <w:b/>
          <w:bCs/>
          <w:color w:val="000000" w:themeColor="text1"/>
          <w:spacing w:val="-2"/>
          <w:sz w:val="22"/>
          <w:szCs w:val="22"/>
        </w:rPr>
        <w:t>Clasificación Económica</w:t>
      </w:r>
    </w:p>
    <w:p w14:paraId="7E3E9D23" w14:textId="4D8107C2" w:rsidR="002A5697" w:rsidRPr="004A5023" w:rsidRDefault="00715209" w:rsidP="007039F1">
      <w:pPr>
        <w:suppressAutoHyphens/>
        <w:spacing w:after="60" w:line="276"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La Clasificación Económica</w:t>
      </w:r>
      <w:r w:rsidR="00CE7C06" w:rsidRPr="004A5023">
        <w:rPr>
          <w:rFonts w:ascii="Azo Sans Lt" w:hAnsi="Azo Sans Lt"/>
          <w:bCs/>
          <w:color w:val="000000" w:themeColor="text1"/>
          <w:spacing w:val="-2"/>
          <w:sz w:val="22"/>
          <w:szCs w:val="22"/>
        </w:rPr>
        <w:t xml:space="preserve"> agrupa las previsiones del gasto en función de su naturaleza económica y objeto.  Incluye</w:t>
      </w:r>
      <w:r w:rsidRPr="004A5023">
        <w:rPr>
          <w:rFonts w:ascii="Azo Sans Lt" w:hAnsi="Azo Sans Lt"/>
          <w:bCs/>
          <w:color w:val="000000" w:themeColor="text1"/>
          <w:spacing w:val="-2"/>
          <w:sz w:val="22"/>
          <w:szCs w:val="22"/>
        </w:rPr>
        <w:t xml:space="preserve"> el tipo de gas</w:t>
      </w:r>
      <w:r w:rsidR="002A5697" w:rsidRPr="004A5023">
        <w:rPr>
          <w:rFonts w:ascii="Azo Sans Lt" w:hAnsi="Azo Sans Lt"/>
          <w:bCs/>
          <w:color w:val="000000" w:themeColor="text1"/>
          <w:spacing w:val="-2"/>
          <w:sz w:val="22"/>
          <w:szCs w:val="22"/>
        </w:rPr>
        <w:t>to, la fuente de financiamiento</w:t>
      </w:r>
      <w:r w:rsidRPr="004A5023">
        <w:rPr>
          <w:rFonts w:ascii="Azo Sans Lt" w:hAnsi="Azo Sans Lt"/>
          <w:bCs/>
          <w:color w:val="000000" w:themeColor="text1"/>
          <w:spacing w:val="-2"/>
          <w:sz w:val="22"/>
          <w:szCs w:val="22"/>
        </w:rPr>
        <w:t>, y los cuatro elementos que integran la partida presupuestal (el capítulo, concepto, partida genérica y partida específica).</w:t>
      </w:r>
      <w:r w:rsidR="002A5697" w:rsidRPr="004A5023">
        <w:rPr>
          <w:rFonts w:ascii="Azo Sans Lt" w:hAnsi="Azo Sans Lt"/>
          <w:bCs/>
          <w:color w:val="000000" w:themeColor="text1"/>
          <w:spacing w:val="-2"/>
          <w:sz w:val="22"/>
          <w:szCs w:val="22"/>
        </w:rPr>
        <w:t xml:space="preserve"> Todas homologadas con las disposiciones vigentes emitidas por la CONAC.</w:t>
      </w:r>
      <w:r w:rsidR="006B539F" w:rsidRPr="004A5023">
        <w:rPr>
          <w:rFonts w:ascii="Azo Sans Lt" w:hAnsi="Azo Sans Lt"/>
          <w:bCs/>
          <w:color w:val="000000" w:themeColor="text1"/>
          <w:spacing w:val="-2"/>
          <w:sz w:val="22"/>
          <w:szCs w:val="22"/>
        </w:rPr>
        <w:t xml:space="preserve"> </w:t>
      </w:r>
    </w:p>
    <w:p w14:paraId="5D4FF2C4" w14:textId="77777777" w:rsidR="00135D2E" w:rsidRPr="004A5023" w:rsidRDefault="00135D2E" w:rsidP="007039F1">
      <w:pPr>
        <w:suppressAutoHyphens/>
        <w:spacing w:after="60" w:line="276" w:lineRule="auto"/>
        <w:ind w:left="284"/>
        <w:jc w:val="both"/>
        <w:rPr>
          <w:rFonts w:ascii="Azo Sans Lt" w:hAnsi="Azo Sans Lt"/>
          <w:bCs/>
          <w:color w:val="000000" w:themeColor="text1"/>
          <w:spacing w:val="-2"/>
          <w:sz w:val="22"/>
          <w:szCs w:val="22"/>
        </w:rPr>
      </w:pPr>
    </w:p>
    <w:p w14:paraId="104E4498" w14:textId="77777777" w:rsidR="00BD31D7" w:rsidRPr="004A5023" w:rsidRDefault="00BD31D7" w:rsidP="00972DC9">
      <w:pPr>
        <w:suppressAutoHyphens/>
        <w:spacing w:after="60" w:line="276" w:lineRule="auto"/>
        <w:ind w:left="284"/>
        <w:jc w:val="both"/>
        <w:rPr>
          <w:rFonts w:ascii="Azo Sans Lt" w:hAnsi="Azo Sans Lt"/>
          <w:b/>
          <w:bCs/>
          <w:color w:val="000000" w:themeColor="text1"/>
          <w:spacing w:val="-2"/>
          <w:sz w:val="22"/>
          <w:szCs w:val="22"/>
        </w:rPr>
      </w:pPr>
      <w:r w:rsidRPr="004A5023">
        <w:rPr>
          <w:rFonts w:ascii="Azo Sans Lt" w:hAnsi="Azo Sans Lt"/>
          <w:b/>
          <w:noProof/>
          <w:color w:val="000000" w:themeColor="text1"/>
          <w:sz w:val="22"/>
          <w:szCs w:val="22"/>
          <w:lang w:eastAsia="es-MX"/>
        </w:rPr>
        <w:t>2.3.3.6.</w:t>
      </w:r>
      <w:r w:rsidRPr="004A5023">
        <w:rPr>
          <w:rFonts w:ascii="Azo Sans Lt" w:hAnsi="Azo Sans Lt"/>
          <w:b/>
          <w:noProof/>
          <w:color w:val="000000" w:themeColor="text1"/>
          <w:sz w:val="22"/>
          <w:szCs w:val="22"/>
          <w:lang w:eastAsia="es-MX"/>
        </w:rPr>
        <w:tab/>
      </w:r>
      <w:r w:rsidRPr="004A5023">
        <w:rPr>
          <w:rFonts w:ascii="Azo Sans Lt" w:hAnsi="Azo Sans Lt"/>
          <w:b/>
          <w:bCs/>
          <w:color w:val="000000" w:themeColor="text1"/>
          <w:spacing w:val="-2"/>
          <w:sz w:val="22"/>
          <w:szCs w:val="22"/>
        </w:rPr>
        <w:t>Clasificación Económica</w:t>
      </w:r>
    </w:p>
    <w:p w14:paraId="25AA3A16" w14:textId="77777777" w:rsidR="00BD31D7" w:rsidRPr="004A5023" w:rsidRDefault="00BD31D7" w:rsidP="00972DC9">
      <w:pPr>
        <w:suppressAutoHyphens/>
        <w:spacing w:after="60" w:line="276"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La Clasificación Económica agrupa las previsiones del gasto en función de su naturaleza económica y objeto.  Incluye el tipo de gasto, la fuente de financiamiento, y los cuatro elementos que integran la partida presupuestal (el capítulo, concepto, partida genérica y partida específica). Todas homologadas con las disposiciones vigentes emitidas por la CONAC. </w:t>
      </w:r>
    </w:p>
    <w:p w14:paraId="0E8320AF" w14:textId="77777777" w:rsidR="00BD31D7" w:rsidRPr="004A5023" w:rsidRDefault="00BD31D7" w:rsidP="00972DC9">
      <w:pPr>
        <w:suppressAutoHyphens/>
        <w:spacing w:after="60" w:line="276" w:lineRule="auto"/>
        <w:ind w:left="284"/>
        <w:jc w:val="both"/>
        <w:rPr>
          <w:rFonts w:ascii="Azo Sans Lt" w:hAnsi="Azo Sans Lt"/>
          <w:bCs/>
          <w:color w:val="000000" w:themeColor="text1"/>
          <w:spacing w:val="-2"/>
          <w:sz w:val="22"/>
          <w:szCs w:val="22"/>
        </w:rPr>
      </w:pPr>
    </w:p>
    <w:p w14:paraId="5100D3E5" w14:textId="2769D70C" w:rsidR="00BD31D7" w:rsidRPr="004A5023" w:rsidRDefault="00BD31D7" w:rsidP="00972DC9">
      <w:pPr>
        <w:suppressAutoHyphens/>
        <w:spacing w:after="60" w:line="276"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Para el Anteproyecto de PEE 2020, las Dependencias y Entidades podrán visualizar en el SIACAM 5 Fuentes de Financiamientos:</w:t>
      </w:r>
    </w:p>
    <w:p w14:paraId="27CDEC1B" w14:textId="77777777" w:rsidR="00BD31D7" w:rsidRPr="004A5023" w:rsidRDefault="00BD31D7" w:rsidP="00972DC9">
      <w:pPr>
        <w:suppressAutoHyphens/>
        <w:spacing w:after="60" w:line="276" w:lineRule="auto"/>
        <w:ind w:left="284"/>
        <w:jc w:val="both"/>
        <w:rPr>
          <w:rFonts w:ascii="Azo Sans Lt" w:hAnsi="Azo Sans Lt"/>
          <w:bCs/>
          <w:color w:val="000000" w:themeColor="text1"/>
          <w:spacing w:val="-2"/>
          <w:sz w:val="22"/>
          <w:szCs w:val="22"/>
        </w:rPr>
      </w:pPr>
    </w:p>
    <w:p w14:paraId="21E7A193" w14:textId="77777777" w:rsidR="00BD31D7" w:rsidRPr="004A5023" w:rsidRDefault="00BD31D7" w:rsidP="00972DC9">
      <w:pPr>
        <w:suppressAutoHyphens/>
        <w:spacing w:after="60" w:line="480"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11A DEL EJERCICIO ACTUAL;</w:t>
      </w:r>
      <w:bookmarkStart w:id="0" w:name="_GoBack"/>
      <w:bookmarkEnd w:id="0"/>
    </w:p>
    <w:p w14:paraId="4E2E4F1B" w14:textId="77777777" w:rsidR="00BD31D7" w:rsidRPr="004A5023" w:rsidRDefault="00BD31D7" w:rsidP="00972DC9">
      <w:pPr>
        <w:suppressAutoHyphens/>
        <w:spacing w:after="60" w:line="480"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15A DEL EJERCICIO ACTUAL;</w:t>
      </w:r>
    </w:p>
    <w:p w14:paraId="619D9C51" w14:textId="1B7703E8" w:rsidR="00BD31D7" w:rsidRPr="004A5023" w:rsidRDefault="00BD31D7" w:rsidP="00972DC9">
      <w:pPr>
        <w:suppressAutoHyphens/>
        <w:spacing w:after="60" w:line="480"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25A DEL EJERCICIO ACTUAL; </w:t>
      </w:r>
    </w:p>
    <w:p w14:paraId="7682C3A3" w14:textId="2EC5F949" w:rsidR="00BD31D7" w:rsidRPr="004A5023" w:rsidRDefault="00BD31D7" w:rsidP="00972DC9">
      <w:pPr>
        <w:suppressAutoHyphens/>
        <w:spacing w:after="60" w:line="480"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25E DEL RAMO 33 DEL EJERCICIO ACTUAL</w:t>
      </w:r>
      <w:r w:rsidR="00EE5B78">
        <w:rPr>
          <w:rFonts w:ascii="Azo Sans Lt" w:hAnsi="Azo Sans Lt"/>
          <w:bCs/>
          <w:color w:val="000000" w:themeColor="text1"/>
          <w:spacing w:val="-2"/>
          <w:sz w:val="22"/>
          <w:szCs w:val="22"/>
        </w:rPr>
        <w:t>; Y</w:t>
      </w:r>
    </w:p>
    <w:p w14:paraId="119839DB" w14:textId="0F381056" w:rsidR="00BD31D7" w:rsidRPr="004A5023" w:rsidRDefault="00BD31D7" w:rsidP="00972DC9">
      <w:pPr>
        <w:suppressAutoHyphens/>
        <w:spacing w:after="60" w:line="480"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25K FONDO DE APORTACIÓN PARA LA EDUCACIÓN DE ADULTOS (FAETA)</w:t>
      </w:r>
      <w:r w:rsidR="007D4AD0">
        <w:rPr>
          <w:rFonts w:ascii="Azo Sans Lt" w:hAnsi="Azo Sans Lt"/>
          <w:bCs/>
          <w:color w:val="000000" w:themeColor="text1"/>
          <w:spacing w:val="-2"/>
          <w:sz w:val="22"/>
          <w:szCs w:val="22"/>
        </w:rPr>
        <w:t>.</w:t>
      </w:r>
    </w:p>
    <w:p w14:paraId="17F040EE" w14:textId="33D2A23F" w:rsidR="00BD31D7" w:rsidRDefault="00324853" w:rsidP="00972DC9">
      <w:pPr>
        <w:suppressAutoHyphens/>
        <w:spacing w:after="60" w:line="276" w:lineRule="auto"/>
        <w:ind w:left="284"/>
        <w:jc w:val="both"/>
        <w:rPr>
          <w:rFonts w:ascii="Azo Sans Lt" w:hAnsi="Azo Sans Lt"/>
          <w:bCs/>
          <w:color w:val="00B050"/>
          <w:spacing w:val="-2"/>
          <w:sz w:val="22"/>
          <w:szCs w:val="22"/>
        </w:rPr>
      </w:pPr>
      <w:r>
        <w:rPr>
          <w:rFonts w:ascii="Azo Sans Lt" w:hAnsi="Azo Sans Lt"/>
          <w:bCs/>
          <w:color w:val="00B050"/>
          <w:spacing w:val="-2"/>
          <w:sz w:val="22"/>
          <w:szCs w:val="22"/>
        </w:rPr>
        <w:t>Tratándose de fuentes de financiamiento durante el ejercicio 2020, se aperturarán las que sean necesarias conformen lleguen recursos adicionales.</w:t>
      </w:r>
    </w:p>
    <w:p w14:paraId="5FA73E9E" w14:textId="77777777" w:rsidR="00324853" w:rsidRPr="00324853" w:rsidRDefault="00324853" w:rsidP="00972DC9">
      <w:pPr>
        <w:suppressAutoHyphens/>
        <w:spacing w:after="60" w:line="276" w:lineRule="auto"/>
        <w:ind w:left="284"/>
        <w:jc w:val="both"/>
        <w:rPr>
          <w:rFonts w:ascii="Azo Sans Lt" w:hAnsi="Azo Sans Lt"/>
          <w:bCs/>
          <w:color w:val="00B050"/>
          <w:spacing w:val="-2"/>
          <w:sz w:val="22"/>
          <w:szCs w:val="22"/>
        </w:rPr>
      </w:pPr>
    </w:p>
    <w:p w14:paraId="76F7B10A" w14:textId="77777777" w:rsidR="00BD31D7" w:rsidRPr="004A5023" w:rsidRDefault="00BD31D7" w:rsidP="00972DC9">
      <w:pPr>
        <w:suppressAutoHyphens/>
        <w:spacing w:after="60" w:line="276"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Es importante hacer de su conocimiento que en la presentación del MPP se les informará de los criterios para la captura de las fuentes de financiamientos.</w:t>
      </w:r>
    </w:p>
    <w:p w14:paraId="174FD0E2" w14:textId="2115188A" w:rsidR="00A23717" w:rsidRPr="004A5023" w:rsidRDefault="00A23717">
      <w:pPr>
        <w:spacing w:after="200" w:line="276" w:lineRule="auto"/>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br w:type="page"/>
      </w:r>
    </w:p>
    <w:p w14:paraId="415B2AD8" w14:textId="77777777" w:rsidR="00BD31D7" w:rsidRPr="004A5023" w:rsidRDefault="00BD31D7" w:rsidP="00972DC9">
      <w:pPr>
        <w:suppressAutoHyphens/>
        <w:spacing w:after="60" w:line="276" w:lineRule="auto"/>
        <w:ind w:left="284"/>
        <w:jc w:val="both"/>
        <w:rPr>
          <w:rFonts w:ascii="Azo Sans Lt" w:hAnsi="Azo Sans Lt"/>
          <w:bCs/>
          <w:color w:val="000000" w:themeColor="text1"/>
          <w:spacing w:val="-2"/>
          <w:sz w:val="22"/>
          <w:szCs w:val="22"/>
        </w:rPr>
      </w:pPr>
    </w:p>
    <w:p w14:paraId="6C0D3881" w14:textId="77777777" w:rsidR="00BD31D7" w:rsidRPr="004A5023" w:rsidRDefault="00BD31D7" w:rsidP="00BD31D7">
      <w:pPr>
        <w:suppressAutoHyphens/>
        <w:spacing w:after="60" w:line="276" w:lineRule="auto"/>
        <w:ind w:left="284"/>
        <w:jc w:val="both"/>
        <w:rPr>
          <w:rFonts w:ascii="Azo Sans Lt" w:hAnsi="Azo Sans Lt"/>
          <w:bCs/>
          <w:color w:val="000000" w:themeColor="text1"/>
          <w:spacing w:val="-2"/>
          <w:sz w:val="22"/>
          <w:szCs w:val="22"/>
        </w:rPr>
      </w:pPr>
    </w:p>
    <w:tbl>
      <w:tblPr>
        <w:tblW w:w="1062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848"/>
        <w:gridCol w:w="2682"/>
        <w:gridCol w:w="1418"/>
        <w:gridCol w:w="1837"/>
      </w:tblGrid>
      <w:tr w:rsidR="004A5023" w:rsidRPr="004A5023" w14:paraId="5549A3B8" w14:textId="77777777" w:rsidTr="001463B4">
        <w:trPr>
          <w:trHeight w:val="284"/>
          <w:jc w:val="center"/>
        </w:trPr>
        <w:tc>
          <w:tcPr>
            <w:tcW w:w="10621" w:type="dxa"/>
            <w:gridSpan w:val="5"/>
            <w:tcBorders>
              <w:bottom w:val="single" w:sz="4" w:space="0" w:color="auto"/>
            </w:tcBorders>
            <w:shd w:val="clear" w:color="auto" w:fill="99CC00"/>
            <w:vAlign w:val="center"/>
          </w:tcPr>
          <w:p w14:paraId="3AEA9B03" w14:textId="2376A9EF" w:rsidR="00F05409" w:rsidRPr="004A5023" w:rsidRDefault="00F05409"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ESTRUCTURA DE LA CLASIFICACIÓN ECONÓMICA</w:t>
            </w:r>
          </w:p>
        </w:tc>
      </w:tr>
      <w:tr w:rsidR="004A5023" w:rsidRPr="004A5023" w14:paraId="585ACE3A" w14:textId="77777777" w:rsidTr="00F05409">
        <w:trPr>
          <w:trHeight w:val="284"/>
          <w:jc w:val="center"/>
        </w:trPr>
        <w:tc>
          <w:tcPr>
            <w:tcW w:w="2836" w:type="dxa"/>
            <w:tcBorders>
              <w:bottom w:val="single" w:sz="4" w:space="0" w:color="auto"/>
            </w:tcBorders>
            <w:shd w:val="clear" w:color="auto" w:fill="99CC00"/>
            <w:vAlign w:val="center"/>
          </w:tcPr>
          <w:p w14:paraId="0C8A294A" w14:textId="77777777" w:rsidR="00F05409" w:rsidRPr="004A5023" w:rsidRDefault="00F05409"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ABREVIATURA</w:t>
            </w:r>
          </w:p>
        </w:tc>
        <w:tc>
          <w:tcPr>
            <w:tcW w:w="1848" w:type="dxa"/>
            <w:tcBorders>
              <w:bottom w:val="single" w:sz="4" w:space="0" w:color="auto"/>
            </w:tcBorders>
            <w:shd w:val="clear" w:color="auto" w:fill="99CC00"/>
            <w:vAlign w:val="center"/>
          </w:tcPr>
          <w:p w14:paraId="2B5EB6B5" w14:textId="77777777" w:rsidR="00F05409" w:rsidRPr="004A5023" w:rsidRDefault="00F05409"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CATEGORÍA</w:t>
            </w:r>
          </w:p>
        </w:tc>
        <w:tc>
          <w:tcPr>
            <w:tcW w:w="2682" w:type="dxa"/>
            <w:tcBorders>
              <w:bottom w:val="single" w:sz="4" w:space="0" w:color="auto"/>
            </w:tcBorders>
            <w:shd w:val="clear" w:color="auto" w:fill="99CC00"/>
            <w:vAlign w:val="center"/>
          </w:tcPr>
          <w:p w14:paraId="6B93F869" w14:textId="77777777" w:rsidR="00F05409" w:rsidRPr="004A5023" w:rsidRDefault="00F05409"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CAMPOS</w:t>
            </w:r>
          </w:p>
        </w:tc>
        <w:tc>
          <w:tcPr>
            <w:tcW w:w="1418" w:type="dxa"/>
            <w:tcBorders>
              <w:bottom w:val="single" w:sz="4" w:space="0" w:color="auto"/>
            </w:tcBorders>
            <w:shd w:val="clear" w:color="auto" w:fill="99CC00"/>
            <w:vAlign w:val="center"/>
          </w:tcPr>
          <w:p w14:paraId="74B9C78F" w14:textId="77777777" w:rsidR="00F05409" w:rsidRPr="004A5023" w:rsidRDefault="00F05409"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DÍGITOS</w:t>
            </w:r>
          </w:p>
        </w:tc>
        <w:tc>
          <w:tcPr>
            <w:tcW w:w="1837" w:type="dxa"/>
            <w:tcBorders>
              <w:bottom w:val="single" w:sz="4" w:space="0" w:color="auto"/>
            </w:tcBorders>
            <w:shd w:val="clear" w:color="auto" w:fill="99CC00"/>
            <w:vAlign w:val="center"/>
          </w:tcPr>
          <w:p w14:paraId="1629B03D" w14:textId="77777777" w:rsidR="00F05409" w:rsidRPr="004A5023" w:rsidRDefault="00F05409" w:rsidP="007039F1">
            <w:pPr>
              <w:suppressAutoHyphens/>
              <w:spacing w:line="276" w:lineRule="auto"/>
              <w:jc w:val="center"/>
              <w:rPr>
                <w:rFonts w:ascii="Azo Sans Lt" w:hAnsi="Azo Sans Lt"/>
                <w:b/>
                <w:color w:val="000000" w:themeColor="text1"/>
                <w:spacing w:val="-2"/>
                <w:sz w:val="17"/>
                <w:szCs w:val="17"/>
              </w:rPr>
            </w:pPr>
            <w:r w:rsidRPr="004A5023">
              <w:rPr>
                <w:rFonts w:ascii="Azo Sans Lt" w:hAnsi="Azo Sans Lt"/>
                <w:b/>
                <w:color w:val="000000" w:themeColor="text1"/>
                <w:spacing w:val="-2"/>
                <w:sz w:val="17"/>
                <w:szCs w:val="17"/>
              </w:rPr>
              <w:t>TIPO</w:t>
            </w:r>
          </w:p>
        </w:tc>
      </w:tr>
      <w:tr w:rsidR="004A5023" w:rsidRPr="004A5023" w14:paraId="56E14C02" w14:textId="77777777" w:rsidTr="00F05409">
        <w:trPr>
          <w:trHeight w:val="70"/>
          <w:jc w:val="center"/>
        </w:trPr>
        <w:tc>
          <w:tcPr>
            <w:tcW w:w="2836" w:type="dxa"/>
            <w:tcBorders>
              <w:bottom w:val="single" w:sz="4" w:space="0" w:color="auto"/>
            </w:tcBorders>
            <w:shd w:val="clear" w:color="auto" w:fill="FFFFFF" w:themeFill="background1"/>
            <w:vAlign w:val="center"/>
          </w:tcPr>
          <w:p w14:paraId="2EA67E82"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TG</w:t>
            </w:r>
          </w:p>
        </w:tc>
        <w:tc>
          <w:tcPr>
            <w:tcW w:w="1848" w:type="dxa"/>
            <w:tcBorders>
              <w:bottom w:val="single" w:sz="4" w:space="0" w:color="auto"/>
            </w:tcBorders>
            <w:shd w:val="clear" w:color="auto" w:fill="FFFFFF" w:themeFill="background1"/>
            <w:vAlign w:val="center"/>
          </w:tcPr>
          <w:p w14:paraId="4450093C" w14:textId="77777777" w:rsidR="00F05409" w:rsidRPr="004A5023" w:rsidRDefault="00F05409"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TIPO DE GASTO</w:t>
            </w:r>
          </w:p>
        </w:tc>
        <w:tc>
          <w:tcPr>
            <w:tcW w:w="2682" w:type="dxa"/>
            <w:tcBorders>
              <w:bottom w:val="single" w:sz="4" w:space="0" w:color="auto"/>
            </w:tcBorders>
            <w:shd w:val="clear" w:color="auto" w:fill="FFFFFF" w:themeFill="background1"/>
            <w:vAlign w:val="center"/>
          </w:tcPr>
          <w:p w14:paraId="4D7F0BA0" w14:textId="77777777" w:rsidR="00F05409" w:rsidRPr="004A5023" w:rsidRDefault="00F05409"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Identifica la adquisición de insumos con la naturaleza económica de las erogaciones. Armonizado con el CONAC.</w:t>
            </w:r>
          </w:p>
        </w:tc>
        <w:tc>
          <w:tcPr>
            <w:tcW w:w="1418" w:type="dxa"/>
            <w:tcBorders>
              <w:bottom w:val="single" w:sz="4" w:space="0" w:color="auto"/>
            </w:tcBorders>
            <w:shd w:val="clear" w:color="auto" w:fill="FFFFFF" w:themeFill="background1"/>
            <w:vAlign w:val="center"/>
          </w:tcPr>
          <w:p w14:paraId="4AF37AAC"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1</w:t>
            </w:r>
          </w:p>
        </w:tc>
        <w:tc>
          <w:tcPr>
            <w:tcW w:w="1837" w:type="dxa"/>
            <w:tcBorders>
              <w:bottom w:val="single" w:sz="4" w:space="0" w:color="auto"/>
            </w:tcBorders>
            <w:shd w:val="clear" w:color="auto" w:fill="FFFFFF" w:themeFill="background1"/>
            <w:vAlign w:val="center"/>
          </w:tcPr>
          <w:p w14:paraId="79B604C1" w14:textId="77777777" w:rsidR="00F05409" w:rsidRPr="004A5023" w:rsidRDefault="00F05409" w:rsidP="007039F1">
            <w:pPr>
              <w:suppressAutoHyphens/>
              <w:spacing w:line="276" w:lineRule="auto"/>
              <w:jc w:val="center"/>
              <w:rPr>
                <w:rFonts w:ascii="Azo Sans Lt" w:hAnsi="Azo Sans Lt"/>
                <w:bCs/>
                <w:color w:val="000000" w:themeColor="text1"/>
                <w:spacing w:val="-2"/>
                <w:sz w:val="17"/>
                <w:szCs w:val="17"/>
              </w:rPr>
            </w:pPr>
            <w:r w:rsidRPr="004A5023">
              <w:rPr>
                <w:rFonts w:ascii="Azo Sans Lt" w:hAnsi="Azo Sans Lt"/>
                <w:bCs/>
                <w:color w:val="000000" w:themeColor="text1"/>
                <w:spacing w:val="-2"/>
                <w:sz w:val="17"/>
                <w:szCs w:val="17"/>
              </w:rPr>
              <w:t>Numérico</w:t>
            </w:r>
          </w:p>
        </w:tc>
      </w:tr>
      <w:tr w:rsidR="004A5023" w:rsidRPr="004A5023" w14:paraId="3F50E474" w14:textId="77777777" w:rsidTr="00F05409">
        <w:trPr>
          <w:trHeight w:val="70"/>
          <w:jc w:val="center"/>
        </w:trPr>
        <w:tc>
          <w:tcPr>
            <w:tcW w:w="2836" w:type="dxa"/>
            <w:tcBorders>
              <w:bottom w:val="single" w:sz="4" w:space="0" w:color="auto"/>
            </w:tcBorders>
            <w:shd w:val="clear" w:color="auto" w:fill="FFFFFF" w:themeFill="background1"/>
            <w:vAlign w:val="center"/>
          </w:tcPr>
          <w:p w14:paraId="1C2DD826"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FF</w:t>
            </w:r>
          </w:p>
        </w:tc>
        <w:tc>
          <w:tcPr>
            <w:tcW w:w="1848" w:type="dxa"/>
            <w:tcBorders>
              <w:bottom w:val="single" w:sz="4" w:space="0" w:color="auto"/>
            </w:tcBorders>
            <w:shd w:val="clear" w:color="auto" w:fill="FFFFFF" w:themeFill="background1"/>
            <w:vAlign w:val="center"/>
          </w:tcPr>
          <w:p w14:paraId="25C9E11B" w14:textId="77777777" w:rsidR="00F05409" w:rsidRPr="004A5023" w:rsidRDefault="00F05409"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FUENTE DE FINANCIAMIENTO</w:t>
            </w:r>
          </w:p>
        </w:tc>
        <w:tc>
          <w:tcPr>
            <w:tcW w:w="2682" w:type="dxa"/>
            <w:tcBorders>
              <w:bottom w:val="single" w:sz="4" w:space="0" w:color="auto"/>
            </w:tcBorders>
            <w:shd w:val="clear" w:color="auto" w:fill="FFFFFF" w:themeFill="background1"/>
            <w:vAlign w:val="center"/>
          </w:tcPr>
          <w:p w14:paraId="4CCD7E3B" w14:textId="77777777" w:rsidR="00F05409" w:rsidRPr="004A5023" w:rsidRDefault="00F05409"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Identifica el origen de los recursos para financiar el gasto público, mismo que provienen del Estado, Propios y de la Federación o financiamientos y empréstitos, indispensables para llevar a cabo una actividad económica. Armonizado con el CONAC.</w:t>
            </w:r>
          </w:p>
        </w:tc>
        <w:tc>
          <w:tcPr>
            <w:tcW w:w="1418" w:type="dxa"/>
            <w:tcBorders>
              <w:bottom w:val="single" w:sz="4" w:space="0" w:color="auto"/>
            </w:tcBorders>
            <w:shd w:val="clear" w:color="auto" w:fill="FFFFFF" w:themeFill="background1"/>
            <w:vAlign w:val="center"/>
          </w:tcPr>
          <w:p w14:paraId="328AC859" w14:textId="2520B2C0" w:rsidR="00F05409" w:rsidRPr="004A5023" w:rsidRDefault="00F05409"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3</w:t>
            </w:r>
          </w:p>
        </w:tc>
        <w:tc>
          <w:tcPr>
            <w:tcW w:w="1837" w:type="dxa"/>
            <w:tcBorders>
              <w:bottom w:val="single" w:sz="4" w:space="0" w:color="auto"/>
            </w:tcBorders>
            <w:shd w:val="clear" w:color="auto" w:fill="FFFFFF" w:themeFill="background1"/>
            <w:vAlign w:val="center"/>
          </w:tcPr>
          <w:p w14:paraId="1134D64E" w14:textId="77777777" w:rsidR="00F05409" w:rsidRPr="004A5023" w:rsidRDefault="00F05409" w:rsidP="007039F1">
            <w:pPr>
              <w:suppressAutoHyphens/>
              <w:spacing w:line="276" w:lineRule="auto"/>
              <w:jc w:val="center"/>
              <w:rPr>
                <w:rFonts w:ascii="Azo Sans Lt" w:hAnsi="Azo Sans Lt"/>
                <w:bCs/>
                <w:color w:val="000000" w:themeColor="text1"/>
                <w:spacing w:val="-2"/>
                <w:sz w:val="17"/>
                <w:szCs w:val="17"/>
              </w:rPr>
            </w:pPr>
            <w:r w:rsidRPr="004A5023">
              <w:rPr>
                <w:rFonts w:ascii="Azo Sans Lt" w:hAnsi="Azo Sans Lt"/>
                <w:bCs/>
                <w:color w:val="000000" w:themeColor="text1"/>
                <w:spacing w:val="-2"/>
                <w:sz w:val="17"/>
                <w:szCs w:val="17"/>
              </w:rPr>
              <w:t>Alfa</w:t>
            </w:r>
          </w:p>
          <w:p w14:paraId="330E1BE5" w14:textId="77777777" w:rsidR="00F05409" w:rsidRPr="004A5023" w:rsidRDefault="00F05409" w:rsidP="007039F1">
            <w:pPr>
              <w:suppressAutoHyphens/>
              <w:spacing w:line="276" w:lineRule="auto"/>
              <w:jc w:val="center"/>
              <w:rPr>
                <w:rFonts w:ascii="Azo Sans Lt" w:hAnsi="Azo Sans Lt"/>
                <w:bCs/>
                <w:color w:val="000000" w:themeColor="text1"/>
                <w:spacing w:val="-2"/>
                <w:sz w:val="17"/>
                <w:szCs w:val="17"/>
                <w:highlight w:val="yellow"/>
              </w:rPr>
            </w:pPr>
            <w:r w:rsidRPr="004A5023">
              <w:rPr>
                <w:rFonts w:ascii="Azo Sans Lt" w:hAnsi="Azo Sans Lt"/>
                <w:bCs/>
                <w:color w:val="000000" w:themeColor="text1"/>
                <w:spacing w:val="-2"/>
                <w:sz w:val="17"/>
                <w:szCs w:val="17"/>
              </w:rPr>
              <w:t>numérico</w:t>
            </w:r>
          </w:p>
        </w:tc>
      </w:tr>
      <w:tr w:rsidR="004A5023" w:rsidRPr="004A5023" w14:paraId="6BC3F168" w14:textId="77777777" w:rsidTr="00F05409">
        <w:trPr>
          <w:trHeight w:val="317"/>
          <w:jc w:val="center"/>
        </w:trPr>
        <w:tc>
          <w:tcPr>
            <w:tcW w:w="2836" w:type="dxa"/>
            <w:vMerge w:val="restart"/>
            <w:shd w:val="clear" w:color="auto" w:fill="FFFFFF" w:themeFill="background1"/>
            <w:vAlign w:val="center"/>
          </w:tcPr>
          <w:p w14:paraId="1D58FBD4"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PA</w:t>
            </w:r>
          </w:p>
        </w:tc>
        <w:tc>
          <w:tcPr>
            <w:tcW w:w="1848" w:type="dxa"/>
            <w:vMerge w:val="restart"/>
            <w:shd w:val="clear" w:color="auto" w:fill="FFFFFF" w:themeFill="background1"/>
            <w:vAlign w:val="center"/>
          </w:tcPr>
          <w:p w14:paraId="79C1A4A4" w14:textId="77777777" w:rsidR="00F05409" w:rsidRPr="004A5023" w:rsidRDefault="00F05409" w:rsidP="007039F1">
            <w:pPr>
              <w:suppressAutoHyphens/>
              <w:spacing w:line="276" w:lineRule="auto"/>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CAPÍTULO, CONCEPTO Y PARTIDA (GENÉRICA Y ESPÉCIFICA)</w:t>
            </w:r>
          </w:p>
        </w:tc>
        <w:tc>
          <w:tcPr>
            <w:tcW w:w="2682" w:type="dxa"/>
            <w:vMerge w:val="restart"/>
            <w:shd w:val="clear" w:color="auto" w:fill="FFFFFF" w:themeFill="background1"/>
            <w:vAlign w:val="center"/>
          </w:tcPr>
          <w:p w14:paraId="14D6235D" w14:textId="77777777" w:rsidR="00F05409" w:rsidRPr="004A5023" w:rsidRDefault="00F05409" w:rsidP="007039F1">
            <w:pPr>
              <w:suppressAutoHyphens/>
              <w:spacing w:line="276" w:lineRule="auto"/>
              <w:jc w:val="both"/>
              <w:rPr>
                <w:rFonts w:ascii="Azo Sans Lt" w:hAnsi="Azo Sans Lt"/>
                <w:b/>
                <w:color w:val="000000" w:themeColor="text1"/>
                <w:spacing w:val="-2"/>
                <w:sz w:val="17"/>
                <w:szCs w:val="17"/>
              </w:rPr>
            </w:pPr>
            <w:r w:rsidRPr="004A5023">
              <w:rPr>
                <w:rFonts w:ascii="Azo Sans Lt" w:hAnsi="Azo Sans Lt"/>
                <w:color w:val="000000" w:themeColor="text1"/>
                <w:spacing w:val="-2"/>
                <w:sz w:val="17"/>
                <w:szCs w:val="17"/>
              </w:rPr>
              <w:t>Identifica el objeto del gasto en los distintos niveles de agrupación de los insumos que se adquieren para cumplir con la misión institucional. Armonizado con el CONAC.</w:t>
            </w:r>
          </w:p>
        </w:tc>
        <w:tc>
          <w:tcPr>
            <w:tcW w:w="1418" w:type="dxa"/>
            <w:vMerge w:val="restart"/>
            <w:shd w:val="clear" w:color="auto" w:fill="FFFFFF" w:themeFill="background1"/>
            <w:vAlign w:val="center"/>
          </w:tcPr>
          <w:p w14:paraId="74B1C6B1"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r w:rsidRPr="004A5023">
              <w:rPr>
                <w:rFonts w:ascii="Azo Sans Lt" w:hAnsi="Azo Sans Lt"/>
                <w:color w:val="000000" w:themeColor="text1"/>
                <w:spacing w:val="-2"/>
                <w:sz w:val="17"/>
                <w:szCs w:val="17"/>
              </w:rPr>
              <w:t>4</w:t>
            </w:r>
          </w:p>
        </w:tc>
        <w:tc>
          <w:tcPr>
            <w:tcW w:w="1837" w:type="dxa"/>
            <w:vMerge w:val="restart"/>
            <w:shd w:val="clear" w:color="auto" w:fill="FFFFFF" w:themeFill="background1"/>
            <w:vAlign w:val="center"/>
          </w:tcPr>
          <w:p w14:paraId="63205E06" w14:textId="77777777" w:rsidR="00F05409" w:rsidRPr="004A5023" w:rsidRDefault="00F05409" w:rsidP="007039F1">
            <w:pPr>
              <w:suppressAutoHyphens/>
              <w:spacing w:line="276" w:lineRule="auto"/>
              <w:jc w:val="center"/>
              <w:rPr>
                <w:rFonts w:ascii="Azo Sans Lt" w:hAnsi="Azo Sans Lt"/>
                <w:bCs/>
                <w:color w:val="000000" w:themeColor="text1"/>
                <w:spacing w:val="-2"/>
                <w:sz w:val="17"/>
                <w:szCs w:val="17"/>
              </w:rPr>
            </w:pPr>
            <w:r w:rsidRPr="004A5023">
              <w:rPr>
                <w:rFonts w:ascii="Azo Sans Lt" w:hAnsi="Azo Sans Lt"/>
                <w:bCs/>
                <w:color w:val="000000" w:themeColor="text1"/>
                <w:spacing w:val="-2"/>
                <w:sz w:val="17"/>
                <w:szCs w:val="17"/>
              </w:rPr>
              <w:t>Numérico</w:t>
            </w:r>
          </w:p>
        </w:tc>
      </w:tr>
      <w:tr w:rsidR="004A5023" w:rsidRPr="004A5023" w14:paraId="7E61974B" w14:textId="77777777" w:rsidTr="00F05409">
        <w:trPr>
          <w:trHeight w:val="304"/>
          <w:jc w:val="center"/>
        </w:trPr>
        <w:tc>
          <w:tcPr>
            <w:tcW w:w="2836" w:type="dxa"/>
            <w:vMerge/>
            <w:shd w:val="clear" w:color="auto" w:fill="FFFFFF" w:themeFill="background1"/>
            <w:vAlign w:val="center"/>
          </w:tcPr>
          <w:p w14:paraId="57110BD4"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p>
        </w:tc>
        <w:tc>
          <w:tcPr>
            <w:tcW w:w="1848" w:type="dxa"/>
            <w:vMerge/>
            <w:shd w:val="clear" w:color="auto" w:fill="FFFFFF" w:themeFill="background1"/>
            <w:vAlign w:val="center"/>
          </w:tcPr>
          <w:p w14:paraId="43FFB755" w14:textId="77777777" w:rsidR="00F05409" w:rsidRPr="004A5023" w:rsidRDefault="00F05409" w:rsidP="007039F1">
            <w:pPr>
              <w:suppressAutoHyphens/>
              <w:spacing w:line="276" w:lineRule="auto"/>
              <w:rPr>
                <w:rFonts w:ascii="Azo Sans Lt" w:hAnsi="Azo Sans Lt"/>
                <w:color w:val="000000" w:themeColor="text1"/>
                <w:spacing w:val="-2"/>
                <w:sz w:val="17"/>
                <w:szCs w:val="17"/>
              </w:rPr>
            </w:pPr>
          </w:p>
        </w:tc>
        <w:tc>
          <w:tcPr>
            <w:tcW w:w="2682" w:type="dxa"/>
            <w:vMerge/>
            <w:shd w:val="clear" w:color="auto" w:fill="FFFFFF" w:themeFill="background1"/>
            <w:vAlign w:val="center"/>
          </w:tcPr>
          <w:p w14:paraId="44290042" w14:textId="77777777" w:rsidR="00F05409" w:rsidRPr="004A5023" w:rsidRDefault="00F05409" w:rsidP="007039F1">
            <w:pPr>
              <w:suppressAutoHyphens/>
              <w:spacing w:line="276" w:lineRule="auto"/>
              <w:jc w:val="both"/>
              <w:rPr>
                <w:rFonts w:ascii="Azo Sans Lt" w:hAnsi="Azo Sans Lt"/>
                <w:color w:val="000000" w:themeColor="text1"/>
                <w:spacing w:val="-2"/>
                <w:sz w:val="17"/>
                <w:szCs w:val="17"/>
              </w:rPr>
            </w:pPr>
          </w:p>
        </w:tc>
        <w:tc>
          <w:tcPr>
            <w:tcW w:w="1418" w:type="dxa"/>
            <w:vMerge/>
            <w:shd w:val="clear" w:color="auto" w:fill="FFFFFF" w:themeFill="background1"/>
            <w:vAlign w:val="center"/>
          </w:tcPr>
          <w:p w14:paraId="7B0554F2"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p>
        </w:tc>
        <w:tc>
          <w:tcPr>
            <w:tcW w:w="1837" w:type="dxa"/>
            <w:vMerge/>
            <w:shd w:val="clear" w:color="auto" w:fill="FFFFFF" w:themeFill="background1"/>
            <w:vAlign w:val="center"/>
          </w:tcPr>
          <w:p w14:paraId="1698C8F2" w14:textId="77777777" w:rsidR="00F05409" w:rsidRPr="004A5023" w:rsidRDefault="00F05409" w:rsidP="007039F1">
            <w:pPr>
              <w:suppressAutoHyphens/>
              <w:spacing w:line="276" w:lineRule="auto"/>
              <w:jc w:val="center"/>
              <w:rPr>
                <w:rFonts w:ascii="Azo Sans Lt" w:hAnsi="Azo Sans Lt"/>
                <w:bCs/>
                <w:color w:val="000000" w:themeColor="text1"/>
                <w:spacing w:val="-2"/>
                <w:sz w:val="17"/>
                <w:szCs w:val="17"/>
              </w:rPr>
            </w:pPr>
          </w:p>
        </w:tc>
      </w:tr>
      <w:tr w:rsidR="004A5023" w:rsidRPr="004A5023" w14:paraId="796A7F48" w14:textId="77777777" w:rsidTr="00F05409">
        <w:trPr>
          <w:trHeight w:val="304"/>
          <w:jc w:val="center"/>
        </w:trPr>
        <w:tc>
          <w:tcPr>
            <w:tcW w:w="2836" w:type="dxa"/>
            <w:vMerge/>
            <w:shd w:val="clear" w:color="auto" w:fill="FFFFFF" w:themeFill="background1"/>
            <w:vAlign w:val="center"/>
          </w:tcPr>
          <w:p w14:paraId="00F61EF9"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p>
        </w:tc>
        <w:tc>
          <w:tcPr>
            <w:tcW w:w="1848" w:type="dxa"/>
            <w:vMerge/>
            <w:shd w:val="clear" w:color="auto" w:fill="FFFFFF" w:themeFill="background1"/>
            <w:vAlign w:val="center"/>
          </w:tcPr>
          <w:p w14:paraId="7D0EDA58" w14:textId="77777777" w:rsidR="00F05409" w:rsidRPr="004A5023" w:rsidRDefault="00F05409" w:rsidP="007039F1">
            <w:pPr>
              <w:suppressAutoHyphens/>
              <w:spacing w:line="276" w:lineRule="auto"/>
              <w:rPr>
                <w:rFonts w:ascii="Azo Sans Lt" w:hAnsi="Azo Sans Lt"/>
                <w:color w:val="000000" w:themeColor="text1"/>
                <w:spacing w:val="-2"/>
                <w:sz w:val="17"/>
                <w:szCs w:val="17"/>
              </w:rPr>
            </w:pPr>
          </w:p>
        </w:tc>
        <w:tc>
          <w:tcPr>
            <w:tcW w:w="2682" w:type="dxa"/>
            <w:vMerge/>
            <w:shd w:val="clear" w:color="auto" w:fill="FFFFFF" w:themeFill="background1"/>
            <w:vAlign w:val="center"/>
          </w:tcPr>
          <w:p w14:paraId="3DDB6266" w14:textId="77777777" w:rsidR="00F05409" w:rsidRPr="004A5023" w:rsidRDefault="00F05409" w:rsidP="007039F1">
            <w:pPr>
              <w:suppressAutoHyphens/>
              <w:spacing w:line="276" w:lineRule="auto"/>
              <w:jc w:val="both"/>
              <w:rPr>
                <w:rFonts w:ascii="Azo Sans Lt" w:hAnsi="Azo Sans Lt"/>
                <w:color w:val="000000" w:themeColor="text1"/>
                <w:spacing w:val="-2"/>
                <w:sz w:val="17"/>
                <w:szCs w:val="17"/>
              </w:rPr>
            </w:pPr>
          </w:p>
        </w:tc>
        <w:tc>
          <w:tcPr>
            <w:tcW w:w="1418" w:type="dxa"/>
            <w:vMerge/>
            <w:shd w:val="clear" w:color="auto" w:fill="FFFFFF" w:themeFill="background1"/>
            <w:vAlign w:val="center"/>
          </w:tcPr>
          <w:p w14:paraId="4AAD2A3B"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p>
        </w:tc>
        <w:tc>
          <w:tcPr>
            <w:tcW w:w="1837" w:type="dxa"/>
            <w:vMerge/>
            <w:shd w:val="clear" w:color="auto" w:fill="FFFFFF" w:themeFill="background1"/>
            <w:vAlign w:val="center"/>
          </w:tcPr>
          <w:p w14:paraId="7039EDF3" w14:textId="77777777" w:rsidR="00F05409" w:rsidRPr="004A5023" w:rsidRDefault="00F05409" w:rsidP="007039F1">
            <w:pPr>
              <w:suppressAutoHyphens/>
              <w:spacing w:line="276" w:lineRule="auto"/>
              <w:jc w:val="center"/>
              <w:rPr>
                <w:rFonts w:ascii="Azo Sans Lt" w:hAnsi="Azo Sans Lt"/>
                <w:bCs/>
                <w:color w:val="000000" w:themeColor="text1"/>
                <w:spacing w:val="-2"/>
                <w:sz w:val="17"/>
                <w:szCs w:val="17"/>
              </w:rPr>
            </w:pPr>
          </w:p>
        </w:tc>
      </w:tr>
      <w:tr w:rsidR="004A5023" w:rsidRPr="004A5023" w14:paraId="358C652E" w14:textId="77777777" w:rsidTr="00F05409">
        <w:trPr>
          <w:trHeight w:val="304"/>
          <w:jc w:val="center"/>
        </w:trPr>
        <w:tc>
          <w:tcPr>
            <w:tcW w:w="2836" w:type="dxa"/>
            <w:vMerge/>
            <w:tcBorders>
              <w:bottom w:val="single" w:sz="4" w:space="0" w:color="auto"/>
            </w:tcBorders>
            <w:shd w:val="clear" w:color="auto" w:fill="FFFFFF" w:themeFill="background1"/>
            <w:vAlign w:val="center"/>
          </w:tcPr>
          <w:p w14:paraId="05A1DEAD"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p>
        </w:tc>
        <w:tc>
          <w:tcPr>
            <w:tcW w:w="1848" w:type="dxa"/>
            <w:vMerge/>
            <w:tcBorders>
              <w:bottom w:val="single" w:sz="4" w:space="0" w:color="auto"/>
            </w:tcBorders>
            <w:shd w:val="clear" w:color="auto" w:fill="FFFFFF" w:themeFill="background1"/>
            <w:vAlign w:val="center"/>
          </w:tcPr>
          <w:p w14:paraId="2DE84D85" w14:textId="77777777" w:rsidR="00F05409" w:rsidRPr="004A5023" w:rsidRDefault="00F05409" w:rsidP="007039F1">
            <w:pPr>
              <w:suppressAutoHyphens/>
              <w:spacing w:line="276" w:lineRule="auto"/>
              <w:rPr>
                <w:rFonts w:ascii="Azo Sans Lt" w:hAnsi="Azo Sans Lt"/>
                <w:color w:val="000000" w:themeColor="text1"/>
                <w:spacing w:val="-2"/>
                <w:sz w:val="17"/>
                <w:szCs w:val="17"/>
              </w:rPr>
            </w:pPr>
          </w:p>
        </w:tc>
        <w:tc>
          <w:tcPr>
            <w:tcW w:w="2682" w:type="dxa"/>
            <w:vMerge/>
            <w:tcBorders>
              <w:bottom w:val="single" w:sz="4" w:space="0" w:color="auto"/>
            </w:tcBorders>
            <w:shd w:val="clear" w:color="auto" w:fill="FFFFFF" w:themeFill="background1"/>
            <w:vAlign w:val="center"/>
          </w:tcPr>
          <w:p w14:paraId="43F2A369" w14:textId="77777777" w:rsidR="00F05409" w:rsidRPr="004A5023" w:rsidRDefault="00F05409" w:rsidP="007039F1">
            <w:pPr>
              <w:suppressAutoHyphens/>
              <w:spacing w:line="276" w:lineRule="auto"/>
              <w:jc w:val="both"/>
              <w:rPr>
                <w:rFonts w:ascii="Azo Sans Lt" w:hAnsi="Azo Sans Lt"/>
                <w:color w:val="000000" w:themeColor="text1"/>
                <w:spacing w:val="-2"/>
                <w:sz w:val="17"/>
                <w:szCs w:val="17"/>
              </w:rPr>
            </w:pPr>
          </w:p>
        </w:tc>
        <w:tc>
          <w:tcPr>
            <w:tcW w:w="1418" w:type="dxa"/>
            <w:vMerge/>
            <w:tcBorders>
              <w:bottom w:val="single" w:sz="4" w:space="0" w:color="auto"/>
            </w:tcBorders>
            <w:shd w:val="clear" w:color="auto" w:fill="FFFFFF" w:themeFill="background1"/>
            <w:vAlign w:val="center"/>
          </w:tcPr>
          <w:p w14:paraId="4771E0E2" w14:textId="77777777" w:rsidR="00F05409" w:rsidRPr="004A5023" w:rsidRDefault="00F05409" w:rsidP="007039F1">
            <w:pPr>
              <w:suppressAutoHyphens/>
              <w:spacing w:line="276" w:lineRule="auto"/>
              <w:jc w:val="center"/>
              <w:rPr>
                <w:rFonts w:ascii="Azo Sans Lt" w:hAnsi="Azo Sans Lt"/>
                <w:color w:val="000000" w:themeColor="text1"/>
                <w:spacing w:val="-2"/>
                <w:sz w:val="17"/>
                <w:szCs w:val="17"/>
              </w:rPr>
            </w:pPr>
          </w:p>
        </w:tc>
        <w:tc>
          <w:tcPr>
            <w:tcW w:w="1837" w:type="dxa"/>
            <w:vMerge/>
            <w:tcBorders>
              <w:bottom w:val="single" w:sz="4" w:space="0" w:color="auto"/>
            </w:tcBorders>
            <w:shd w:val="clear" w:color="auto" w:fill="FFFFFF" w:themeFill="background1"/>
            <w:vAlign w:val="center"/>
          </w:tcPr>
          <w:p w14:paraId="76CD1ADC" w14:textId="77777777" w:rsidR="00F05409" w:rsidRPr="004A5023" w:rsidRDefault="00F05409" w:rsidP="007039F1">
            <w:pPr>
              <w:suppressAutoHyphens/>
              <w:spacing w:line="276" w:lineRule="auto"/>
              <w:jc w:val="center"/>
              <w:rPr>
                <w:rFonts w:ascii="Azo Sans Lt" w:hAnsi="Azo Sans Lt"/>
                <w:bCs/>
                <w:color w:val="000000" w:themeColor="text1"/>
                <w:spacing w:val="-2"/>
                <w:sz w:val="17"/>
                <w:szCs w:val="17"/>
              </w:rPr>
            </w:pPr>
          </w:p>
        </w:tc>
      </w:tr>
    </w:tbl>
    <w:p w14:paraId="6B291315" w14:textId="2AEDF475" w:rsidR="00EA0483" w:rsidRPr="004A5023" w:rsidRDefault="00EA0483" w:rsidP="007039F1">
      <w:pPr>
        <w:suppressAutoHyphens/>
        <w:spacing w:after="60" w:line="276" w:lineRule="auto"/>
        <w:ind w:left="720"/>
        <w:jc w:val="both"/>
        <w:rPr>
          <w:rFonts w:ascii="Azo Sans Lt" w:hAnsi="Azo Sans Lt"/>
          <w:bCs/>
          <w:color w:val="000000" w:themeColor="text1"/>
          <w:spacing w:val="-2"/>
          <w:sz w:val="17"/>
          <w:szCs w:val="17"/>
        </w:rPr>
      </w:pPr>
    </w:p>
    <w:p w14:paraId="05C7E3CE" w14:textId="77777777" w:rsidR="00BD31D7" w:rsidRPr="004A5023" w:rsidRDefault="00BD31D7" w:rsidP="007039F1">
      <w:pPr>
        <w:suppressAutoHyphens/>
        <w:spacing w:after="60" w:line="276" w:lineRule="auto"/>
        <w:ind w:left="720"/>
        <w:jc w:val="both"/>
        <w:rPr>
          <w:rFonts w:ascii="Azo Sans Lt" w:hAnsi="Azo Sans Lt"/>
          <w:bCs/>
          <w:color w:val="000000" w:themeColor="text1"/>
          <w:spacing w:val="-2"/>
          <w:sz w:val="17"/>
          <w:szCs w:val="17"/>
        </w:rPr>
      </w:pPr>
    </w:p>
    <w:p w14:paraId="21CE0ABC" w14:textId="3E71811A" w:rsidR="003C5E5F" w:rsidRPr="004A5023" w:rsidRDefault="00715209" w:rsidP="007039F1">
      <w:pPr>
        <w:suppressAutoHyphens/>
        <w:spacing w:after="60" w:line="276" w:lineRule="auto"/>
        <w:ind w:left="284"/>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E</w:t>
      </w:r>
      <w:r w:rsidR="003C5E5F" w:rsidRPr="004A5023">
        <w:rPr>
          <w:rFonts w:ascii="Azo Sans Lt" w:hAnsi="Azo Sans Lt"/>
          <w:bCs/>
          <w:color w:val="000000" w:themeColor="text1"/>
          <w:spacing w:val="-2"/>
          <w:sz w:val="22"/>
          <w:szCs w:val="22"/>
        </w:rPr>
        <w:t>l Clasificador por Objeto del Gasto mantiene sus partidas específicas</w:t>
      </w:r>
      <w:r w:rsidR="00B37598" w:rsidRPr="004A5023">
        <w:rPr>
          <w:rFonts w:ascii="Azo Sans Lt" w:hAnsi="Azo Sans Lt"/>
          <w:bCs/>
          <w:color w:val="000000" w:themeColor="text1"/>
          <w:spacing w:val="-2"/>
          <w:sz w:val="22"/>
          <w:szCs w:val="22"/>
        </w:rPr>
        <w:t>,</w:t>
      </w:r>
      <w:r w:rsidR="003C5E5F" w:rsidRPr="004A5023">
        <w:rPr>
          <w:rFonts w:ascii="Azo Sans Lt" w:hAnsi="Azo Sans Lt"/>
          <w:bCs/>
          <w:color w:val="000000" w:themeColor="text1"/>
          <w:spacing w:val="-2"/>
          <w:sz w:val="22"/>
          <w:szCs w:val="22"/>
        </w:rPr>
        <w:t xml:space="preserve"> de tal ma</w:t>
      </w:r>
      <w:r w:rsidR="00397B4B" w:rsidRPr="004A5023">
        <w:rPr>
          <w:rFonts w:ascii="Azo Sans Lt" w:hAnsi="Azo Sans Lt"/>
          <w:bCs/>
          <w:color w:val="000000" w:themeColor="text1"/>
          <w:spacing w:val="-2"/>
          <w:sz w:val="22"/>
          <w:szCs w:val="22"/>
        </w:rPr>
        <w:t>nera que las partidas genéricas</w:t>
      </w:r>
      <w:r w:rsidR="003C5E5F" w:rsidRPr="004A5023">
        <w:rPr>
          <w:rFonts w:ascii="Azo Sans Lt" w:hAnsi="Azo Sans Lt"/>
          <w:bCs/>
          <w:color w:val="000000" w:themeColor="text1"/>
          <w:spacing w:val="-2"/>
          <w:sz w:val="22"/>
          <w:szCs w:val="22"/>
        </w:rPr>
        <w:t xml:space="preserve"> que terminan en 0 son las que para efecto de información a la Federación van a concentrar los importes programados en las partidas específicas.</w:t>
      </w:r>
    </w:p>
    <w:p w14:paraId="787E9CBE" w14:textId="3C0E884F" w:rsidR="00D71B5F" w:rsidRPr="004A5023" w:rsidRDefault="00D71B5F" w:rsidP="007039F1">
      <w:pPr>
        <w:spacing w:after="200" w:line="276" w:lineRule="auto"/>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br w:type="page"/>
      </w:r>
    </w:p>
    <w:p w14:paraId="0123C1C1" w14:textId="77777777" w:rsidR="00715209" w:rsidRPr="004A5023" w:rsidRDefault="00715209" w:rsidP="007039F1">
      <w:pPr>
        <w:suppressAutoHyphens/>
        <w:spacing w:after="60" w:line="276" w:lineRule="auto"/>
        <w:ind w:left="720"/>
        <w:jc w:val="both"/>
        <w:rPr>
          <w:rFonts w:ascii="Azo Sans Lt" w:hAnsi="Azo Sans Lt"/>
          <w:bCs/>
          <w:color w:val="000000" w:themeColor="text1"/>
          <w:spacing w:val="-2"/>
          <w:sz w:val="22"/>
          <w:szCs w:val="22"/>
        </w:rPr>
      </w:pPr>
    </w:p>
    <w:p w14:paraId="2C502C0C" w14:textId="77777777" w:rsidR="00373756" w:rsidRPr="004A5023" w:rsidRDefault="003C5E5F" w:rsidP="007039F1">
      <w:pPr>
        <w:suppressAutoHyphens/>
        <w:spacing w:line="276" w:lineRule="auto"/>
        <w:ind w:left="720" w:hanging="436"/>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A continuación se muestra</w:t>
      </w:r>
      <w:r w:rsidR="0096553B" w:rsidRPr="004A5023">
        <w:rPr>
          <w:rFonts w:ascii="Azo Sans Lt" w:hAnsi="Azo Sans Lt"/>
          <w:noProof/>
          <w:color w:val="000000" w:themeColor="text1"/>
          <w:sz w:val="22"/>
          <w:szCs w:val="22"/>
          <w:lang w:eastAsia="es-MX"/>
        </w:rPr>
        <w:t xml:space="preserve"> los</w:t>
      </w:r>
      <w:r w:rsidRPr="004A5023">
        <w:rPr>
          <w:rFonts w:ascii="Azo Sans Lt" w:hAnsi="Azo Sans Lt"/>
          <w:noProof/>
          <w:color w:val="000000" w:themeColor="text1"/>
          <w:sz w:val="22"/>
          <w:szCs w:val="22"/>
          <w:lang w:eastAsia="es-MX"/>
        </w:rPr>
        <w:t xml:space="preserve"> tipos de gasto con los capítulos que le corresponden:</w:t>
      </w:r>
    </w:p>
    <w:p w14:paraId="37520B1D" w14:textId="77777777" w:rsidR="00D71B5F" w:rsidRPr="004A5023" w:rsidRDefault="00D71B5F" w:rsidP="007039F1">
      <w:pPr>
        <w:suppressAutoHyphens/>
        <w:spacing w:line="276" w:lineRule="auto"/>
        <w:ind w:left="720" w:hanging="436"/>
        <w:jc w:val="both"/>
        <w:rPr>
          <w:rFonts w:ascii="Azo Sans Lt" w:hAnsi="Azo Sans Lt"/>
          <w:noProof/>
          <w:color w:val="000000" w:themeColor="text1"/>
          <w:sz w:val="22"/>
          <w:szCs w:val="22"/>
          <w:lang w:eastAsia="es-MX"/>
        </w:rPr>
      </w:pPr>
    </w:p>
    <w:p w14:paraId="404E9BF7" w14:textId="77777777" w:rsidR="009C60EB" w:rsidRPr="004A5023" w:rsidRDefault="009C60EB" w:rsidP="007039F1">
      <w:pPr>
        <w:suppressAutoHyphens/>
        <w:spacing w:line="276" w:lineRule="auto"/>
        <w:ind w:left="720"/>
        <w:jc w:val="both"/>
        <w:rPr>
          <w:rFonts w:ascii="Azo Sans Lt" w:hAnsi="Azo Sans Lt"/>
          <w:bCs/>
          <w:color w:val="000000" w:themeColor="text1"/>
          <w:spacing w:val="-2"/>
          <w:sz w:val="22"/>
          <w:szCs w:val="22"/>
        </w:rPr>
      </w:pPr>
    </w:p>
    <w:tbl>
      <w:tblPr>
        <w:tblW w:w="7695" w:type="dxa"/>
        <w:jc w:val="center"/>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ayout w:type="fixed"/>
        <w:tblCellMar>
          <w:left w:w="70" w:type="dxa"/>
          <w:right w:w="70" w:type="dxa"/>
        </w:tblCellMar>
        <w:tblLook w:val="0000" w:firstRow="0" w:lastRow="0" w:firstColumn="0" w:lastColumn="0" w:noHBand="0" w:noVBand="0"/>
      </w:tblPr>
      <w:tblGrid>
        <w:gridCol w:w="837"/>
        <w:gridCol w:w="3474"/>
        <w:gridCol w:w="3384"/>
      </w:tblGrid>
      <w:tr w:rsidR="004A5023" w:rsidRPr="004A5023" w14:paraId="7E349EC6" w14:textId="77777777" w:rsidTr="009C60EB">
        <w:trPr>
          <w:trHeight w:val="779"/>
          <w:jc w:val="center"/>
        </w:trPr>
        <w:tc>
          <w:tcPr>
            <w:tcW w:w="4311" w:type="dxa"/>
            <w:gridSpan w:val="2"/>
            <w:tcBorders>
              <w:top w:val="single" w:sz="4" w:space="0" w:color="auto"/>
              <w:left w:val="single" w:sz="4" w:space="0" w:color="auto"/>
              <w:bottom w:val="single" w:sz="4" w:space="0" w:color="auto"/>
              <w:right w:val="single" w:sz="4" w:space="0" w:color="auto"/>
            </w:tcBorders>
            <w:shd w:val="clear" w:color="auto" w:fill="9BBB59" w:themeFill="accent3"/>
            <w:vAlign w:val="center"/>
          </w:tcPr>
          <w:p w14:paraId="22C23809" w14:textId="77777777" w:rsidR="0096553B" w:rsidRPr="004A5023" w:rsidRDefault="0096553B" w:rsidP="007039F1">
            <w:pPr>
              <w:suppressAutoHyphens/>
              <w:spacing w:line="276" w:lineRule="auto"/>
              <w:jc w:val="center"/>
              <w:rPr>
                <w:rFonts w:ascii="Azo Sans Lt" w:hAnsi="Azo Sans Lt"/>
                <w:b/>
                <w:color w:val="000000" w:themeColor="text1"/>
                <w:sz w:val="22"/>
                <w:szCs w:val="22"/>
              </w:rPr>
            </w:pPr>
            <w:r w:rsidRPr="004A5023">
              <w:rPr>
                <w:rFonts w:ascii="Azo Sans Lt" w:hAnsi="Azo Sans Lt"/>
                <w:color w:val="000000" w:themeColor="text1"/>
                <w:sz w:val="22"/>
                <w:szCs w:val="22"/>
              </w:rPr>
              <w:br w:type="page"/>
            </w:r>
            <w:r w:rsidRPr="004A5023">
              <w:rPr>
                <w:rFonts w:ascii="Azo Sans Lt" w:hAnsi="Azo Sans Lt"/>
                <w:b/>
                <w:color w:val="000000" w:themeColor="text1"/>
                <w:sz w:val="22"/>
                <w:szCs w:val="22"/>
              </w:rPr>
              <w:t>Clave/denominación</w:t>
            </w:r>
          </w:p>
        </w:tc>
        <w:tc>
          <w:tcPr>
            <w:tcW w:w="3384"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14:paraId="0FEC7AED" w14:textId="77777777" w:rsidR="0096553B" w:rsidRPr="004A5023" w:rsidRDefault="0096553B" w:rsidP="007039F1">
            <w:pPr>
              <w:suppressAutoHyphens/>
              <w:spacing w:line="276" w:lineRule="auto"/>
              <w:jc w:val="center"/>
              <w:rPr>
                <w:rFonts w:ascii="Azo Sans Lt" w:hAnsi="Azo Sans Lt"/>
                <w:b/>
                <w:color w:val="000000" w:themeColor="text1"/>
                <w:sz w:val="22"/>
                <w:szCs w:val="22"/>
              </w:rPr>
            </w:pPr>
            <w:r w:rsidRPr="004A5023">
              <w:rPr>
                <w:rFonts w:ascii="Azo Sans Lt" w:hAnsi="Azo Sans Lt"/>
                <w:b/>
                <w:color w:val="000000" w:themeColor="text1"/>
                <w:sz w:val="22"/>
                <w:szCs w:val="22"/>
              </w:rPr>
              <w:t>Capítulo de gasto</w:t>
            </w:r>
          </w:p>
        </w:tc>
      </w:tr>
      <w:tr w:rsidR="004A5023" w:rsidRPr="004A5023" w14:paraId="52874406" w14:textId="77777777" w:rsidTr="009C60EB">
        <w:trPr>
          <w:trHeight w:val="939"/>
          <w:jc w:val="center"/>
        </w:trPr>
        <w:tc>
          <w:tcPr>
            <w:tcW w:w="837" w:type="dxa"/>
            <w:tcBorders>
              <w:top w:val="single" w:sz="4" w:space="0" w:color="auto"/>
            </w:tcBorders>
            <w:vAlign w:val="center"/>
          </w:tcPr>
          <w:p w14:paraId="43BC197A" w14:textId="77777777" w:rsidR="0096553B" w:rsidRPr="004A5023" w:rsidRDefault="0096553B" w:rsidP="007039F1">
            <w:pPr>
              <w:suppressAutoHyphens/>
              <w:spacing w:line="276" w:lineRule="auto"/>
              <w:jc w:val="center"/>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1</w:t>
            </w:r>
          </w:p>
        </w:tc>
        <w:tc>
          <w:tcPr>
            <w:tcW w:w="3474" w:type="dxa"/>
            <w:tcBorders>
              <w:top w:val="single" w:sz="4" w:space="0" w:color="auto"/>
            </w:tcBorders>
            <w:vAlign w:val="center"/>
          </w:tcPr>
          <w:p w14:paraId="222A276D" w14:textId="77777777" w:rsidR="0096553B" w:rsidRPr="004A5023" w:rsidRDefault="0096553B" w:rsidP="007039F1">
            <w:pPr>
              <w:suppressAutoHyphens/>
              <w:spacing w:line="276" w:lineRule="auto"/>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Gasto Corriente</w:t>
            </w:r>
          </w:p>
        </w:tc>
        <w:tc>
          <w:tcPr>
            <w:tcW w:w="3384" w:type="dxa"/>
            <w:tcBorders>
              <w:top w:val="single" w:sz="4" w:space="0" w:color="auto"/>
            </w:tcBorders>
            <w:vAlign w:val="center"/>
          </w:tcPr>
          <w:p w14:paraId="46374CBA" w14:textId="77777777" w:rsidR="0096553B" w:rsidRPr="004A5023" w:rsidRDefault="0096553B" w:rsidP="007039F1">
            <w:pPr>
              <w:pStyle w:val="Texto"/>
              <w:spacing w:after="0" w:line="276" w:lineRule="auto"/>
              <w:ind w:firstLine="0"/>
              <w:jc w:val="center"/>
              <w:rPr>
                <w:rFonts w:ascii="Azo Sans Lt" w:hAnsi="Azo Sans Lt" w:cs="Times New Roman"/>
                <w:color w:val="000000" w:themeColor="text1"/>
                <w:sz w:val="22"/>
                <w:szCs w:val="22"/>
              </w:rPr>
            </w:pPr>
            <w:r w:rsidRPr="004A5023">
              <w:rPr>
                <w:rFonts w:ascii="Azo Sans Lt" w:hAnsi="Azo Sans Lt" w:cs="Times New Roman"/>
                <w:color w:val="000000" w:themeColor="text1"/>
                <w:spacing w:val="-2"/>
                <w:sz w:val="22"/>
                <w:szCs w:val="22"/>
              </w:rPr>
              <w:t>1000, 2000, 3000, 4000, 8000 y 9000</w:t>
            </w:r>
          </w:p>
        </w:tc>
      </w:tr>
      <w:tr w:rsidR="004A5023" w:rsidRPr="004A5023" w14:paraId="2C0B1AD1" w14:textId="77777777" w:rsidTr="009C60EB">
        <w:trPr>
          <w:trHeight w:val="1241"/>
          <w:jc w:val="center"/>
        </w:trPr>
        <w:tc>
          <w:tcPr>
            <w:tcW w:w="837" w:type="dxa"/>
            <w:vAlign w:val="center"/>
          </w:tcPr>
          <w:p w14:paraId="2A498CD2" w14:textId="77777777" w:rsidR="0096553B" w:rsidRPr="004A5023" w:rsidRDefault="0096553B" w:rsidP="007039F1">
            <w:pPr>
              <w:suppressAutoHyphens/>
              <w:spacing w:line="276" w:lineRule="auto"/>
              <w:jc w:val="center"/>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2</w:t>
            </w:r>
          </w:p>
        </w:tc>
        <w:tc>
          <w:tcPr>
            <w:tcW w:w="3474" w:type="dxa"/>
            <w:vAlign w:val="center"/>
          </w:tcPr>
          <w:p w14:paraId="62AC2AAE" w14:textId="77777777" w:rsidR="0096553B" w:rsidRPr="004A5023" w:rsidRDefault="0096553B" w:rsidP="007039F1">
            <w:pPr>
              <w:suppressAutoHyphens/>
              <w:spacing w:line="276" w:lineRule="auto"/>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Gasto de Capital</w:t>
            </w:r>
          </w:p>
        </w:tc>
        <w:tc>
          <w:tcPr>
            <w:tcW w:w="3384" w:type="dxa"/>
            <w:vAlign w:val="center"/>
          </w:tcPr>
          <w:p w14:paraId="01EE3F9D" w14:textId="77777777" w:rsidR="0096553B" w:rsidRPr="004A5023" w:rsidRDefault="0096553B" w:rsidP="007039F1">
            <w:pPr>
              <w:autoSpaceDE w:val="0"/>
              <w:autoSpaceDN w:val="0"/>
              <w:adjustRightInd w:val="0"/>
              <w:spacing w:line="276" w:lineRule="auto"/>
              <w:jc w:val="center"/>
              <w:rPr>
                <w:rFonts w:ascii="Azo Sans Lt" w:hAnsi="Azo Sans Lt"/>
                <w:color w:val="000000" w:themeColor="text1"/>
                <w:sz w:val="22"/>
                <w:szCs w:val="22"/>
              </w:rPr>
            </w:pPr>
            <w:r w:rsidRPr="004A5023">
              <w:rPr>
                <w:rFonts w:ascii="Azo Sans Lt" w:hAnsi="Azo Sans Lt"/>
                <w:color w:val="000000" w:themeColor="text1"/>
                <w:sz w:val="22"/>
                <w:szCs w:val="22"/>
              </w:rPr>
              <w:t>2000, 3000, 5000, 6000, 7000 y 8000</w:t>
            </w:r>
            <w:r w:rsidRPr="004A5023">
              <w:rPr>
                <w:rStyle w:val="Refdenotaalpie"/>
                <w:rFonts w:ascii="Azo Sans Lt" w:hAnsi="Azo Sans Lt"/>
                <w:color w:val="000000" w:themeColor="text1"/>
                <w:sz w:val="22"/>
                <w:szCs w:val="22"/>
              </w:rPr>
              <w:footnoteReference w:id="1"/>
            </w:r>
          </w:p>
        </w:tc>
      </w:tr>
      <w:tr w:rsidR="004A5023" w:rsidRPr="004A5023" w14:paraId="17F9CECD" w14:textId="77777777" w:rsidTr="009C60EB">
        <w:trPr>
          <w:trHeight w:val="1248"/>
          <w:jc w:val="center"/>
        </w:trPr>
        <w:tc>
          <w:tcPr>
            <w:tcW w:w="837" w:type="dxa"/>
            <w:vAlign w:val="center"/>
          </w:tcPr>
          <w:p w14:paraId="411080EC" w14:textId="77777777" w:rsidR="0096553B" w:rsidRPr="004A5023" w:rsidRDefault="0096553B" w:rsidP="007039F1">
            <w:pPr>
              <w:suppressAutoHyphens/>
              <w:spacing w:line="276" w:lineRule="auto"/>
              <w:jc w:val="center"/>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3</w:t>
            </w:r>
          </w:p>
        </w:tc>
        <w:tc>
          <w:tcPr>
            <w:tcW w:w="3474" w:type="dxa"/>
            <w:vAlign w:val="center"/>
          </w:tcPr>
          <w:p w14:paraId="312EA2AB" w14:textId="77777777" w:rsidR="0096553B" w:rsidRPr="004A5023" w:rsidRDefault="0096553B" w:rsidP="007039F1">
            <w:pPr>
              <w:suppressAutoHyphens/>
              <w:spacing w:line="276" w:lineRule="auto"/>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Amortización de la Deuda y Disminución de Pasivos</w:t>
            </w:r>
          </w:p>
        </w:tc>
        <w:tc>
          <w:tcPr>
            <w:tcW w:w="3384" w:type="dxa"/>
            <w:vAlign w:val="center"/>
          </w:tcPr>
          <w:p w14:paraId="65235827" w14:textId="77777777" w:rsidR="0096553B" w:rsidRPr="004A5023" w:rsidRDefault="0096553B" w:rsidP="007039F1">
            <w:pPr>
              <w:pStyle w:val="Texto"/>
              <w:spacing w:after="0" w:line="276" w:lineRule="auto"/>
              <w:ind w:firstLine="0"/>
              <w:jc w:val="center"/>
              <w:rPr>
                <w:rFonts w:ascii="Azo Sans Lt" w:hAnsi="Azo Sans Lt" w:cs="Times New Roman"/>
                <w:color w:val="000000" w:themeColor="text1"/>
                <w:sz w:val="22"/>
                <w:szCs w:val="22"/>
              </w:rPr>
            </w:pPr>
            <w:r w:rsidRPr="004A5023">
              <w:rPr>
                <w:rFonts w:ascii="Azo Sans Lt" w:hAnsi="Azo Sans Lt" w:cs="Times New Roman"/>
                <w:color w:val="000000" w:themeColor="text1"/>
                <w:sz w:val="22"/>
                <w:szCs w:val="22"/>
              </w:rPr>
              <w:t>9000</w:t>
            </w:r>
          </w:p>
        </w:tc>
      </w:tr>
      <w:tr w:rsidR="004A5023" w:rsidRPr="004A5023" w14:paraId="4E4BFA82" w14:textId="77777777" w:rsidTr="009C60EB">
        <w:trPr>
          <w:trHeight w:val="942"/>
          <w:jc w:val="center"/>
        </w:trPr>
        <w:tc>
          <w:tcPr>
            <w:tcW w:w="837" w:type="dxa"/>
            <w:vAlign w:val="center"/>
          </w:tcPr>
          <w:p w14:paraId="657F40E6" w14:textId="77777777" w:rsidR="007C78F0" w:rsidRPr="004A5023" w:rsidRDefault="007C78F0" w:rsidP="007039F1">
            <w:pPr>
              <w:suppressAutoHyphens/>
              <w:spacing w:line="276" w:lineRule="auto"/>
              <w:jc w:val="center"/>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4</w:t>
            </w:r>
          </w:p>
        </w:tc>
        <w:tc>
          <w:tcPr>
            <w:tcW w:w="3474" w:type="dxa"/>
            <w:vAlign w:val="center"/>
          </w:tcPr>
          <w:p w14:paraId="5DE99AC2" w14:textId="77777777" w:rsidR="007C78F0" w:rsidRPr="004A5023" w:rsidRDefault="007C78F0" w:rsidP="007039F1">
            <w:pPr>
              <w:suppressAutoHyphens/>
              <w:spacing w:line="276" w:lineRule="auto"/>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Pensiones y Jubilaciones</w:t>
            </w:r>
          </w:p>
        </w:tc>
        <w:tc>
          <w:tcPr>
            <w:tcW w:w="3384" w:type="dxa"/>
            <w:vAlign w:val="center"/>
          </w:tcPr>
          <w:p w14:paraId="65E2F132" w14:textId="77777777" w:rsidR="007C78F0" w:rsidRPr="004A5023" w:rsidRDefault="007C78F0" w:rsidP="007039F1">
            <w:pPr>
              <w:pStyle w:val="Texto"/>
              <w:spacing w:after="0" w:line="276" w:lineRule="auto"/>
              <w:ind w:firstLine="0"/>
              <w:jc w:val="center"/>
              <w:rPr>
                <w:rFonts w:ascii="Azo Sans Lt" w:hAnsi="Azo Sans Lt" w:cs="Times New Roman"/>
                <w:color w:val="000000" w:themeColor="text1"/>
                <w:sz w:val="22"/>
                <w:szCs w:val="22"/>
              </w:rPr>
            </w:pPr>
            <w:r w:rsidRPr="004A5023">
              <w:rPr>
                <w:rFonts w:ascii="Azo Sans Lt" w:hAnsi="Azo Sans Lt" w:cs="Times New Roman"/>
                <w:color w:val="000000" w:themeColor="text1"/>
                <w:sz w:val="22"/>
                <w:szCs w:val="22"/>
              </w:rPr>
              <w:t>4000</w:t>
            </w:r>
            <w:r w:rsidR="004C2E9F" w:rsidRPr="004A5023">
              <w:rPr>
                <w:rStyle w:val="Refdenotaalpie"/>
                <w:rFonts w:ascii="Azo Sans Lt" w:hAnsi="Azo Sans Lt" w:cs="Times New Roman"/>
                <w:color w:val="000000" w:themeColor="text1"/>
                <w:sz w:val="22"/>
                <w:szCs w:val="22"/>
              </w:rPr>
              <w:footnoteReference w:id="2"/>
            </w:r>
          </w:p>
        </w:tc>
      </w:tr>
      <w:tr w:rsidR="007C78F0" w:rsidRPr="004A5023" w14:paraId="3C5F1E6B" w14:textId="77777777" w:rsidTr="009C60EB">
        <w:trPr>
          <w:trHeight w:val="946"/>
          <w:jc w:val="center"/>
        </w:trPr>
        <w:tc>
          <w:tcPr>
            <w:tcW w:w="837" w:type="dxa"/>
            <w:vAlign w:val="center"/>
          </w:tcPr>
          <w:p w14:paraId="53D623EB" w14:textId="77777777" w:rsidR="007C78F0" w:rsidRPr="004A5023" w:rsidRDefault="007C78F0" w:rsidP="007039F1">
            <w:pPr>
              <w:suppressAutoHyphens/>
              <w:spacing w:line="276" w:lineRule="auto"/>
              <w:jc w:val="center"/>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5</w:t>
            </w:r>
          </w:p>
        </w:tc>
        <w:tc>
          <w:tcPr>
            <w:tcW w:w="3474" w:type="dxa"/>
            <w:vAlign w:val="center"/>
          </w:tcPr>
          <w:p w14:paraId="592CCE47" w14:textId="77777777" w:rsidR="007C78F0" w:rsidRPr="004A5023" w:rsidRDefault="007C78F0" w:rsidP="007039F1">
            <w:pPr>
              <w:suppressAutoHyphens/>
              <w:spacing w:line="276" w:lineRule="auto"/>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Participaciones</w:t>
            </w:r>
          </w:p>
        </w:tc>
        <w:tc>
          <w:tcPr>
            <w:tcW w:w="3384" w:type="dxa"/>
            <w:vAlign w:val="center"/>
          </w:tcPr>
          <w:p w14:paraId="26F266D1" w14:textId="77777777" w:rsidR="007C78F0" w:rsidRPr="004A5023" w:rsidRDefault="007C78F0" w:rsidP="007039F1">
            <w:pPr>
              <w:pStyle w:val="Texto"/>
              <w:spacing w:after="0" w:line="276" w:lineRule="auto"/>
              <w:ind w:firstLine="0"/>
              <w:jc w:val="center"/>
              <w:rPr>
                <w:rFonts w:ascii="Azo Sans Lt" w:hAnsi="Azo Sans Lt" w:cs="Times New Roman"/>
                <w:color w:val="000000" w:themeColor="text1"/>
                <w:sz w:val="22"/>
                <w:szCs w:val="22"/>
              </w:rPr>
            </w:pPr>
            <w:r w:rsidRPr="004A5023">
              <w:rPr>
                <w:rFonts w:ascii="Azo Sans Lt" w:hAnsi="Azo Sans Lt" w:cs="Times New Roman"/>
                <w:color w:val="000000" w:themeColor="text1"/>
                <w:sz w:val="22"/>
                <w:szCs w:val="22"/>
              </w:rPr>
              <w:t>8000</w:t>
            </w:r>
            <w:r w:rsidR="004C2E9F" w:rsidRPr="004A5023">
              <w:rPr>
                <w:rStyle w:val="Refdenotaalpie"/>
                <w:rFonts w:ascii="Azo Sans Lt" w:hAnsi="Azo Sans Lt" w:cs="Times New Roman"/>
                <w:color w:val="000000" w:themeColor="text1"/>
                <w:sz w:val="22"/>
                <w:szCs w:val="22"/>
              </w:rPr>
              <w:footnoteReference w:id="3"/>
            </w:r>
          </w:p>
        </w:tc>
      </w:tr>
    </w:tbl>
    <w:p w14:paraId="3D15A1AC" w14:textId="77777777" w:rsidR="00174E93" w:rsidRPr="004A5023" w:rsidRDefault="00174E93" w:rsidP="007039F1">
      <w:pPr>
        <w:spacing w:after="120" w:line="276" w:lineRule="auto"/>
        <w:rPr>
          <w:rFonts w:ascii="Azo Sans Lt" w:hAnsi="Azo Sans Lt"/>
          <w:b/>
          <w:color w:val="000000" w:themeColor="text1"/>
          <w:sz w:val="22"/>
          <w:szCs w:val="22"/>
        </w:rPr>
      </w:pPr>
    </w:p>
    <w:p w14:paraId="01E8226C" w14:textId="77777777" w:rsidR="00174E93" w:rsidRPr="004A5023" w:rsidRDefault="00174E93" w:rsidP="007039F1">
      <w:pPr>
        <w:spacing w:after="120" w:line="276" w:lineRule="auto"/>
        <w:rPr>
          <w:rFonts w:ascii="Azo Sans Lt" w:hAnsi="Azo Sans Lt"/>
          <w:b/>
          <w:color w:val="000000" w:themeColor="text1"/>
          <w:sz w:val="22"/>
          <w:szCs w:val="22"/>
        </w:rPr>
        <w:sectPr w:rsidR="00174E93" w:rsidRPr="004A5023" w:rsidSect="00466D68">
          <w:footerReference w:type="default" r:id="rId19"/>
          <w:pgSz w:w="15840" w:h="12240" w:orient="landscape" w:code="1"/>
          <w:pgMar w:top="1418" w:right="1418" w:bottom="1610" w:left="1418" w:header="709" w:footer="284" w:gutter="0"/>
          <w:pgNumType w:start="48"/>
          <w:cols w:space="720"/>
          <w:docGrid w:linePitch="360"/>
        </w:sectPr>
      </w:pPr>
    </w:p>
    <w:p w14:paraId="7D5AFA9B" w14:textId="4C6D2D0B" w:rsidR="003C5E5F" w:rsidRPr="004A5023" w:rsidRDefault="0013399F" w:rsidP="007039F1">
      <w:pPr>
        <w:spacing w:after="120" w:line="276" w:lineRule="auto"/>
        <w:ind w:left="567"/>
        <w:rPr>
          <w:rFonts w:ascii="Azo Sans Lt" w:hAnsi="Azo Sans Lt"/>
          <w:b/>
          <w:color w:val="000000" w:themeColor="text1"/>
          <w:sz w:val="22"/>
          <w:szCs w:val="22"/>
        </w:rPr>
      </w:pPr>
      <w:r w:rsidRPr="004A5023">
        <w:rPr>
          <w:rFonts w:ascii="Azo Sans Lt" w:hAnsi="Azo Sans Lt"/>
          <w:b/>
          <w:color w:val="000000" w:themeColor="text1"/>
          <w:sz w:val="22"/>
          <w:szCs w:val="22"/>
        </w:rPr>
        <w:lastRenderedPageBreak/>
        <w:t>2.4</w:t>
      </w:r>
      <w:r w:rsidR="003C5E5F" w:rsidRPr="004A5023">
        <w:rPr>
          <w:rFonts w:ascii="Azo Sans Lt" w:hAnsi="Azo Sans Lt"/>
          <w:b/>
          <w:color w:val="000000" w:themeColor="text1"/>
          <w:sz w:val="22"/>
          <w:szCs w:val="22"/>
        </w:rPr>
        <w:tab/>
        <w:t xml:space="preserve">Lineamientos </w:t>
      </w:r>
      <w:r w:rsidR="00A3604A" w:rsidRPr="004A5023">
        <w:rPr>
          <w:rFonts w:ascii="Azo Sans Lt" w:hAnsi="Azo Sans Lt"/>
          <w:b/>
          <w:color w:val="000000" w:themeColor="text1"/>
          <w:sz w:val="22"/>
          <w:szCs w:val="22"/>
        </w:rPr>
        <w:t>Programáticos</w:t>
      </w:r>
    </w:p>
    <w:p w14:paraId="74AC51EC" w14:textId="024757A7" w:rsidR="003C5E5F" w:rsidRPr="00C27F56" w:rsidRDefault="003C5E5F" w:rsidP="007039F1">
      <w:pPr>
        <w:suppressAutoHyphens/>
        <w:spacing w:after="200" w:line="276" w:lineRule="auto"/>
        <w:ind w:left="567" w:right="48"/>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 formulación del Anteproyecto </w:t>
      </w:r>
      <w:r w:rsidR="0013399F" w:rsidRPr="004A5023">
        <w:rPr>
          <w:rFonts w:ascii="Azo Sans Lt" w:hAnsi="Azo Sans Lt"/>
          <w:noProof/>
          <w:color w:val="000000" w:themeColor="text1"/>
          <w:sz w:val="22"/>
          <w:szCs w:val="22"/>
          <w:lang w:eastAsia="es-MX"/>
        </w:rPr>
        <w:t xml:space="preserve">de PEE </w:t>
      </w:r>
      <w:r w:rsidR="00DE44A4" w:rsidRPr="004A5023">
        <w:rPr>
          <w:rFonts w:ascii="Azo Sans Lt" w:hAnsi="Azo Sans Lt"/>
          <w:noProof/>
          <w:color w:val="000000" w:themeColor="text1"/>
          <w:sz w:val="22"/>
          <w:szCs w:val="22"/>
          <w:lang w:eastAsia="es-MX"/>
        </w:rPr>
        <w:t>2020</w:t>
      </w:r>
      <w:r w:rsidR="0013399F"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deberá </w:t>
      </w:r>
      <w:r w:rsidR="00EB7023" w:rsidRPr="004A5023">
        <w:rPr>
          <w:rFonts w:ascii="Azo Sans Lt" w:hAnsi="Azo Sans Lt"/>
          <w:noProof/>
          <w:color w:val="000000" w:themeColor="text1"/>
          <w:sz w:val="22"/>
          <w:szCs w:val="22"/>
          <w:lang w:eastAsia="es-MX"/>
        </w:rPr>
        <w:t>de apegarse a los</w:t>
      </w:r>
      <w:r w:rsidR="003E6248" w:rsidRPr="004A5023">
        <w:rPr>
          <w:rFonts w:ascii="Azo Sans Lt" w:hAnsi="Azo Sans Lt"/>
          <w:noProof/>
          <w:color w:val="000000" w:themeColor="text1"/>
          <w:sz w:val="22"/>
          <w:szCs w:val="22"/>
          <w:lang w:eastAsia="es-MX"/>
        </w:rPr>
        <w:t xml:space="preserve"> lineamientos</w:t>
      </w:r>
      <w:r w:rsidR="00024C0E" w:rsidRPr="004A5023">
        <w:rPr>
          <w:rFonts w:ascii="Azo Sans Lt" w:hAnsi="Azo Sans Lt"/>
          <w:noProof/>
          <w:color w:val="000000" w:themeColor="text1"/>
          <w:sz w:val="22"/>
          <w:szCs w:val="22"/>
          <w:lang w:eastAsia="es-MX"/>
        </w:rPr>
        <w:t xml:space="preserve"> siguientes</w:t>
      </w:r>
      <w:r w:rsidRPr="004A5023">
        <w:rPr>
          <w:rFonts w:ascii="Azo Sans Lt" w:hAnsi="Azo Sans Lt"/>
          <w:noProof/>
          <w:color w:val="000000" w:themeColor="text1"/>
          <w:sz w:val="22"/>
          <w:szCs w:val="22"/>
          <w:lang w:eastAsia="es-MX"/>
        </w:rPr>
        <w:t>:</w:t>
      </w:r>
    </w:p>
    <w:p w14:paraId="1807C234" w14:textId="2C8E1F93" w:rsidR="00451C5E" w:rsidRPr="004A5023" w:rsidRDefault="00D43AA7" w:rsidP="007039F1">
      <w:pPr>
        <w:pStyle w:val="Prrafodelista"/>
        <w:numPr>
          <w:ilvl w:val="0"/>
          <w:numId w:val="3"/>
        </w:numPr>
        <w:suppressAutoHyphens/>
        <w:spacing w:after="120" w:line="276" w:lineRule="auto"/>
        <w:ind w:left="567" w:right="48" w:firstLine="0"/>
        <w:contextualSpacing w:val="0"/>
        <w:jc w:val="both"/>
        <w:rPr>
          <w:rFonts w:ascii="Azo Sans Lt" w:hAnsi="Azo Sans Lt"/>
          <w:color w:val="000000" w:themeColor="text1"/>
          <w:sz w:val="22"/>
          <w:szCs w:val="22"/>
        </w:rPr>
      </w:pPr>
      <w:r w:rsidRPr="00C27F56">
        <w:rPr>
          <w:rFonts w:ascii="Azo Sans Lt" w:hAnsi="Azo Sans Lt"/>
          <w:color w:val="000000" w:themeColor="text1"/>
          <w:sz w:val="22"/>
          <w:szCs w:val="22"/>
        </w:rPr>
        <w:t>Las Dependencias y Entidades deberán primeramente registrarse,</w:t>
      </w:r>
      <w:r w:rsidR="00E55115" w:rsidRPr="00C27F56">
        <w:rPr>
          <w:rFonts w:ascii="Azo Sans Lt" w:hAnsi="Azo Sans Lt"/>
          <w:color w:val="000000" w:themeColor="text1"/>
          <w:sz w:val="22"/>
          <w:szCs w:val="22"/>
        </w:rPr>
        <w:t xml:space="preserve"> en el caso de no tener acceso a la plataforma,</w:t>
      </w:r>
      <w:r w:rsidRPr="00C27F56">
        <w:rPr>
          <w:rFonts w:ascii="Azo Sans Lt" w:hAnsi="Azo Sans Lt"/>
          <w:color w:val="000000" w:themeColor="text1"/>
          <w:sz w:val="22"/>
          <w:szCs w:val="22"/>
        </w:rPr>
        <w:t xml:space="preserve"> para ello el usuario debe acceder al URL: </w:t>
      </w:r>
      <w:r w:rsidR="00A0755B" w:rsidRPr="00C27F56">
        <w:rPr>
          <w:rFonts w:ascii="Azo Sans Lt" w:hAnsi="Azo Sans Lt"/>
          <w:color w:val="000000" w:themeColor="text1"/>
          <w:sz w:val="22"/>
          <w:szCs w:val="22"/>
        </w:rPr>
        <w:t xml:space="preserve"> </w:t>
      </w:r>
      <w:hyperlink r:id="rId20" w:history="1">
        <w:r w:rsidR="002668D6" w:rsidRPr="00C27F56">
          <w:rPr>
            <w:rStyle w:val="Hipervnculo"/>
            <w:rFonts w:ascii="Azo Sans Lt" w:hAnsi="Azo Sans Lt"/>
            <w:color w:val="000000" w:themeColor="text1"/>
            <w:sz w:val="22"/>
            <w:szCs w:val="22"/>
          </w:rPr>
          <w:t>http://www.anteproyecto2020.siacam.finanzas.campeche.gob.mx</w:t>
        </w:r>
      </w:hyperlink>
      <w:r w:rsidRPr="00C27F56">
        <w:rPr>
          <w:rFonts w:ascii="Azo Sans Lt" w:hAnsi="Azo Sans Lt"/>
          <w:color w:val="000000" w:themeColor="text1"/>
          <w:sz w:val="22"/>
          <w:szCs w:val="22"/>
        </w:rPr>
        <w:t xml:space="preserve"> y se encontrará</w:t>
      </w:r>
      <w:r w:rsidRPr="004A5023">
        <w:rPr>
          <w:rFonts w:ascii="Azo Sans Lt" w:hAnsi="Azo Sans Lt"/>
          <w:color w:val="000000" w:themeColor="text1"/>
          <w:sz w:val="22"/>
          <w:szCs w:val="22"/>
        </w:rPr>
        <w:t xml:space="preserve"> con el apartado “Registrarme”, al cual deberá de </w:t>
      </w:r>
      <w:r w:rsidR="00AC5A75" w:rsidRPr="004A5023">
        <w:rPr>
          <w:rFonts w:ascii="Azo Sans Lt" w:hAnsi="Azo Sans Lt"/>
          <w:color w:val="000000" w:themeColor="text1"/>
          <w:sz w:val="22"/>
          <w:szCs w:val="22"/>
        </w:rPr>
        <w:t xml:space="preserve">suscribirse </w:t>
      </w:r>
      <w:r w:rsidRPr="004A5023">
        <w:rPr>
          <w:rFonts w:ascii="Azo Sans Lt" w:hAnsi="Azo Sans Lt"/>
          <w:color w:val="000000" w:themeColor="text1"/>
          <w:sz w:val="22"/>
          <w:szCs w:val="22"/>
        </w:rPr>
        <w:t>y llenar</w:t>
      </w:r>
      <w:r w:rsidR="00284A8D" w:rsidRPr="004A5023">
        <w:rPr>
          <w:rFonts w:ascii="Azo Sans Lt" w:hAnsi="Azo Sans Lt"/>
          <w:color w:val="000000" w:themeColor="text1"/>
          <w:sz w:val="22"/>
          <w:szCs w:val="22"/>
        </w:rPr>
        <w:t xml:space="preserve"> todos los datos del formulario</w:t>
      </w:r>
      <w:r w:rsidRPr="004A5023">
        <w:rPr>
          <w:rFonts w:ascii="Azo Sans Lt" w:hAnsi="Azo Sans Lt"/>
          <w:color w:val="000000" w:themeColor="text1"/>
          <w:sz w:val="22"/>
          <w:szCs w:val="22"/>
        </w:rPr>
        <w:t xml:space="preserve"> de  registro,  a continuación llegará un  mail al correo qu</w:t>
      </w:r>
      <w:r w:rsidR="009357BE" w:rsidRPr="004A5023">
        <w:rPr>
          <w:rFonts w:ascii="Azo Sans Lt" w:hAnsi="Azo Sans Lt"/>
          <w:color w:val="000000" w:themeColor="text1"/>
          <w:sz w:val="22"/>
          <w:szCs w:val="22"/>
        </w:rPr>
        <w:t xml:space="preserve">e se especificó en el campo de </w:t>
      </w:r>
      <w:r w:rsidR="00104698" w:rsidRPr="004A5023">
        <w:rPr>
          <w:rFonts w:ascii="Azo Sans Lt" w:hAnsi="Azo Sans Lt"/>
          <w:color w:val="000000" w:themeColor="text1"/>
          <w:sz w:val="22"/>
          <w:szCs w:val="22"/>
        </w:rPr>
        <w:t>c</w:t>
      </w:r>
      <w:r w:rsidRPr="004A5023">
        <w:rPr>
          <w:rFonts w:ascii="Azo Sans Lt" w:hAnsi="Azo Sans Lt"/>
          <w:color w:val="000000" w:themeColor="text1"/>
          <w:sz w:val="22"/>
          <w:szCs w:val="22"/>
        </w:rPr>
        <w:t xml:space="preserve">orreo </w:t>
      </w:r>
      <w:r w:rsidR="00104698" w:rsidRPr="004A5023">
        <w:rPr>
          <w:rFonts w:ascii="Azo Sans Lt" w:hAnsi="Azo Sans Lt"/>
          <w:color w:val="000000" w:themeColor="text1"/>
          <w:sz w:val="22"/>
          <w:szCs w:val="22"/>
        </w:rPr>
        <w:t>e</w:t>
      </w:r>
      <w:r w:rsidRPr="004A5023">
        <w:rPr>
          <w:rFonts w:ascii="Azo Sans Lt" w:hAnsi="Azo Sans Lt"/>
          <w:color w:val="000000" w:themeColor="text1"/>
          <w:sz w:val="22"/>
          <w:szCs w:val="22"/>
        </w:rPr>
        <w:t>lectrónico, en el cual se confirmará que ha sido registrado un nuevo usuario en el SIACAM y el nombre del usuario con el que se reg</w:t>
      </w:r>
      <w:r w:rsidR="00C81071" w:rsidRPr="004A5023">
        <w:rPr>
          <w:rFonts w:ascii="Azo Sans Lt" w:hAnsi="Azo Sans Lt"/>
          <w:color w:val="000000" w:themeColor="text1"/>
          <w:sz w:val="22"/>
          <w:szCs w:val="22"/>
        </w:rPr>
        <w:t xml:space="preserve">istró; </w:t>
      </w:r>
      <w:r w:rsidR="00451C5E" w:rsidRPr="004A5023">
        <w:rPr>
          <w:rFonts w:ascii="Azo Sans Lt" w:hAnsi="Azo Sans Lt"/>
          <w:color w:val="000000" w:themeColor="text1"/>
          <w:sz w:val="22"/>
          <w:szCs w:val="22"/>
        </w:rPr>
        <w:t xml:space="preserve">al </w:t>
      </w:r>
      <w:r w:rsidRPr="004A5023">
        <w:rPr>
          <w:rFonts w:ascii="Azo Sans Lt" w:hAnsi="Azo Sans Lt"/>
          <w:color w:val="000000" w:themeColor="text1"/>
          <w:sz w:val="22"/>
          <w:szCs w:val="22"/>
        </w:rPr>
        <w:t>finalizar el registro es necesario activar al usuario</w:t>
      </w:r>
      <w:r w:rsidR="00C81071" w:rsidRPr="004A5023">
        <w:rPr>
          <w:rFonts w:ascii="Azo Sans Lt" w:hAnsi="Azo Sans Lt"/>
          <w:color w:val="000000" w:themeColor="text1"/>
          <w:sz w:val="22"/>
          <w:szCs w:val="22"/>
        </w:rPr>
        <w:t xml:space="preserve">, </w:t>
      </w:r>
      <w:r w:rsidR="009357BE" w:rsidRPr="004A5023">
        <w:rPr>
          <w:rFonts w:ascii="Azo Sans Lt" w:hAnsi="Azo Sans Lt"/>
          <w:color w:val="000000" w:themeColor="text1"/>
          <w:sz w:val="22"/>
          <w:szCs w:val="22"/>
        </w:rPr>
        <w:t xml:space="preserve">para lo cual </w:t>
      </w:r>
      <w:r w:rsidR="00C81071" w:rsidRPr="004A5023">
        <w:rPr>
          <w:rFonts w:ascii="Azo Sans Lt" w:hAnsi="Azo Sans Lt"/>
          <w:color w:val="000000" w:themeColor="text1"/>
          <w:sz w:val="22"/>
          <w:szCs w:val="22"/>
        </w:rPr>
        <w:t>deberá de</w:t>
      </w:r>
      <w:r w:rsidRPr="004A5023">
        <w:rPr>
          <w:rFonts w:ascii="Azo Sans Lt" w:hAnsi="Azo Sans Lt"/>
          <w:color w:val="000000" w:themeColor="text1"/>
          <w:sz w:val="22"/>
          <w:szCs w:val="22"/>
        </w:rPr>
        <w:t xml:space="preserve"> informar a la </w:t>
      </w:r>
      <w:r w:rsidR="00B6640E" w:rsidRPr="004A5023">
        <w:rPr>
          <w:rFonts w:ascii="Azo Sans Lt" w:hAnsi="Azo Sans Lt"/>
          <w:color w:val="000000" w:themeColor="text1"/>
          <w:sz w:val="22"/>
          <w:szCs w:val="22"/>
        </w:rPr>
        <w:t>SEFIN</w:t>
      </w:r>
      <w:r w:rsidR="009357BE" w:rsidRPr="004A5023">
        <w:rPr>
          <w:rFonts w:ascii="Azo Sans Lt" w:hAnsi="Azo Sans Lt"/>
          <w:color w:val="000000" w:themeColor="text1"/>
          <w:sz w:val="22"/>
          <w:szCs w:val="22"/>
        </w:rPr>
        <w:t xml:space="preserve">  mediante oficio</w:t>
      </w:r>
      <w:r w:rsidRPr="004A5023">
        <w:rPr>
          <w:rFonts w:ascii="Azo Sans Lt" w:hAnsi="Azo Sans Lt"/>
          <w:color w:val="000000" w:themeColor="text1"/>
          <w:sz w:val="22"/>
          <w:szCs w:val="22"/>
        </w:rPr>
        <w:t xml:space="preserve"> el nombre del us</w:t>
      </w:r>
      <w:r w:rsidR="00C81071" w:rsidRPr="004A5023">
        <w:rPr>
          <w:rFonts w:ascii="Azo Sans Lt" w:hAnsi="Azo Sans Lt"/>
          <w:color w:val="000000" w:themeColor="text1"/>
          <w:sz w:val="22"/>
          <w:szCs w:val="22"/>
        </w:rPr>
        <w:t>uario con el que se dio de alta</w:t>
      </w:r>
      <w:r w:rsidRPr="004A5023">
        <w:rPr>
          <w:rFonts w:ascii="Azo Sans Lt" w:hAnsi="Azo Sans Lt"/>
          <w:color w:val="000000" w:themeColor="text1"/>
          <w:sz w:val="22"/>
          <w:szCs w:val="22"/>
        </w:rPr>
        <w:t xml:space="preserve"> y el tipo de permiso </w:t>
      </w:r>
      <w:r w:rsidR="00451C5E" w:rsidRPr="004A5023">
        <w:rPr>
          <w:rFonts w:ascii="Azo Sans Lt" w:hAnsi="Azo Sans Lt"/>
          <w:color w:val="000000" w:themeColor="text1"/>
          <w:sz w:val="22"/>
          <w:szCs w:val="22"/>
        </w:rPr>
        <w:t xml:space="preserve">con el que va a contar dicho usuario: </w:t>
      </w:r>
      <w:r w:rsidR="00EB5164" w:rsidRPr="004A5023">
        <w:rPr>
          <w:rFonts w:ascii="Azo Sans Lt" w:hAnsi="Azo Sans Lt"/>
          <w:color w:val="000000" w:themeColor="text1"/>
          <w:sz w:val="22"/>
          <w:szCs w:val="22"/>
        </w:rPr>
        <w:t xml:space="preserve">operativo, anteproyecto, coordinador administrativo. </w:t>
      </w:r>
      <w:r w:rsidR="00451C5E" w:rsidRPr="004A5023">
        <w:rPr>
          <w:rFonts w:ascii="Azo Sans Lt" w:hAnsi="Azo Sans Lt"/>
          <w:color w:val="000000" w:themeColor="text1"/>
          <w:sz w:val="22"/>
          <w:szCs w:val="22"/>
        </w:rPr>
        <w:t xml:space="preserve">Los usuarios que se dieron de alta para trabajar anteproyecto </w:t>
      </w:r>
      <w:r w:rsidR="009357BE" w:rsidRPr="004A5023">
        <w:rPr>
          <w:rFonts w:ascii="Azo Sans Lt" w:hAnsi="Azo Sans Lt"/>
          <w:color w:val="000000" w:themeColor="text1"/>
          <w:sz w:val="22"/>
          <w:szCs w:val="22"/>
        </w:rPr>
        <w:t>2019</w:t>
      </w:r>
      <w:r w:rsidR="00451C5E" w:rsidRPr="004A5023">
        <w:rPr>
          <w:rFonts w:ascii="Azo Sans Lt" w:hAnsi="Azo Sans Lt"/>
          <w:color w:val="000000" w:themeColor="text1"/>
          <w:sz w:val="22"/>
          <w:szCs w:val="22"/>
        </w:rPr>
        <w:t xml:space="preserve"> (coordinador u operativos)</w:t>
      </w:r>
      <w:r w:rsidR="00EB5164" w:rsidRPr="004A5023">
        <w:rPr>
          <w:rFonts w:ascii="Azo Sans Lt" w:hAnsi="Azo Sans Lt"/>
          <w:color w:val="000000" w:themeColor="text1"/>
          <w:sz w:val="22"/>
          <w:szCs w:val="22"/>
        </w:rPr>
        <w:t xml:space="preserve"> si lo vincularon en el mes de enero del 2019</w:t>
      </w:r>
      <w:r w:rsidR="00451C5E" w:rsidRPr="004A5023">
        <w:rPr>
          <w:rFonts w:ascii="Azo Sans Lt" w:hAnsi="Azo Sans Lt"/>
          <w:color w:val="000000" w:themeColor="text1"/>
          <w:sz w:val="22"/>
          <w:szCs w:val="22"/>
        </w:rPr>
        <w:t xml:space="preserve"> continúan activos para elaborar el anteproyecto</w:t>
      </w:r>
      <w:r w:rsidR="009357BE" w:rsidRPr="004A5023">
        <w:rPr>
          <w:rFonts w:ascii="Azo Sans Lt" w:hAnsi="Azo Sans Lt"/>
          <w:color w:val="000000" w:themeColor="text1"/>
          <w:sz w:val="22"/>
          <w:szCs w:val="22"/>
        </w:rPr>
        <w:t xml:space="preserve"> 2020</w:t>
      </w:r>
      <w:r w:rsidR="00451C5E" w:rsidRPr="004A5023">
        <w:rPr>
          <w:rFonts w:ascii="Azo Sans Lt" w:hAnsi="Azo Sans Lt"/>
          <w:color w:val="000000" w:themeColor="text1"/>
          <w:sz w:val="22"/>
          <w:szCs w:val="22"/>
        </w:rPr>
        <w:t>,</w:t>
      </w:r>
      <w:r w:rsidR="00EB5164" w:rsidRPr="004A5023">
        <w:rPr>
          <w:rFonts w:ascii="Azo Sans Lt" w:hAnsi="Azo Sans Lt"/>
          <w:color w:val="000000" w:themeColor="text1"/>
          <w:sz w:val="22"/>
          <w:szCs w:val="22"/>
        </w:rPr>
        <w:t xml:space="preserve"> de lo contrario deberán de registrar un nuevo usuario.</w:t>
      </w:r>
      <w:r w:rsidR="00451C5E" w:rsidRPr="004A5023">
        <w:rPr>
          <w:rFonts w:ascii="Azo Sans Lt" w:hAnsi="Azo Sans Lt"/>
          <w:color w:val="000000" w:themeColor="text1"/>
          <w:sz w:val="22"/>
          <w:szCs w:val="22"/>
        </w:rPr>
        <w:t xml:space="preserve"> </w:t>
      </w:r>
    </w:p>
    <w:p w14:paraId="635E1541" w14:textId="77777777" w:rsidR="00A23717" w:rsidRPr="004A5023" w:rsidRDefault="00A23717" w:rsidP="00A23717">
      <w:pPr>
        <w:pStyle w:val="Prrafodelista"/>
        <w:suppressAutoHyphens/>
        <w:spacing w:after="120" w:line="276" w:lineRule="auto"/>
        <w:ind w:left="567" w:right="48"/>
        <w:contextualSpacing w:val="0"/>
        <w:jc w:val="both"/>
        <w:rPr>
          <w:rFonts w:ascii="Azo Sans Lt" w:hAnsi="Azo Sans Lt"/>
          <w:color w:val="000000" w:themeColor="text1"/>
          <w:sz w:val="22"/>
          <w:szCs w:val="22"/>
        </w:rPr>
      </w:pPr>
    </w:p>
    <w:p w14:paraId="671B2F4D" w14:textId="2FF21559" w:rsidR="003C5E5F" w:rsidRPr="004A5023" w:rsidRDefault="00F05543" w:rsidP="007039F1">
      <w:pPr>
        <w:pStyle w:val="Prrafodelista"/>
        <w:numPr>
          <w:ilvl w:val="0"/>
          <w:numId w:val="3"/>
        </w:numPr>
        <w:suppressAutoHyphens/>
        <w:spacing w:after="120" w:line="276" w:lineRule="auto"/>
        <w:ind w:left="567" w:right="48" w:firstLine="0"/>
        <w:contextualSpacing w:val="0"/>
        <w:jc w:val="both"/>
        <w:rPr>
          <w:rStyle w:val="Hipervnculo"/>
          <w:rFonts w:ascii="Azo Sans Lt" w:hAnsi="Azo Sans Lt"/>
          <w:color w:val="000000" w:themeColor="text1"/>
          <w:sz w:val="22"/>
          <w:szCs w:val="22"/>
          <w:u w:val="none"/>
        </w:rPr>
      </w:pPr>
      <w:r w:rsidRPr="004A5023">
        <w:rPr>
          <w:rFonts w:ascii="Azo Sans Lt" w:hAnsi="Azo Sans Lt"/>
          <w:color w:val="000000" w:themeColor="text1"/>
          <w:sz w:val="22"/>
          <w:szCs w:val="22"/>
        </w:rPr>
        <w:t>Para dar inicio a los trabajos del Anteproyecto de</w:t>
      </w:r>
      <w:r w:rsidR="002C6059" w:rsidRPr="004A5023">
        <w:rPr>
          <w:rFonts w:ascii="Azo Sans Lt" w:hAnsi="Azo Sans Lt"/>
          <w:color w:val="000000" w:themeColor="text1"/>
          <w:sz w:val="22"/>
          <w:szCs w:val="22"/>
        </w:rPr>
        <w:t xml:space="preserve"> PEE</w:t>
      </w:r>
      <w:r w:rsidR="00E42034" w:rsidRPr="004A5023">
        <w:rPr>
          <w:rFonts w:ascii="Azo Sans Lt" w:hAnsi="Azo Sans Lt"/>
          <w:color w:val="000000" w:themeColor="text1"/>
          <w:sz w:val="22"/>
          <w:szCs w:val="22"/>
        </w:rPr>
        <w:t xml:space="preserve"> </w:t>
      </w:r>
      <w:r w:rsidR="00CF4014" w:rsidRPr="004A5023">
        <w:rPr>
          <w:rFonts w:ascii="Azo Sans Lt" w:hAnsi="Azo Sans Lt"/>
          <w:color w:val="000000" w:themeColor="text1"/>
          <w:sz w:val="22"/>
          <w:szCs w:val="22"/>
        </w:rPr>
        <w:t>2020</w:t>
      </w:r>
      <w:r w:rsidRPr="004A5023">
        <w:rPr>
          <w:rFonts w:ascii="Azo Sans Lt" w:hAnsi="Azo Sans Lt"/>
          <w:color w:val="000000" w:themeColor="text1"/>
          <w:sz w:val="22"/>
          <w:szCs w:val="22"/>
        </w:rPr>
        <w:t xml:space="preserve"> l</w:t>
      </w:r>
      <w:r w:rsidR="003C5E5F" w:rsidRPr="004A5023">
        <w:rPr>
          <w:rFonts w:ascii="Azo Sans Lt" w:hAnsi="Azo Sans Lt"/>
          <w:color w:val="000000" w:themeColor="text1"/>
          <w:sz w:val="22"/>
          <w:szCs w:val="22"/>
        </w:rPr>
        <w:t xml:space="preserve">as Dependencias y Entidades </w:t>
      </w:r>
      <w:r w:rsidRPr="004A5023">
        <w:rPr>
          <w:rFonts w:ascii="Azo Sans Lt" w:hAnsi="Azo Sans Lt"/>
          <w:color w:val="000000" w:themeColor="text1"/>
          <w:sz w:val="22"/>
          <w:szCs w:val="22"/>
        </w:rPr>
        <w:t>deberán capturar</w:t>
      </w:r>
      <w:r w:rsidR="003C5E5F" w:rsidRPr="004A5023">
        <w:rPr>
          <w:rFonts w:ascii="Azo Sans Lt" w:hAnsi="Azo Sans Lt"/>
          <w:color w:val="000000" w:themeColor="text1"/>
          <w:sz w:val="22"/>
          <w:szCs w:val="22"/>
        </w:rPr>
        <w:t xml:space="preserve"> su POA</w:t>
      </w:r>
      <w:r w:rsidR="00397AC3" w:rsidRPr="004A5023">
        <w:rPr>
          <w:rFonts w:ascii="Azo Sans Lt" w:hAnsi="Azo Sans Lt"/>
          <w:color w:val="000000" w:themeColor="text1"/>
          <w:sz w:val="22"/>
          <w:szCs w:val="22"/>
        </w:rPr>
        <w:t xml:space="preserve"> y Presupuestación</w:t>
      </w:r>
      <w:r w:rsidR="003C5E5F" w:rsidRPr="004A5023">
        <w:rPr>
          <w:rFonts w:ascii="Azo Sans Lt" w:hAnsi="Azo Sans Lt"/>
          <w:color w:val="000000" w:themeColor="text1"/>
          <w:sz w:val="22"/>
          <w:szCs w:val="22"/>
        </w:rPr>
        <w:t xml:space="preserve"> en el que se establecerán las </w:t>
      </w:r>
      <w:r w:rsidR="003C5E5F" w:rsidRPr="00C27F56">
        <w:rPr>
          <w:rFonts w:ascii="Azo Sans Lt" w:hAnsi="Azo Sans Lt"/>
          <w:color w:val="000000" w:themeColor="text1"/>
          <w:sz w:val="22"/>
          <w:szCs w:val="22"/>
        </w:rPr>
        <w:t>metas físicas que se realizarán en el transcurso del ejercicio</w:t>
      </w:r>
      <w:r w:rsidR="00214BD2" w:rsidRPr="00C27F56">
        <w:rPr>
          <w:rFonts w:ascii="Azo Sans Lt" w:hAnsi="Azo Sans Lt"/>
          <w:color w:val="000000" w:themeColor="text1"/>
          <w:sz w:val="22"/>
          <w:szCs w:val="22"/>
        </w:rPr>
        <w:t>, los benefi</w:t>
      </w:r>
      <w:r w:rsidR="00BF48BA" w:rsidRPr="00C27F56">
        <w:rPr>
          <w:rFonts w:ascii="Azo Sans Lt" w:hAnsi="Azo Sans Lt"/>
          <w:color w:val="000000" w:themeColor="text1"/>
          <w:sz w:val="22"/>
          <w:szCs w:val="22"/>
        </w:rPr>
        <w:t>ciarios que se pretende</w:t>
      </w:r>
      <w:r w:rsidRPr="00C27F56">
        <w:rPr>
          <w:rFonts w:ascii="Azo Sans Lt" w:hAnsi="Azo Sans Lt"/>
          <w:color w:val="000000" w:themeColor="text1"/>
          <w:sz w:val="22"/>
          <w:szCs w:val="22"/>
        </w:rPr>
        <w:t>n</w:t>
      </w:r>
      <w:r w:rsidR="00BF48BA" w:rsidRPr="00C27F56">
        <w:rPr>
          <w:rFonts w:ascii="Azo Sans Lt" w:hAnsi="Azo Sans Lt"/>
          <w:color w:val="000000" w:themeColor="text1"/>
          <w:sz w:val="22"/>
          <w:szCs w:val="22"/>
        </w:rPr>
        <w:t xml:space="preserve"> atender</w:t>
      </w:r>
      <w:r w:rsidR="00397AC3" w:rsidRPr="00C27F56">
        <w:rPr>
          <w:rFonts w:ascii="Azo Sans Lt" w:hAnsi="Azo Sans Lt"/>
          <w:color w:val="000000" w:themeColor="text1"/>
          <w:sz w:val="22"/>
          <w:szCs w:val="22"/>
        </w:rPr>
        <w:t xml:space="preserve"> y la infraestructura</w:t>
      </w:r>
      <w:r w:rsidR="003E7C50" w:rsidRPr="00C27F56">
        <w:rPr>
          <w:rFonts w:ascii="Azo Sans Lt" w:hAnsi="Azo Sans Lt"/>
          <w:color w:val="000000" w:themeColor="text1"/>
          <w:sz w:val="22"/>
          <w:szCs w:val="22"/>
        </w:rPr>
        <w:t>, asignándole a cada actividad a realizar el correspondiente costo de ejecución</w:t>
      </w:r>
      <w:r w:rsidR="00BF48BA" w:rsidRPr="00C27F56">
        <w:rPr>
          <w:rFonts w:ascii="Azo Sans Lt" w:hAnsi="Azo Sans Lt"/>
          <w:color w:val="000000" w:themeColor="text1"/>
          <w:sz w:val="22"/>
          <w:szCs w:val="22"/>
        </w:rPr>
        <w:t xml:space="preserve">; para ello el usuario debe acceder </w:t>
      </w:r>
      <w:r w:rsidR="003E7C50" w:rsidRPr="00C27F56">
        <w:rPr>
          <w:rFonts w:ascii="Azo Sans Lt" w:hAnsi="Azo Sans Lt"/>
          <w:color w:val="000000" w:themeColor="text1"/>
          <w:sz w:val="22"/>
          <w:szCs w:val="22"/>
        </w:rPr>
        <w:t xml:space="preserve">con su usuario y contraseña </w:t>
      </w:r>
      <w:r w:rsidR="00BF48BA" w:rsidRPr="00C27F56">
        <w:rPr>
          <w:rFonts w:ascii="Azo Sans Lt" w:hAnsi="Azo Sans Lt"/>
          <w:color w:val="000000" w:themeColor="text1"/>
          <w:sz w:val="22"/>
          <w:szCs w:val="22"/>
        </w:rPr>
        <w:t xml:space="preserve">al URL del Sistema: </w:t>
      </w:r>
      <w:hyperlink r:id="rId21" w:history="1">
        <w:r w:rsidR="002668D6" w:rsidRPr="00C27F56">
          <w:rPr>
            <w:rStyle w:val="Hipervnculo"/>
            <w:rFonts w:ascii="Azo Sans Lt" w:hAnsi="Azo Sans Lt"/>
            <w:color w:val="000000" w:themeColor="text1"/>
            <w:sz w:val="22"/>
            <w:szCs w:val="22"/>
          </w:rPr>
          <w:t>http://www.anteproyecto2020.siacam.finanzas.campeche.gob.mx</w:t>
        </w:r>
      </w:hyperlink>
      <w:r w:rsidR="00A23717" w:rsidRPr="004A5023">
        <w:rPr>
          <w:rStyle w:val="Hipervnculo"/>
          <w:rFonts w:ascii="Azo Sans Lt" w:hAnsi="Azo Sans Lt"/>
          <w:color w:val="000000" w:themeColor="text1"/>
          <w:sz w:val="22"/>
          <w:szCs w:val="22"/>
        </w:rPr>
        <w:t>.</w:t>
      </w:r>
    </w:p>
    <w:p w14:paraId="0328B3A7" w14:textId="77777777" w:rsidR="00A23717" w:rsidRPr="004A5023" w:rsidRDefault="00A23717" w:rsidP="00A23717">
      <w:pPr>
        <w:pStyle w:val="Prrafodelista"/>
        <w:rPr>
          <w:rFonts w:ascii="Azo Sans Lt" w:hAnsi="Azo Sans Lt"/>
          <w:color w:val="000000" w:themeColor="text1"/>
          <w:sz w:val="22"/>
          <w:szCs w:val="22"/>
        </w:rPr>
      </w:pPr>
    </w:p>
    <w:p w14:paraId="2079D37C" w14:textId="2A83656B" w:rsidR="003E6248" w:rsidRPr="004A5023" w:rsidRDefault="007B57B5" w:rsidP="007039F1">
      <w:pPr>
        <w:pStyle w:val="Prrafodelista"/>
        <w:numPr>
          <w:ilvl w:val="0"/>
          <w:numId w:val="3"/>
        </w:numPr>
        <w:suppressAutoHyphens/>
        <w:spacing w:after="120" w:line="276" w:lineRule="auto"/>
        <w:ind w:left="567" w:right="48" w:firstLine="0"/>
        <w:contextualSpacing w:val="0"/>
        <w:jc w:val="both"/>
        <w:rPr>
          <w:rFonts w:ascii="Azo Sans Lt" w:hAnsi="Azo Sans Lt"/>
          <w:color w:val="000000" w:themeColor="text1"/>
          <w:sz w:val="22"/>
          <w:szCs w:val="22"/>
        </w:rPr>
      </w:pPr>
      <w:r w:rsidRPr="004A5023">
        <w:rPr>
          <w:rFonts w:ascii="Azo Sans Lt" w:hAnsi="Azo Sans Lt"/>
          <w:color w:val="000000" w:themeColor="text1"/>
          <w:sz w:val="22"/>
          <w:szCs w:val="22"/>
        </w:rPr>
        <w:t>Adicionalmente,</w:t>
      </w:r>
      <w:r w:rsidR="003E6248" w:rsidRPr="004A5023">
        <w:rPr>
          <w:rFonts w:ascii="Azo Sans Lt" w:hAnsi="Azo Sans Lt"/>
          <w:color w:val="000000" w:themeColor="text1"/>
          <w:sz w:val="22"/>
          <w:szCs w:val="22"/>
        </w:rPr>
        <w:t xml:space="preserve"> las Dependencias y Entidades</w:t>
      </w:r>
      <w:r w:rsidRPr="004A5023">
        <w:rPr>
          <w:rFonts w:ascii="Azo Sans Lt" w:hAnsi="Azo Sans Lt"/>
          <w:color w:val="000000" w:themeColor="text1"/>
          <w:sz w:val="22"/>
          <w:szCs w:val="22"/>
        </w:rPr>
        <w:t xml:space="preserve"> deberán</w:t>
      </w:r>
      <w:r w:rsidR="003E6248" w:rsidRPr="004A5023">
        <w:rPr>
          <w:rFonts w:ascii="Azo Sans Lt" w:hAnsi="Azo Sans Lt"/>
          <w:color w:val="000000" w:themeColor="text1"/>
          <w:sz w:val="22"/>
          <w:szCs w:val="22"/>
        </w:rPr>
        <w:t>:</w:t>
      </w:r>
    </w:p>
    <w:p w14:paraId="7670D173" w14:textId="7C5A7E5A" w:rsidR="00CF2A8D" w:rsidRPr="004A5023" w:rsidRDefault="00455D2C" w:rsidP="00A23717">
      <w:pPr>
        <w:pStyle w:val="Prrafodelista"/>
        <w:numPr>
          <w:ilvl w:val="1"/>
          <w:numId w:val="15"/>
        </w:numPr>
        <w:suppressAutoHyphens/>
        <w:spacing w:line="276" w:lineRule="auto"/>
        <w:ind w:right="48" w:hanging="709"/>
        <w:contextualSpacing w:val="0"/>
        <w:jc w:val="both"/>
        <w:rPr>
          <w:rFonts w:ascii="Azo Sans Lt" w:hAnsi="Azo Sans Lt"/>
          <w:color w:val="000000" w:themeColor="text1"/>
          <w:sz w:val="22"/>
          <w:szCs w:val="22"/>
        </w:rPr>
      </w:pPr>
      <w:r w:rsidRPr="004A5023">
        <w:rPr>
          <w:rFonts w:ascii="Azo Sans Lt" w:hAnsi="Azo Sans Lt"/>
          <w:color w:val="000000" w:themeColor="text1"/>
          <w:sz w:val="22"/>
          <w:szCs w:val="22"/>
        </w:rPr>
        <w:t>Capturar en el módulo del POA el “Desglose de Conceptos/Acciones e</w:t>
      </w:r>
      <w:r w:rsidR="008867FF" w:rsidRPr="004A5023">
        <w:rPr>
          <w:rFonts w:ascii="Azo Sans Lt" w:hAnsi="Azo Sans Lt"/>
          <w:color w:val="000000" w:themeColor="text1"/>
          <w:sz w:val="22"/>
          <w:szCs w:val="22"/>
        </w:rPr>
        <w:t>specíficas incluidos en los Pp</w:t>
      </w:r>
      <w:r w:rsidRPr="004A5023">
        <w:rPr>
          <w:rFonts w:ascii="Azo Sans Lt" w:hAnsi="Azo Sans Lt"/>
          <w:color w:val="000000" w:themeColor="text1"/>
          <w:sz w:val="22"/>
          <w:szCs w:val="22"/>
        </w:rPr>
        <w:t xml:space="preserve"> para el Anteproyecto de P</w:t>
      </w:r>
      <w:r w:rsidR="00E42034" w:rsidRPr="004A5023">
        <w:rPr>
          <w:rFonts w:ascii="Azo Sans Lt" w:hAnsi="Azo Sans Lt"/>
          <w:color w:val="000000" w:themeColor="text1"/>
          <w:sz w:val="22"/>
          <w:szCs w:val="22"/>
        </w:rPr>
        <w:t>E</w:t>
      </w:r>
      <w:r w:rsidRPr="004A5023">
        <w:rPr>
          <w:rFonts w:ascii="Azo Sans Lt" w:hAnsi="Azo Sans Lt"/>
          <w:color w:val="000000" w:themeColor="text1"/>
          <w:sz w:val="22"/>
          <w:szCs w:val="22"/>
        </w:rPr>
        <w:t>E</w:t>
      </w:r>
      <w:r w:rsidR="008867FF" w:rsidRPr="004A5023">
        <w:rPr>
          <w:rFonts w:ascii="Azo Sans Lt" w:hAnsi="Azo Sans Lt"/>
          <w:color w:val="000000" w:themeColor="text1"/>
          <w:sz w:val="22"/>
          <w:szCs w:val="22"/>
        </w:rPr>
        <w:t>”</w:t>
      </w:r>
      <w:r w:rsidRPr="004A5023">
        <w:rPr>
          <w:rFonts w:ascii="Azo Sans Lt" w:hAnsi="Azo Sans Lt"/>
          <w:color w:val="000000" w:themeColor="text1"/>
          <w:sz w:val="22"/>
          <w:szCs w:val="22"/>
        </w:rPr>
        <w:t xml:space="preserve"> </w:t>
      </w:r>
      <w:r w:rsidR="00482D3B" w:rsidRPr="004A5023">
        <w:rPr>
          <w:rFonts w:ascii="Azo Sans Lt" w:hAnsi="Azo Sans Lt"/>
          <w:color w:val="000000" w:themeColor="text1"/>
          <w:sz w:val="22"/>
          <w:szCs w:val="22"/>
        </w:rPr>
        <w:t>formato PRE-0</w:t>
      </w:r>
      <w:r w:rsidR="008867FF" w:rsidRPr="004A5023">
        <w:rPr>
          <w:rFonts w:ascii="Azo Sans Lt" w:hAnsi="Azo Sans Lt"/>
          <w:color w:val="000000" w:themeColor="text1"/>
          <w:sz w:val="22"/>
          <w:szCs w:val="22"/>
        </w:rPr>
        <w:t>9 (Anexo-</w:t>
      </w:r>
      <w:r w:rsidR="00482D3B" w:rsidRPr="004A5023">
        <w:rPr>
          <w:rFonts w:ascii="Azo Sans Lt" w:hAnsi="Azo Sans Lt"/>
          <w:color w:val="000000" w:themeColor="text1"/>
          <w:sz w:val="22"/>
          <w:szCs w:val="22"/>
        </w:rPr>
        <w:t>09</w:t>
      </w:r>
      <w:r w:rsidR="008867FF" w:rsidRPr="004A5023">
        <w:rPr>
          <w:rFonts w:ascii="Azo Sans Lt" w:hAnsi="Azo Sans Lt"/>
          <w:color w:val="000000" w:themeColor="text1"/>
          <w:sz w:val="22"/>
          <w:szCs w:val="22"/>
        </w:rPr>
        <w:t>)</w:t>
      </w:r>
      <w:r w:rsidRPr="004A5023">
        <w:rPr>
          <w:rFonts w:ascii="Azo Sans Lt" w:hAnsi="Azo Sans Lt"/>
          <w:color w:val="000000" w:themeColor="text1"/>
          <w:sz w:val="22"/>
          <w:szCs w:val="22"/>
        </w:rPr>
        <w:t xml:space="preserve"> y el “Padrón de Beneficiarios para Anteproyecto de Presupuesto de Egresos</w:t>
      </w:r>
      <w:r w:rsidR="00855B42" w:rsidRPr="004A5023">
        <w:rPr>
          <w:rFonts w:ascii="Azo Sans Lt" w:hAnsi="Azo Sans Lt"/>
          <w:color w:val="000000" w:themeColor="text1"/>
          <w:sz w:val="22"/>
          <w:szCs w:val="22"/>
        </w:rPr>
        <w:t>”</w:t>
      </w:r>
      <w:r w:rsidR="00482D3B" w:rsidRPr="004A5023">
        <w:rPr>
          <w:rFonts w:ascii="Azo Sans Lt" w:hAnsi="Azo Sans Lt"/>
          <w:color w:val="000000" w:themeColor="text1"/>
          <w:sz w:val="22"/>
          <w:szCs w:val="22"/>
        </w:rPr>
        <w:t xml:space="preserve"> formato PRE-10 (Anexo-10</w:t>
      </w:r>
      <w:r w:rsidR="008867FF" w:rsidRPr="004A5023">
        <w:rPr>
          <w:rFonts w:ascii="Azo Sans Lt" w:hAnsi="Azo Sans Lt"/>
          <w:color w:val="000000" w:themeColor="text1"/>
          <w:sz w:val="22"/>
          <w:szCs w:val="22"/>
        </w:rPr>
        <w:t>)</w:t>
      </w:r>
      <w:r w:rsidRPr="004A5023">
        <w:rPr>
          <w:rFonts w:ascii="Azo Sans Lt" w:hAnsi="Azo Sans Lt"/>
          <w:color w:val="000000" w:themeColor="text1"/>
          <w:sz w:val="22"/>
          <w:szCs w:val="22"/>
        </w:rPr>
        <w:t>, en caso de contar con información referente a estos temas.</w:t>
      </w:r>
      <w:r w:rsidR="0005790C" w:rsidRPr="004A5023">
        <w:rPr>
          <w:rFonts w:ascii="Azo Sans Lt" w:hAnsi="Azo Sans Lt"/>
          <w:color w:val="000000" w:themeColor="text1"/>
          <w:sz w:val="22"/>
          <w:szCs w:val="22"/>
        </w:rPr>
        <w:t xml:space="preserve"> Cabe destacar que estos formatos forman parte del POA, por lo que es necesario adjuntar los reportes correspondientes</w:t>
      </w:r>
      <w:r w:rsidR="00034829" w:rsidRPr="004A5023">
        <w:rPr>
          <w:rFonts w:ascii="Azo Sans Lt" w:hAnsi="Azo Sans Lt"/>
          <w:color w:val="000000" w:themeColor="text1"/>
          <w:sz w:val="22"/>
          <w:szCs w:val="22"/>
        </w:rPr>
        <w:t xml:space="preserve"> para considerar completa la información de Anteproyecto</w:t>
      </w:r>
      <w:r w:rsidR="00A23717" w:rsidRPr="004A5023">
        <w:rPr>
          <w:rFonts w:ascii="Azo Sans Lt" w:hAnsi="Azo Sans Lt"/>
          <w:color w:val="000000" w:themeColor="text1"/>
          <w:sz w:val="22"/>
          <w:szCs w:val="22"/>
        </w:rPr>
        <w:t>;</w:t>
      </w:r>
      <w:r w:rsidRPr="004A5023">
        <w:rPr>
          <w:rFonts w:ascii="Azo Sans Lt" w:hAnsi="Azo Sans Lt"/>
          <w:color w:val="000000" w:themeColor="text1"/>
          <w:sz w:val="22"/>
          <w:szCs w:val="22"/>
        </w:rPr>
        <w:t xml:space="preserve"> </w:t>
      </w:r>
    </w:p>
    <w:p w14:paraId="55EE09C6" w14:textId="77777777" w:rsidR="00A23717" w:rsidRPr="004A5023" w:rsidRDefault="00A23717" w:rsidP="00A23717">
      <w:pPr>
        <w:pStyle w:val="Prrafodelista"/>
        <w:suppressAutoHyphens/>
        <w:spacing w:line="276" w:lineRule="auto"/>
        <w:ind w:left="1440" w:right="48"/>
        <w:contextualSpacing w:val="0"/>
        <w:jc w:val="both"/>
        <w:rPr>
          <w:rFonts w:ascii="Azo Sans Lt" w:hAnsi="Azo Sans Lt"/>
          <w:color w:val="000000" w:themeColor="text1"/>
          <w:sz w:val="22"/>
          <w:szCs w:val="22"/>
        </w:rPr>
      </w:pPr>
    </w:p>
    <w:p w14:paraId="2A748503" w14:textId="173D55F0" w:rsidR="003C5E5F" w:rsidRPr="004A5023" w:rsidRDefault="003C5E5F" w:rsidP="00A23717">
      <w:pPr>
        <w:pStyle w:val="Prrafodelista"/>
        <w:numPr>
          <w:ilvl w:val="1"/>
          <w:numId w:val="15"/>
        </w:numPr>
        <w:suppressAutoHyphens/>
        <w:spacing w:line="276" w:lineRule="auto"/>
        <w:ind w:right="48" w:hanging="731"/>
        <w:contextualSpacing w:val="0"/>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Asigna</w:t>
      </w:r>
      <w:r w:rsidR="003E6248" w:rsidRPr="004A5023">
        <w:rPr>
          <w:rFonts w:ascii="Azo Sans Lt" w:hAnsi="Azo Sans Lt"/>
          <w:bCs/>
          <w:color w:val="000000" w:themeColor="text1"/>
          <w:spacing w:val="-2"/>
          <w:sz w:val="22"/>
          <w:szCs w:val="22"/>
        </w:rPr>
        <w:t>r</w:t>
      </w:r>
      <w:r w:rsidRPr="004A5023">
        <w:rPr>
          <w:rFonts w:ascii="Azo Sans Lt" w:hAnsi="Azo Sans Lt"/>
          <w:bCs/>
          <w:color w:val="000000" w:themeColor="text1"/>
          <w:spacing w:val="-2"/>
          <w:sz w:val="22"/>
          <w:szCs w:val="22"/>
        </w:rPr>
        <w:t xml:space="preserve"> los recursos presupuestales de manera calendarizada a los Pp dados de alta previamente </w:t>
      </w:r>
      <w:r w:rsidR="00237A0F" w:rsidRPr="004A5023">
        <w:rPr>
          <w:rFonts w:ascii="Azo Sans Lt" w:hAnsi="Azo Sans Lt"/>
          <w:bCs/>
          <w:color w:val="000000" w:themeColor="text1"/>
          <w:spacing w:val="-2"/>
          <w:sz w:val="22"/>
          <w:szCs w:val="22"/>
        </w:rPr>
        <w:t>en</w:t>
      </w:r>
      <w:r w:rsidR="000002A8" w:rsidRPr="004A5023">
        <w:rPr>
          <w:rFonts w:ascii="Azo Sans Lt" w:hAnsi="Azo Sans Lt"/>
          <w:bCs/>
          <w:color w:val="000000" w:themeColor="text1"/>
          <w:spacing w:val="-2"/>
          <w:sz w:val="22"/>
          <w:szCs w:val="22"/>
        </w:rPr>
        <w:t xml:space="preserve"> el</w:t>
      </w:r>
      <w:r w:rsidR="00A12FB7" w:rsidRPr="004A5023">
        <w:rPr>
          <w:rFonts w:ascii="Azo Sans Lt" w:hAnsi="Azo Sans Lt"/>
          <w:bCs/>
          <w:color w:val="000000" w:themeColor="text1"/>
          <w:spacing w:val="-2"/>
          <w:sz w:val="22"/>
          <w:szCs w:val="22"/>
        </w:rPr>
        <w:t xml:space="preserve"> POA</w:t>
      </w:r>
      <w:r w:rsidRPr="004A5023">
        <w:rPr>
          <w:rFonts w:ascii="Azo Sans Lt" w:hAnsi="Azo Sans Lt"/>
          <w:bCs/>
          <w:color w:val="000000" w:themeColor="text1"/>
          <w:spacing w:val="-2"/>
          <w:sz w:val="22"/>
          <w:szCs w:val="22"/>
        </w:rPr>
        <w:t>, considerando:</w:t>
      </w:r>
    </w:p>
    <w:p w14:paraId="7260F6E1" w14:textId="5F56B4D8" w:rsidR="0005790C" w:rsidRPr="004A5023" w:rsidRDefault="003C5E5F" w:rsidP="00A23717">
      <w:pPr>
        <w:pStyle w:val="Prrafodelista"/>
        <w:tabs>
          <w:tab w:val="left" w:pos="1134"/>
          <w:tab w:val="left" w:pos="1418"/>
        </w:tabs>
        <w:suppressAutoHyphens/>
        <w:spacing w:line="276" w:lineRule="auto"/>
        <w:ind w:left="1418"/>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La Clasificación Funcional del Gasto presenta una estructura detallada sobre las prioridades, acciones y asignaciones que hará el gobierno, permitiendo agrupar el gasto en las grandes finalidades de Gobierno, Desarroll</w:t>
      </w:r>
      <w:r w:rsidR="00A23717" w:rsidRPr="004A5023">
        <w:rPr>
          <w:rFonts w:ascii="Azo Sans Lt" w:hAnsi="Azo Sans Lt"/>
          <w:bCs/>
          <w:color w:val="000000" w:themeColor="text1"/>
          <w:spacing w:val="-2"/>
          <w:sz w:val="22"/>
          <w:szCs w:val="22"/>
        </w:rPr>
        <w:t>o Social y Desarrollo Económico;</w:t>
      </w:r>
    </w:p>
    <w:p w14:paraId="6BF23FAF" w14:textId="5DF20FD2" w:rsidR="00BE41D5" w:rsidRPr="004A5023" w:rsidRDefault="007572A4" w:rsidP="00A23717">
      <w:pPr>
        <w:pStyle w:val="Prrafodelista"/>
        <w:numPr>
          <w:ilvl w:val="1"/>
          <w:numId w:val="15"/>
        </w:numPr>
        <w:tabs>
          <w:tab w:val="left" w:pos="567"/>
        </w:tabs>
        <w:suppressAutoHyphens/>
        <w:spacing w:line="276" w:lineRule="auto"/>
        <w:ind w:left="1418" w:hanging="567"/>
        <w:jc w:val="both"/>
        <w:rPr>
          <w:rFonts w:ascii="Azo Sans Lt" w:hAnsi="Azo Sans Lt"/>
          <w:color w:val="000000" w:themeColor="text1"/>
          <w:sz w:val="22"/>
          <w:szCs w:val="22"/>
        </w:rPr>
      </w:pPr>
      <w:r w:rsidRPr="004A5023">
        <w:rPr>
          <w:rFonts w:ascii="Azo Sans Lt" w:hAnsi="Azo Sans Lt"/>
          <w:noProof/>
          <w:color w:val="000000" w:themeColor="text1"/>
          <w:sz w:val="22"/>
          <w:szCs w:val="22"/>
          <w:lang w:eastAsia="es-MX"/>
        </w:rPr>
        <w:lastRenderedPageBreak/>
        <w:t>Alinear a los Ejes del  PED los programas presupue</w:t>
      </w:r>
      <w:r w:rsidR="002675B5" w:rsidRPr="004A5023">
        <w:rPr>
          <w:rFonts w:ascii="Azo Sans Lt" w:hAnsi="Azo Sans Lt"/>
          <w:noProof/>
          <w:color w:val="000000" w:themeColor="text1"/>
          <w:sz w:val="22"/>
          <w:szCs w:val="22"/>
          <w:lang w:eastAsia="es-MX"/>
        </w:rPr>
        <w:t>s</w:t>
      </w:r>
      <w:r w:rsidRPr="004A5023">
        <w:rPr>
          <w:rFonts w:ascii="Azo Sans Lt" w:hAnsi="Azo Sans Lt"/>
          <w:noProof/>
          <w:color w:val="000000" w:themeColor="text1"/>
          <w:sz w:val="22"/>
          <w:szCs w:val="22"/>
          <w:lang w:eastAsia="es-MX"/>
        </w:rPr>
        <w:t>tarios</w:t>
      </w:r>
      <w:r w:rsidR="00237A0F" w:rsidRPr="004A5023">
        <w:rPr>
          <w:rFonts w:ascii="Azo Sans Lt" w:hAnsi="Azo Sans Lt"/>
          <w:noProof/>
          <w:color w:val="000000" w:themeColor="text1"/>
          <w:sz w:val="22"/>
          <w:szCs w:val="22"/>
          <w:lang w:eastAsia="es-MX"/>
        </w:rPr>
        <w:t xml:space="preserve">. </w:t>
      </w:r>
      <w:r w:rsidR="003C5E5F" w:rsidRPr="004A5023">
        <w:rPr>
          <w:rFonts w:ascii="Azo Sans Lt" w:hAnsi="Azo Sans Lt"/>
          <w:noProof/>
          <w:color w:val="000000" w:themeColor="text1"/>
          <w:sz w:val="22"/>
          <w:szCs w:val="22"/>
          <w:lang w:eastAsia="es-MX"/>
        </w:rPr>
        <w:t>Las Dependencias y Entidades pueden participar en uno o más Ejes</w:t>
      </w:r>
      <w:r w:rsidR="002675B5" w:rsidRPr="004A5023">
        <w:rPr>
          <w:rFonts w:ascii="Azo Sans Lt" w:hAnsi="Azo Sans Lt"/>
          <w:noProof/>
          <w:color w:val="000000" w:themeColor="text1"/>
          <w:sz w:val="22"/>
          <w:szCs w:val="22"/>
          <w:lang w:eastAsia="es-MX"/>
        </w:rPr>
        <w:t>, conforme a la alineación al PED</w:t>
      </w:r>
      <w:r w:rsidR="003C5E5F" w:rsidRPr="004A5023">
        <w:rPr>
          <w:rFonts w:ascii="Azo Sans Lt" w:hAnsi="Azo Sans Lt"/>
          <w:noProof/>
          <w:color w:val="000000" w:themeColor="text1"/>
          <w:sz w:val="22"/>
          <w:szCs w:val="22"/>
          <w:lang w:eastAsia="es-MX"/>
        </w:rPr>
        <w:t>.</w:t>
      </w:r>
    </w:p>
    <w:p w14:paraId="463D6CC8" w14:textId="0643271A" w:rsidR="000002A8" w:rsidRPr="004A5023" w:rsidRDefault="003C5E5F" w:rsidP="007039F1">
      <w:pPr>
        <w:pStyle w:val="Prrafodelista"/>
        <w:suppressAutoHyphens/>
        <w:spacing w:after="120" w:line="276" w:lineRule="auto"/>
        <w:ind w:left="1418"/>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En caso de que se requiera realizar cualquier ajuste se deberá solicitar la adecuación a la </w:t>
      </w:r>
      <w:r w:rsidR="00B6640E" w:rsidRPr="004A5023">
        <w:rPr>
          <w:rFonts w:ascii="Azo Sans Lt" w:hAnsi="Azo Sans Lt"/>
          <w:noProof/>
          <w:color w:val="000000" w:themeColor="text1"/>
          <w:sz w:val="22"/>
          <w:szCs w:val="22"/>
          <w:lang w:eastAsia="es-MX"/>
        </w:rPr>
        <w:t>SEFIN</w:t>
      </w:r>
      <w:r w:rsidR="00A23717" w:rsidRPr="004A5023">
        <w:rPr>
          <w:rFonts w:ascii="Azo Sans Lt" w:hAnsi="Azo Sans Lt"/>
          <w:noProof/>
          <w:color w:val="000000" w:themeColor="text1"/>
          <w:sz w:val="22"/>
          <w:szCs w:val="22"/>
          <w:lang w:eastAsia="es-MX"/>
        </w:rPr>
        <w:t>;</w:t>
      </w:r>
    </w:p>
    <w:p w14:paraId="7DE28A4D" w14:textId="77777777" w:rsidR="00A23717" w:rsidRPr="004A5023" w:rsidRDefault="00A23717" w:rsidP="007039F1">
      <w:pPr>
        <w:pStyle w:val="Prrafodelista"/>
        <w:suppressAutoHyphens/>
        <w:spacing w:after="120" w:line="276" w:lineRule="auto"/>
        <w:ind w:left="1418"/>
        <w:jc w:val="both"/>
        <w:rPr>
          <w:rFonts w:ascii="Azo Sans Lt" w:hAnsi="Azo Sans Lt"/>
          <w:color w:val="000000" w:themeColor="text1"/>
          <w:sz w:val="22"/>
          <w:szCs w:val="22"/>
        </w:rPr>
      </w:pPr>
    </w:p>
    <w:p w14:paraId="4BE1B4C7" w14:textId="201D7ED1" w:rsidR="00930984" w:rsidRPr="004A5023" w:rsidRDefault="00BE41D5" w:rsidP="007039F1">
      <w:pPr>
        <w:pStyle w:val="Prrafodelista"/>
        <w:numPr>
          <w:ilvl w:val="1"/>
          <w:numId w:val="15"/>
        </w:numPr>
        <w:suppressAutoHyphens/>
        <w:spacing w:after="120" w:line="276" w:lineRule="auto"/>
        <w:ind w:hanging="567"/>
        <w:jc w:val="both"/>
        <w:rPr>
          <w:rFonts w:ascii="Azo Sans Lt" w:hAnsi="Azo Sans Lt"/>
          <w:color w:val="000000" w:themeColor="text1"/>
          <w:sz w:val="22"/>
          <w:szCs w:val="22"/>
        </w:rPr>
      </w:pPr>
      <w:r w:rsidRPr="004A5023">
        <w:rPr>
          <w:rFonts w:ascii="Azo Sans Lt" w:hAnsi="Azo Sans Lt"/>
          <w:color w:val="000000" w:themeColor="text1"/>
          <w:sz w:val="22"/>
          <w:szCs w:val="22"/>
        </w:rPr>
        <w:t>C</w:t>
      </w:r>
      <w:r w:rsidR="00C5094B" w:rsidRPr="004A5023">
        <w:rPr>
          <w:rFonts w:ascii="Azo Sans Lt" w:hAnsi="Azo Sans Lt"/>
          <w:color w:val="000000" w:themeColor="text1"/>
          <w:sz w:val="22"/>
          <w:szCs w:val="22"/>
        </w:rPr>
        <w:t>apturar</w:t>
      </w:r>
      <w:r w:rsidR="00237A0F" w:rsidRPr="004A5023">
        <w:rPr>
          <w:rFonts w:ascii="Azo Sans Lt" w:hAnsi="Azo Sans Lt"/>
          <w:color w:val="000000" w:themeColor="text1"/>
          <w:sz w:val="22"/>
          <w:szCs w:val="22"/>
        </w:rPr>
        <w:t xml:space="preserve"> en el SIACAM </w:t>
      </w:r>
      <w:r w:rsidR="003C5E5F" w:rsidRPr="004A5023">
        <w:rPr>
          <w:rFonts w:ascii="Azo Sans Lt" w:hAnsi="Azo Sans Lt"/>
          <w:color w:val="000000" w:themeColor="text1"/>
          <w:sz w:val="22"/>
          <w:szCs w:val="22"/>
        </w:rPr>
        <w:t>la MIR</w:t>
      </w:r>
      <w:r w:rsidR="00DA23FD" w:rsidRPr="004A5023">
        <w:rPr>
          <w:rFonts w:ascii="Azo Sans Lt" w:hAnsi="Azo Sans Lt"/>
          <w:color w:val="000000" w:themeColor="text1"/>
          <w:sz w:val="22"/>
          <w:szCs w:val="22"/>
        </w:rPr>
        <w:t xml:space="preserve">, </w:t>
      </w:r>
      <w:r w:rsidR="00482D3B" w:rsidRPr="004A5023">
        <w:rPr>
          <w:rFonts w:ascii="Azo Sans Lt" w:hAnsi="Azo Sans Lt"/>
          <w:color w:val="000000" w:themeColor="text1"/>
          <w:sz w:val="22"/>
          <w:szCs w:val="22"/>
        </w:rPr>
        <w:t>formato PRE-07, Anexo-07</w:t>
      </w:r>
      <w:r w:rsidR="003C5E5F" w:rsidRPr="004A5023">
        <w:rPr>
          <w:rFonts w:ascii="Azo Sans Lt" w:hAnsi="Azo Sans Lt"/>
          <w:color w:val="000000" w:themeColor="text1"/>
          <w:sz w:val="22"/>
          <w:szCs w:val="22"/>
        </w:rPr>
        <w:t xml:space="preserve"> </w:t>
      </w:r>
      <w:r w:rsidR="005707A8" w:rsidRPr="004A5023">
        <w:rPr>
          <w:rFonts w:ascii="Azo Sans Lt" w:hAnsi="Azo Sans Lt"/>
          <w:color w:val="000000" w:themeColor="text1"/>
          <w:sz w:val="22"/>
          <w:szCs w:val="22"/>
        </w:rPr>
        <w:t>(u</w:t>
      </w:r>
      <w:r w:rsidR="00C5094B" w:rsidRPr="004A5023">
        <w:rPr>
          <w:rFonts w:ascii="Azo Sans Lt" w:hAnsi="Azo Sans Lt"/>
          <w:color w:val="000000" w:themeColor="text1"/>
          <w:sz w:val="22"/>
          <w:szCs w:val="22"/>
        </w:rPr>
        <w:t>na vez concluida la asigna</w:t>
      </w:r>
      <w:r w:rsidRPr="004A5023">
        <w:rPr>
          <w:rFonts w:ascii="Azo Sans Lt" w:hAnsi="Azo Sans Lt"/>
          <w:color w:val="000000" w:themeColor="text1"/>
          <w:sz w:val="22"/>
          <w:szCs w:val="22"/>
        </w:rPr>
        <w:t xml:space="preserve">ción de los recursos) </w:t>
      </w:r>
      <w:r w:rsidR="003C5E5F" w:rsidRPr="004A5023">
        <w:rPr>
          <w:rFonts w:ascii="Azo Sans Lt" w:hAnsi="Azo Sans Lt"/>
          <w:color w:val="000000" w:themeColor="text1"/>
          <w:sz w:val="22"/>
          <w:szCs w:val="22"/>
        </w:rPr>
        <w:t>por cada uno de los Pp (de acuerdo al “Capítulo</w:t>
      </w:r>
      <w:r w:rsidR="00A3604A" w:rsidRPr="004A5023">
        <w:rPr>
          <w:rFonts w:ascii="Azo Sans Lt" w:hAnsi="Azo Sans Lt"/>
          <w:color w:val="000000" w:themeColor="text1"/>
          <w:sz w:val="22"/>
          <w:szCs w:val="22"/>
        </w:rPr>
        <w:t xml:space="preserve"> </w:t>
      </w:r>
      <w:r w:rsidR="003C5E5F" w:rsidRPr="004A5023">
        <w:rPr>
          <w:rFonts w:ascii="Azo Sans Lt" w:hAnsi="Azo Sans Lt"/>
          <w:color w:val="000000" w:themeColor="text1"/>
          <w:sz w:val="22"/>
          <w:szCs w:val="22"/>
        </w:rPr>
        <w:t xml:space="preserve">IV. </w:t>
      </w:r>
      <w:r w:rsidR="003C5E5F" w:rsidRPr="004A5023">
        <w:rPr>
          <w:rFonts w:ascii="Azo Sans Lt" w:hAnsi="Azo Sans Lt"/>
          <w:color w:val="000000" w:themeColor="text1"/>
          <w:spacing w:val="-6"/>
          <w:sz w:val="22"/>
          <w:szCs w:val="22"/>
        </w:rPr>
        <w:t>“Criterios</w:t>
      </w:r>
      <w:r w:rsidR="005707A8" w:rsidRPr="004A5023">
        <w:rPr>
          <w:rFonts w:ascii="Azo Sans Lt" w:hAnsi="Azo Sans Lt"/>
          <w:color w:val="000000" w:themeColor="text1"/>
          <w:spacing w:val="-6"/>
          <w:sz w:val="22"/>
          <w:szCs w:val="22"/>
        </w:rPr>
        <w:t xml:space="preserve"> y Lineamientos para Registro, Revisión y</w:t>
      </w:r>
      <w:r w:rsidR="003C5E5F" w:rsidRPr="004A5023">
        <w:rPr>
          <w:rFonts w:ascii="Azo Sans Lt" w:hAnsi="Azo Sans Lt"/>
          <w:color w:val="000000" w:themeColor="text1"/>
          <w:spacing w:val="-6"/>
          <w:sz w:val="22"/>
          <w:szCs w:val="22"/>
        </w:rPr>
        <w:t xml:space="preserve"> Actualización de la Matriz de Indicadores para result</w:t>
      </w:r>
      <w:r w:rsidR="00DA23FD" w:rsidRPr="004A5023">
        <w:rPr>
          <w:rFonts w:ascii="Azo Sans Lt" w:hAnsi="Azo Sans Lt"/>
          <w:color w:val="000000" w:themeColor="text1"/>
          <w:spacing w:val="-6"/>
          <w:sz w:val="22"/>
          <w:szCs w:val="22"/>
        </w:rPr>
        <w:t xml:space="preserve">ados </w:t>
      </w:r>
      <w:r w:rsidR="005707A8" w:rsidRPr="004A5023">
        <w:rPr>
          <w:rFonts w:ascii="Azo Sans Lt" w:hAnsi="Azo Sans Lt"/>
          <w:color w:val="000000" w:themeColor="text1"/>
          <w:spacing w:val="-6"/>
          <w:sz w:val="22"/>
          <w:szCs w:val="22"/>
        </w:rPr>
        <w:t>e</w:t>
      </w:r>
      <w:r w:rsidR="00DA23FD" w:rsidRPr="004A5023">
        <w:rPr>
          <w:rFonts w:ascii="Azo Sans Lt" w:hAnsi="Azo Sans Lt"/>
          <w:color w:val="000000" w:themeColor="text1"/>
          <w:spacing w:val="-6"/>
          <w:sz w:val="22"/>
          <w:szCs w:val="22"/>
        </w:rPr>
        <w:t xml:space="preserve"> indicadores</w:t>
      </w:r>
      <w:r w:rsidR="00A249B0" w:rsidRPr="004A5023">
        <w:rPr>
          <w:rFonts w:ascii="Azo Sans Lt" w:hAnsi="Azo Sans Lt"/>
          <w:color w:val="000000" w:themeColor="text1"/>
          <w:spacing w:val="-6"/>
          <w:sz w:val="22"/>
          <w:szCs w:val="22"/>
        </w:rPr>
        <w:t xml:space="preserve"> de Desempeño de los Programas Presupuestarios</w:t>
      </w:r>
      <w:r w:rsidR="003C5E5F" w:rsidRPr="004A5023">
        <w:rPr>
          <w:rFonts w:ascii="Azo Sans Lt" w:hAnsi="Azo Sans Lt"/>
          <w:color w:val="000000" w:themeColor="text1"/>
          <w:sz w:val="22"/>
          <w:szCs w:val="22"/>
        </w:rPr>
        <w:t>” y la “Guía Metodológica para</w:t>
      </w:r>
      <w:r w:rsidR="00024C0E" w:rsidRPr="004A5023">
        <w:rPr>
          <w:rFonts w:ascii="Azo Sans Lt" w:hAnsi="Azo Sans Lt"/>
          <w:color w:val="000000" w:themeColor="text1"/>
          <w:sz w:val="22"/>
          <w:szCs w:val="22"/>
        </w:rPr>
        <w:t xml:space="preserve"> el Diseño y Formulación de Pp</w:t>
      </w:r>
      <w:r w:rsidR="003C5E5F" w:rsidRPr="004A5023">
        <w:rPr>
          <w:rFonts w:ascii="Azo Sans Lt" w:hAnsi="Azo Sans Lt"/>
          <w:color w:val="000000" w:themeColor="text1"/>
          <w:sz w:val="22"/>
          <w:szCs w:val="22"/>
        </w:rPr>
        <w:t xml:space="preserve">” </w:t>
      </w:r>
      <w:r w:rsidR="003C5E5F" w:rsidRPr="00C27F56">
        <w:rPr>
          <w:rFonts w:ascii="Azo Sans Lt" w:hAnsi="Azo Sans Lt"/>
          <w:color w:val="000000" w:themeColor="text1"/>
          <w:sz w:val="22"/>
          <w:szCs w:val="22"/>
        </w:rPr>
        <w:t xml:space="preserve">establecida en los Anexos) a los que se les asignó metas y recursos, donde se </w:t>
      </w:r>
      <w:r w:rsidR="00C82120" w:rsidRPr="00C27F56">
        <w:rPr>
          <w:rFonts w:ascii="Azo Sans Lt" w:hAnsi="Azo Sans Lt"/>
          <w:color w:val="000000" w:themeColor="text1"/>
          <w:sz w:val="22"/>
          <w:szCs w:val="22"/>
        </w:rPr>
        <w:t>deberán determinar</w:t>
      </w:r>
      <w:r w:rsidR="003C5E5F" w:rsidRPr="00C27F56">
        <w:rPr>
          <w:rFonts w:ascii="Azo Sans Lt" w:hAnsi="Azo Sans Lt"/>
          <w:color w:val="000000" w:themeColor="text1"/>
          <w:sz w:val="22"/>
          <w:szCs w:val="22"/>
        </w:rPr>
        <w:t xml:space="preserve"> los indicadores estratégicos de Fin y Propósito de cada Pp, así como los indicadores de gestión de los proyectos y/o componentes y actividades. </w:t>
      </w:r>
      <w:r w:rsidR="003C5E5F" w:rsidRPr="00C27F56">
        <w:rPr>
          <w:rFonts w:ascii="Azo Sans Lt" w:hAnsi="Azo Sans Lt"/>
          <w:noProof/>
          <w:color w:val="000000" w:themeColor="text1"/>
          <w:sz w:val="22"/>
          <w:szCs w:val="22"/>
          <w:lang w:eastAsia="es-MX"/>
        </w:rPr>
        <w:t>Los indicadores estratégicos</w:t>
      </w:r>
      <w:r w:rsidR="003C5E5F" w:rsidRPr="004A5023">
        <w:rPr>
          <w:rFonts w:ascii="Azo Sans Lt" w:hAnsi="Azo Sans Lt"/>
          <w:noProof/>
          <w:color w:val="000000" w:themeColor="text1"/>
          <w:sz w:val="22"/>
          <w:szCs w:val="22"/>
          <w:lang w:eastAsia="es-MX"/>
        </w:rPr>
        <w:t xml:space="preserve"> deberán concentrarse en la medición de la eficiencia del manejo y aplicación de los recursos públicos, la efectividad de las acciones gubernamentales, la calidad y cobertura de los bienes y servicios públicos, la satisfacción del ciudada</w:t>
      </w:r>
      <w:r w:rsidR="00A23717" w:rsidRPr="004A5023">
        <w:rPr>
          <w:rFonts w:ascii="Azo Sans Lt" w:hAnsi="Azo Sans Lt"/>
          <w:noProof/>
          <w:color w:val="000000" w:themeColor="text1"/>
          <w:sz w:val="22"/>
          <w:szCs w:val="22"/>
          <w:lang w:eastAsia="es-MX"/>
        </w:rPr>
        <w:t>no y la obtención de resultados; y</w:t>
      </w:r>
    </w:p>
    <w:p w14:paraId="483E5BDD" w14:textId="77777777" w:rsidR="00A23717" w:rsidRPr="004A5023" w:rsidRDefault="00A23717" w:rsidP="00A23717">
      <w:pPr>
        <w:pStyle w:val="Prrafodelista"/>
        <w:suppressAutoHyphens/>
        <w:spacing w:after="120" w:line="276" w:lineRule="auto"/>
        <w:ind w:left="1440"/>
        <w:jc w:val="both"/>
        <w:rPr>
          <w:rFonts w:ascii="Azo Sans Lt" w:hAnsi="Azo Sans Lt"/>
          <w:color w:val="000000" w:themeColor="text1"/>
          <w:sz w:val="22"/>
          <w:szCs w:val="22"/>
        </w:rPr>
      </w:pPr>
    </w:p>
    <w:p w14:paraId="2C2E1AFF" w14:textId="67948450" w:rsidR="00237A0F" w:rsidRPr="004A5023" w:rsidRDefault="003C5E5F" w:rsidP="007039F1">
      <w:pPr>
        <w:pStyle w:val="Prrafodelista"/>
        <w:numPr>
          <w:ilvl w:val="1"/>
          <w:numId w:val="15"/>
        </w:numPr>
        <w:suppressAutoHyphens/>
        <w:spacing w:after="120" w:line="276" w:lineRule="auto"/>
        <w:ind w:left="1560" w:hanging="851"/>
        <w:contextualSpacing w:val="0"/>
        <w:jc w:val="both"/>
        <w:rPr>
          <w:rFonts w:ascii="Azo Sans Lt" w:hAnsi="Azo Sans Lt"/>
          <w:color w:val="000000" w:themeColor="text1"/>
          <w:sz w:val="22"/>
          <w:szCs w:val="22"/>
        </w:rPr>
      </w:pPr>
      <w:r w:rsidRPr="004A5023">
        <w:rPr>
          <w:rFonts w:ascii="Azo Sans Lt" w:hAnsi="Azo Sans Lt"/>
          <w:noProof/>
          <w:color w:val="000000" w:themeColor="text1"/>
          <w:sz w:val="22"/>
          <w:szCs w:val="22"/>
          <w:lang w:eastAsia="es-MX"/>
        </w:rPr>
        <w:t>Por último, se deben</w:t>
      </w:r>
      <w:r w:rsidR="00C5094B" w:rsidRPr="004A5023">
        <w:rPr>
          <w:rFonts w:ascii="Azo Sans Lt" w:hAnsi="Azo Sans Lt"/>
          <w:noProof/>
          <w:color w:val="000000" w:themeColor="text1"/>
          <w:sz w:val="22"/>
          <w:szCs w:val="22"/>
          <w:lang w:eastAsia="es-MX"/>
        </w:rPr>
        <w:t xml:space="preserve"> capturar </w:t>
      </w:r>
      <w:r w:rsidRPr="004A5023">
        <w:rPr>
          <w:rFonts w:ascii="Azo Sans Lt" w:hAnsi="Azo Sans Lt"/>
          <w:noProof/>
          <w:color w:val="000000" w:themeColor="text1"/>
          <w:sz w:val="22"/>
          <w:szCs w:val="22"/>
          <w:lang w:eastAsia="es-MX"/>
        </w:rPr>
        <w:t>las Fichas Técnicas de Indicadores</w:t>
      </w:r>
      <w:r w:rsidR="008867FF" w:rsidRPr="004A5023">
        <w:rPr>
          <w:rFonts w:ascii="Azo Sans Lt" w:hAnsi="Azo Sans Lt"/>
          <w:noProof/>
          <w:color w:val="000000" w:themeColor="text1"/>
          <w:sz w:val="22"/>
          <w:szCs w:val="22"/>
          <w:lang w:eastAsia="es-MX"/>
        </w:rPr>
        <w:t xml:space="preserve"> formato</w:t>
      </w:r>
      <w:r w:rsidR="00450887" w:rsidRPr="004A5023">
        <w:rPr>
          <w:rFonts w:ascii="Azo Sans Lt" w:hAnsi="Azo Sans Lt"/>
          <w:noProof/>
          <w:color w:val="000000" w:themeColor="text1"/>
          <w:sz w:val="22"/>
          <w:szCs w:val="22"/>
          <w:lang w:eastAsia="es-MX"/>
        </w:rPr>
        <w:t xml:space="preserve"> PRE-08 (Anexo-08</w:t>
      </w:r>
      <w:r w:rsidR="008867FF"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puesto que de ellas emana la información para el seguimiento y monitoreo de los indicadores establecidos.</w:t>
      </w:r>
    </w:p>
    <w:p w14:paraId="7CD852A7" w14:textId="6CF9D7E2" w:rsidR="0005790C" w:rsidRPr="004A5023" w:rsidRDefault="0005790C" w:rsidP="007039F1">
      <w:pPr>
        <w:tabs>
          <w:tab w:val="left" w:pos="993"/>
        </w:tabs>
        <w:suppressAutoHyphens/>
        <w:spacing w:after="120" w:line="276" w:lineRule="auto"/>
        <w:jc w:val="both"/>
        <w:rPr>
          <w:rFonts w:ascii="Azo Sans Lt" w:hAnsi="Azo Sans Lt"/>
          <w:color w:val="000000" w:themeColor="text1"/>
          <w:sz w:val="22"/>
          <w:szCs w:val="22"/>
        </w:rPr>
      </w:pPr>
    </w:p>
    <w:p w14:paraId="55707AFC" w14:textId="66C58A65" w:rsidR="003C5E5F" w:rsidRPr="004A5023" w:rsidRDefault="00F650B8" w:rsidP="007039F1">
      <w:pPr>
        <w:tabs>
          <w:tab w:val="left" w:pos="993"/>
        </w:tabs>
        <w:suppressAutoHyphens/>
        <w:spacing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Es </w:t>
      </w:r>
      <w:r w:rsidRPr="00C27F56">
        <w:rPr>
          <w:rFonts w:ascii="Azo Sans Lt" w:hAnsi="Azo Sans Lt"/>
          <w:noProof/>
          <w:color w:val="000000" w:themeColor="text1"/>
          <w:sz w:val="22"/>
          <w:szCs w:val="22"/>
          <w:lang w:eastAsia="es-MX"/>
        </w:rPr>
        <w:t xml:space="preserve">importante destacar </w:t>
      </w:r>
      <w:r w:rsidR="003C5E5F" w:rsidRPr="00C27F56">
        <w:rPr>
          <w:rFonts w:ascii="Azo Sans Lt" w:hAnsi="Azo Sans Lt"/>
          <w:noProof/>
          <w:color w:val="000000" w:themeColor="text1"/>
          <w:sz w:val="22"/>
          <w:szCs w:val="22"/>
          <w:lang w:eastAsia="es-MX"/>
        </w:rPr>
        <w:t xml:space="preserve"> que el</w:t>
      </w:r>
      <w:r w:rsidRPr="00C27F56">
        <w:rPr>
          <w:rFonts w:ascii="Azo Sans Lt" w:hAnsi="Azo Sans Lt"/>
          <w:noProof/>
          <w:color w:val="000000" w:themeColor="text1"/>
          <w:sz w:val="22"/>
          <w:szCs w:val="22"/>
          <w:lang w:eastAsia="es-MX"/>
        </w:rPr>
        <w:t xml:space="preserve"> SIACAM</w:t>
      </w:r>
      <w:r w:rsidR="003C5E5F" w:rsidRPr="00C27F56">
        <w:rPr>
          <w:rFonts w:ascii="Azo Sans Lt" w:hAnsi="Azo Sans Lt"/>
          <w:noProof/>
          <w:color w:val="000000" w:themeColor="text1"/>
          <w:sz w:val="22"/>
          <w:szCs w:val="22"/>
          <w:lang w:eastAsia="es-MX"/>
        </w:rPr>
        <w:t xml:space="preserve">, una vez que se haya concluido la captura del Anteproyecto de </w:t>
      </w:r>
      <w:r w:rsidR="00E27FAF" w:rsidRPr="00C27F56">
        <w:rPr>
          <w:rFonts w:ascii="Azo Sans Lt" w:hAnsi="Azo Sans Lt"/>
          <w:noProof/>
          <w:color w:val="000000" w:themeColor="text1"/>
          <w:sz w:val="22"/>
          <w:szCs w:val="22"/>
          <w:lang w:eastAsia="es-MX"/>
        </w:rPr>
        <w:t xml:space="preserve">PEE </w:t>
      </w:r>
      <w:r w:rsidR="00CF4014" w:rsidRPr="00C27F56">
        <w:rPr>
          <w:rFonts w:ascii="Azo Sans Lt" w:hAnsi="Azo Sans Lt"/>
          <w:noProof/>
          <w:color w:val="000000" w:themeColor="text1"/>
          <w:sz w:val="22"/>
          <w:szCs w:val="22"/>
          <w:lang w:eastAsia="es-MX"/>
        </w:rPr>
        <w:t>2020</w:t>
      </w:r>
      <w:r w:rsidR="003C5E5F" w:rsidRPr="00C27F56">
        <w:rPr>
          <w:rFonts w:ascii="Azo Sans Lt" w:hAnsi="Azo Sans Lt"/>
          <w:noProof/>
          <w:color w:val="000000" w:themeColor="text1"/>
          <w:sz w:val="22"/>
          <w:szCs w:val="22"/>
          <w:lang w:eastAsia="es-MX"/>
        </w:rPr>
        <w:t xml:space="preserve"> permite la impresión de </w:t>
      </w:r>
      <w:r w:rsidR="00DE7907" w:rsidRPr="00C27F56">
        <w:rPr>
          <w:rFonts w:ascii="Azo Sans Lt" w:hAnsi="Azo Sans Lt"/>
          <w:noProof/>
          <w:color w:val="000000" w:themeColor="text1"/>
          <w:sz w:val="22"/>
          <w:szCs w:val="22"/>
          <w:lang w:eastAsia="es-MX"/>
        </w:rPr>
        <w:t>los</w:t>
      </w:r>
      <w:r w:rsidR="003C5E5F" w:rsidRPr="00C27F56">
        <w:rPr>
          <w:rFonts w:ascii="Azo Sans Lt" w:hAnsi="Azo Sans Lt"/>
          <w:noProof/>
          <w:color w:val="000000" w:themeColor="text1"/>
          <w:sz w:val="22"/>
          <w:szCs w:val="22"/>
          <w:lang w:eastAsia="es-MX"/>
        </w:rPr>
        <w:t xml:space="preserve"> formatos</w:t>
      </w:r>
      <w:r w:rsidR="002675B5" w:rsidRPr="00C27F56">
        <w:rPr>
          <w:rFonts w:ascii="Azo Sans Lt" w:hAnsi="Azo Sans Lt"/>
          <w:noProof/>
          <w:color w:val="000000" w:themeColor="text1"/>
          <w:sz w:val="22"/>
          <w:szCs w:val="22"/>
          <w:lang w:eastAsia="es-MX"/>
        </w:rPr>
        <w:t xml:space="preserve"> presupuestales.</w:t>
      </w:r>
      <w:r w:rsidR="00DE7907" w:rsidRPr="00C27F56">
        <w:rPr>
          <w:rFonts w:ascii="Azo Sans Lt" w:hAnsi="Azo Sans Lt"/>
          <w:noProof/>
          <w:color w:val="000000" w:themeColor="text1"/>
          <w:sz w:val="22"/>
          <w:szCs w:val="22"/>
          <w:lang w:eastAsia="es-MX"/>
        </w:rPr>
        <w:t xml:space="preserve"> </w:t>
      </w:r>
      <w:r w:rsidR="002675B5" w:rsidRPr="00C27F56">
        <w:rPr>
          <w:rFonts w:ascii="Azo Sans Lt" w:hAnsi="Azo Sans Lt"/>
          <w:bCs/>
          <w:color w:val="000000" w:themeColor="text1"/>
          <w:spacing w:val="-2"/>
          <w:sz w:val="22"/>
          <w:szCs w:val="22"/>
        </w:rPr>
        <w:t>E</w:t>
      </w:r>
      <w:r w:rsidR="00A249B0" w:rsidRPr="00C27F56">
        <w:rPr>
          <w:rFonts w:ascii="Azo Sans Lt" w:hAnsi="Azo Sans Lt"/>
          <w:bCs/>
          <w:color w:val="000000" w:themeColor="text1"/>
          <w:spacing w:val="-2"/>
          <w:sz w:val="22"/>
          <w:szCs w:val="22"/>
        </w:rPr>
        <w:t>n caso de ser necesario (cuando se trate de Pp nuevos o en caso de haber realizado modificaciones a la MIR)</w:t>
      </w:r>
      <w:r w:rsidR="00D76C88" w:rsidRPr="00C27F56">
        <w:rPr>
          <w:rFonts w:ascii="Azo Sans Lt" w:hAnsi="Azo Sans Lt"/>
          <w:bCs/>
          <w:color w:val="000000" w:themeColor="text1"/>
          <w:spacing w:val="-2"/>
          <w:sz w:val="22"/>
          <w:szCs w:val="22"/>
        </w:rPr>
        <w:t xml:space="preserve"> deberá </w:t>
      </w:r>
      <w:r w:rsidR="00A249B0" w:rsidRPr="00C27F56">
        <w:rPr>
          <w:rFonts w:ascii="Azo Sans Lt" w:hAnsi="Azo Sans Lt"/>
          <w:bCs/>
          <w:color w:val="000000" w:themeColor="text1"/>
          <w:spacing w:val="-2"/>
          <w:sz w:val="22"/>
          <w:szCs w:val="22"/>
        </w:rPr>
        <w:t xml:space="preserve">de efectuar la captura en Excel de </w:t>
      </w:r>
      <w:r w:rsidR="00D76C88" w:rsidRPr="00C27F56">
        <w:rPr>
          <w:rFonts w:ascii="Azo Sans Lt" w:hAnsi="Azo Sans Lt"/>
          <w:bCs/>
          <w:color w:val="000000" w:themeColor="text1"/>
          <w:spacing w:val="-2"/>
          <w:sz w:val="22"/>
          <w:szCs w:val="22"/>
        </w:rPr>
        <w:t>los formatos</w:t>
      </w:r>
      <w:r w:rsidR="00D22BC2" w:rsidRPr="00C27F56">
        <w:rPr>
          <w:rFonts w:ascii="Azo Sans Lt" w:hAnsi="Azo Sans Lt"/>
          <w:bCs/>
          <w:color w:val="000000" w:themeColor="text1"/>
          <w:spacing w:val="-2"/>
          <w:sz w:val="22"/>
          <w:szCs w:val="22"/>
        </w:rPr>
        <w:t xml:space="preserve"> </w:t>
      </w:r>
      <w:r w:rsidR="00D22BC2" w:rsidRPr="00C27F56">
        <w:rPr>
          <w:rFonts w:ascii="Azo Sans Lt" w:hAnsi="Azo Sans Lt"/>
          <w:color w:val="000000" w:themeColor="text1"/>
          <w:spacing w:val="-2"/>
          <w:sz w:val="22"/>
          <w:szCs w:val="22"/>
        </w:rPr>
        <w:t xml:space="preserve">Alineación del Programa Presupuestario </w:t>
      </w:r>
      <w:r w:rsidR="00450887" w:rsidRPr="00C27F56">
        <w:rPr>
          <w:rFonts w:ascii="Azo Sans Lt" w:hAnsi="Azo Sans Lt"/>
          <w:color w:val="000000" w:themeColor="text1"/>
          <w:spacing w:val="-2"/>
          <w:sz w:val="22"/>
          <w:szCs w:val="22"/>
        </w:rPr>
        <w:t>PRE-1</w:t>
      </w:r>
      <w:r w:rsidR="00A40769" w:rsidRPr="00C27F56">
        <w:rPr>
          <w:rFonts w:ascii="Azo Sans Lt" w:hAnsi="Azo Sans Lt"/>
          <w:color w:val="000000" w:themeColor="text1"/>
          <w:spacing w:val="-2"/>
          <w:sz w:val="22"/>
          <w:szCs w:val="22"/>
        </w:rPr>
        <w:t xml:space="preserve">1 </w:t>
      </w:r>
      <w:r w:rsidR="00DD609B" w:rsidRPr="00C27F56">
        <w:rPr>
          <w:rFonts w:ascii="Azo Sans Lt" w:hAnsi="Azo Sans Lt"/>
          <w:color w:val="000000" w:themeColor="text1"/>
          <w:spacing w:val="-2"/>
          <w:sz w:val="22"/>
          <w:szCs w:val="22"/>
        </w:rPr>
        <w:t>(Anexo-11</w:t>
      </w:r>
      <w:r w:rsidR="00A40769" w:rsidRPr="00C27F56">
        <w:rPr>
          <w:rFonts w:ascii="Azo Sans Lt" w:hAnsi="Azo Sans Lt"/>
          <w:color w:val="000000" w:themeColor="text1"/>
          <w:spacing w:val="-2"/>
          <w:sz w:val="22"/>
          <w:szCs w:val="22"/>
        </w:rPr>
        <w:t>),</w:t>
      </w:r>
      <w:r w:rsidR="00D22BC2" w:rsidRPr="00C27F56">
        <w:rPr>
          <w:rFonts w:ascii="Azo Sans Lt" w:hAnsi="Azo Sans Lt"/>
          <w:color w:val="000000" w:themeColor="text1"/>
          <w:spacing w:val="-2"/>
          <w:sz w:val="22"/>
          <w:szCs w:val="22"/>
        </w:rPr>
        <w:t xml:space="preserve"> Análisis de la Población Objetivo </w:t>
      </w:r>
      <w:r w:rsidR="00450887" w:rsidRPr="00C27F56">
        <w:rPr>
          <w:rFonts w:ascii="Azo Sans Lt" w:hAnsi="Azo Sans Lt"/>
          <w:color w:val="000000" w:themeColor="text1"/>
          <w:spacing w:val="-2"/>
          <w:sz w:val="22"/>
          <w:szCs w:val="22"/>
        </w:rPr>
        <w:t>PRE-1</w:t>
      </w:r>
      <w:r w:rsidR="00DD609B" w:rsidRPr="00C27F56">
        <w:rPr>
          <w:rFonts w:ascii="Azo Sans Lt" w:hAnsi="Azo Sans Lt"/>
          <w:color w:val="000000" w:themeColor="text1"/>
          <w:spacing w:val="-2"/>
          <w:sz w:val="22"/>
          <w:szCs w:val="22"/>
        </w:rPr>
        <w:t>2 (Anexo-12</w:t>
      </w:r>
      <w:r w:rsidR="00A40769" w:rsidRPr="00C27F56">
        <w:rPr>
          <w:rFonts w:ascii="Azo Sans Lt" w:hAnsi="Azo Sans Lt"/>
          <w:color w:val="000000" w:themeColor="text1"/>
          <w:spacing w:val="-2"/>
          <w:sz w:val="22"/>
          <w:szCs w:val="22"/>
        </w:rPr>
        <w:t>);</w:t>
      </w:r>
      <w:r w:rsidR="00D22BC2" w:rsidRPr="00C27F56">
        <w:rPr>
          <w:rFonts w:ascii="Azo Sans Lt" w:hAnsi="Azo Sans Lt"/>
          <w:color w:val="000000" w:themeColor="text1"/>
          <w:spacing w:val="-2"/>
          <w:sz w:val="22"/>
          <w:szCs w:val="22"/>
        </w:rPr>
        <w:t xml:space="preserve"> </w:t>
      </w:r>
      <w:r w:rsidR="00A40769" w:rsidRPr="00C27F56">
        <w:rPr>
          <w:rFonts w:ascii="Azo Sans Lt" w:hAnsi="Azo Sans Lt"/>
          <w:color w:val="000000" w:themeColor="text1"/>
          <w:spacing w:val="-2"/>
          <w:sz w:val="22"/>
          <w:szCs w:val="22"/>
        </w:rPr>
        <w:t xml:space="preserve">y </w:t>
      </w:r>
      <w:r w:rsidR="00D22BC2" w:rsidRPr="00C27F56">
        <w:rPr>
          <w:rFonts w:ascii="Azo Sans Lt" w:hAnsi="Azo Sans Lt"/>
          <w:color w:val="000000" w:themeColor="text1"/>
          <w:spacing w:val="-2"/>
          <w:sz w:val="22"/>
          <w:szCs w:val="22"/>
        </w:rPr>
        <w:t>Árbo</w:t>
      </w:r>
      <w:r w:rsidR="00A40769" w:rsidRPr="00C27F56">
        <w:rPr>
          <w:rFonts w:ascii="Azo Sans Lt" w:hAnsi="Azo Sans Lt"/>
          <w:color w:val="000000" w:themeColor="text1"/>
          <w:spacing w:val="-2"/>
          <w:sz w:val="22"/>
          <w:szCs w:val="22"/>
        </w:rPr>
        <w:t>l de Proble</w:t>
      </w:r>
      <w:r w:rsidR="00450887" w:rsidRPr="00C27F56">
        <w:rPr>
          <w:rFonts w:ascii="Azo Sans Lt" w:hAnsi="Azo Sans Lt"/>
          <w:color w:val="000000" w:themeColor="text1"/>
          <w:spacing w:val="-2"/>
          <w:sz w:val="22"/>
          <w:szCs w:val="22"/>
        </w:rPr>
        <w:t>mas y Objetivos</w:t>
      </w:r>
      <w:r w:rsidR="00450887" w:rsidRPr="004A5023">
        <w:rPr>
          <w:rFonts w:ascii="Azo Sans Lt" w:hAnsi="Azo Sans Lt"/>
          <w:color w:val="000000" w:themeColor="text1"/>
          <w:spacing w:val="-2"/>
          <w:sz w:val="22"/>
          <w:szCs w:val="22"/>
        </w:rPr>
        <w:t xml:space="preserve"> PRE-1</w:t>
      </w:r>
      <w:r w:rsidR="00DD609B" w:rsidRPr="004A5023">
        <w:rPr>
          <w:rFonts w:ascii="Azo Sans Lt" w:hAnsi="Azo Sans Lt"/>
          <w:color w:val="000000" w:themeColor="text1"/>
          <w:spacing w:val="-2"/>
          <w:sz w:val="22"/>
          <w:szCs w:val="22"/>
        </w:rPr>
        <w:t>3 (Anexo-13</w:t>
      </w:r>
      <w:r w:rsidR="00A40769" w:rsidRPr="004A5023">
        <w:rPr>
          <w:rFonts w:ascii="Azo Sans Lt" w:hAnsi="Azo Sans Lt"/>
          <w:color w:val="000000" w:themeColor="text1"/>
          <w:spacing w:val="-2"/>
          <w:sz w:val="22"/>
          <w:szCs w:val="22"/>
        </w:rPr>
        <w:t>)</w:t>
      </w:r>
      <w:r w:rsidR="00D76C88" w:rsidRPr="004A5023">
        <w:rPr>
          <w:rFonts w:ascii="Azo Sans Lt" w:hAnsi="Azo Sans Lt"/>
          <w:color w:val="000000" w:themeColor="text1"/>
          <w:spacing w:val="-2"/>
          <w:sz w:val="22"/>
          <w:szCs w:val="22"/>
        </w:rPr>
        <w:t>,</w:t>
      </w:r>
      <w:r w:rsidR="00450887" w:rsidRPr="004A5023">
        <w:rPr>
          <w:rFonts w:ascii="Azo Sans Lt" w:hAnsi="Azo Sans Lt"/>
          <w:color w:val="000000" w:themeColor="text1"/>
          <w:spacing w:val="-2"/>
          <w:sz w:val="22"/>
          <w:szCs w:val="22"/>
        </w:rPr>
        <w:t xml:space="preserve"> </w:t>
      </w:r>
      <w:r w:rsidR="003C5E5F" w:rsidRPr="004A5023">
        <w:rPr>
          <w:rFonts w:ascii="Azo Sans Lt" w:hAnsi="Azo Sans Lt"/>
          <w:noProof/>
          <w:color w:val="000000" w:themeColor="text1"/>
          <w:sz w:val="22"/>
          <w:szCs w:val="22"/>
          <w:lang w:eastAsia="es-MX"/>
        </w:rPr>
        <w:t xml:space="preserve">mismos que deberán ser enviados a la </w:t>
      </w:r>
      <w:r w:rsidR="00B6640E" w:rsidRPr="004A5023">
        <w:rPr>
          <w:rFonts w:ascii="Azo Sans Lt" w:hAnsi="Azo Sans Lt"/>
          <w:noProof/>
          <w:color w:val="000000" w:themeColor="text1"/>
          <w:sz w:val="22"/>
          <w:szCs w:val="22"/>
          <w:lang w:eastAsia="es-MX"/>
        </w:rPr>
        <w:t>SEFIN</w:t>
      </w:r>
      <w:r w:rsidR="003C5E5F" w:rsidRPr="004A5023">
        <w:rPr>
          <w:rFonts w:ascii="Azo Sans Lt" w:hAnsi="Azo Sans Lt"/>
          <w:noProof/>
          <w:color w:val="000000" w:themeColor="text1"/>
          <w:sz w:val="22"/>
          <w:szCs w:val="22"/>
          <w:lang w:eastAsia="es-MX"/>
        </w:rPr>
        <w:t xml:space="preserve"> debidamente firmados. </w:t>
      </w:r>
    </w:p>
    <w:p w14:paraId="572AFF1F" w14:textId="77777777" w:rsidR="00B06569" w:rsidRPr="004A5023" w:rsidRDefault="00B06569"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278A1F7B" w14:textId="563A49A4" w:rsidR="00B06569" w:rsidRPr="004A5023" w:rsidRDefault="0069407E"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dar por concluí</w:t>
      </w:r>
      <w:r w:rsidR="00B06569" w:rsidRPr="004A5023">
        <w:rPr>
          <w:rFonts w:ascii="Azo Sans Lt" w:hAnsi="Azo Sans Lt"/>
          <w:noProof/>
          <w:color w:val="000000" w:themeColor="text1"/>
          <w:sz w:val="22"/>
          <w:szCs w:val="22"/>
          <w:lang w:eastAsia="es-MX"/>
        </w:rPr>
        <w:t>do con los trabajos de captura e integración de los respectivos anteproyecto</w:t>
      </w:r>
      <w:r w:rsidR="00A249B0" w:rsidRPr="004A5023">
        <w:rPr>
          <w:rFonts w:ascii="Azo Sans Lt" w:hAnsi="Azo Sans Lt"/>
          <w:noProof/>
          <w:color w:val="000000" w:themeColor="text1"/>
          <w:sz w:val="22"/>
          <w:szCs w:val="22"/>
          <w:lang w:eastAsia="es-MX"/>
        </w:rPr>
        <w:t>s</w:t>
      </w:r>
      <w:r w:rsidR="00B06569" w:rsidRPr="004A5023">
        <w:rPr>
          <w:rFonts w:ascii="Azo Sans Lt" w:hAnsi="Azo Sans Lt"/>
          <w:noProof/>
          <w:color w:val="000000" w:themeColor="text1"/>
          <w:sz w:val="22"/>
          <w:szCs w:val="22"/>
          <w:lang w:eastAsia="es-MX"/>
        </w:rPr>
        <w:t xml:space="preserve"> de </w:t>
      </w:r>
      <w:r w:rsidR="00E27FAF" w:rsidRPr="004A5023">
        <w:rPr>
          <w:rFonts w:ascii="Azo Sans Lt" w:hAnsi="Azo Sans Lt"/>
          <w:noProof/>
          <w:color w:val="000000" w:themeColor="text1"/>
          <w:sz w:val="22"/>
          <w:szCs w:val="22"/>
          <w:lang w:eastAsia="es-MX"/>
        </w:rPr>
        <w:t>PEE</w:t>
      </w:r>
      <w:r w:rsidR="00CF4014" w:rsidRPr="004A5023">
        <w:rPr>
          <w:rFonts w:ascii="Azo Sans Lt" w:hAnsi="Azo Sans Lt"/>
          <w:noProof/>
          <w:color w:val="000000" w:themeColor="text1"/>
          <w:sz w:val="22"/>
          <w:szCs w:val="22"/>
          <w:lang w:eastAsia="es-MX"/>
        </w:rPr>
        <w:t xml:space="preserve"> 2020</w:t>
      </w:r>
      <w:r w:rsidR="00B06569" w:rsidRPr="004A5023">
        <w:rPr>
          <w:rFonts w:ascii="Azo Sans Lt" w:hAnsi="Azo Sans Lt"/>
          <w:noProof/>
          <w:color w:val="000000" w:themeColor="text1"/>
          <w:sz w:val="22"/>
          <w:szCs w:val="22"/>
          <w:lang w:eastAsia="es-MX"/>
        </w:rPr>
        <w:t xml:space="preserve"> de las Dependencias y Entidades, estás deberán enviar de manera oficial</w:t>
      </w:r>
      <w:r w:rsidR="00C151D7" w:rsidRPr="004A5023">
        <w:rPr>
          <w:rFonts w:ascii="Azo Sans Lt" w:hAnsi="Azo Sans Lt"/>
          <w:noProof/>
          <w:color w:val="000000" w:themeColor="text1"/>
          <w:sz w:val="22"/>
          <w:szCs w:val="22"/>
          <w:lang w:eastAsia="es-MX"/>
        </w:rPr>
        <w:t xml:space="preserve"> fisicamente y escanaeados con las firmas correspondiente,</w:t>
      </w:r>
      <w:r w:rsidR="00B06569" w:rsidRPr="004A5023">
        <w:rPr>
          <w:rFonts w:ascii="Azo Sans Lt" w:hAnsi="Azo Sans Lt"/>
          <w:noProof/>
          <w:color w:val="000000" w:themeColor="text1"/>
          <w:sz w:val="22"/>
          <w:szCs w:val="22"/>
          <w:lang w:eastAsia="es-MX"/>
        </w:rPr>
        <w:t xml:space="preserve"> </w:t>
      </w:r>
      <w:r w:rsidR="00C151D7" w:rsidRPr="004A5023">
        <w:rPr>
          <w:rFonts w:ascii="Azo Sans Lt" w:hAnsi="Azo Sans Lt"/>
          <w:noProof/>
          <w:color w:val="000000" w:themeColor="text1"/>
          <w:sz w:val="22"/>
          <w:szCs w:val="22"/>
          <w:lang w:eastAsia="es-MX"/>
        </w:rPr>
        <w:t xml:space="preserve">además </w:t>
      </w:r>
      <w:r w:rsidR="00B06569" w:rsidRPr="004A5023">
        <w:rPr>
          <w:rFonts w:ascii="Azo Sans Lt" w:hAnsi="Azo Sans Lt"/>
          <w:noProof/>
          <w:color w:val="000000" w:themeColor="text1"/>
          <w:sz w:val="22"/>
          <w:szCs w:val="22"/>
          <w:lang w:eastAsia="es-MX"/>
        </w:rPr>
        <w:t xml:space="preserve">vía sistema ( los formatos establecidos en este manual) a la </w:t>
      </w:r>
      <w:r w:rsidR="00B6640E" w:rsidRPr="004A5023">
        <w:rPr>
          <w:rFonts w:ascii="Azo Sans Lt" w:hAnsi="Azo Sans Lt"/>
          <w:noProof/>
          <w:color w:val="000000" w:themeColor="text1"/>
          <w:sz w:val="22"/>
          <w:szCs w:val="22"/>
          <w:lang w:eastAsia="es-MX"/>
        </w:rPr>
        <w:t>SEFIN</w:t>
      </w:r>
      <w:r w:rsidR="00B06569" w:rsidRPr="004A5023">
        <w:rPr>
          <w:rFonts w:ascii="Azo Sans Lt" w:hAnsi="Azo Sans Lt"/>
          <w:noProof/>
          <w:color w:val="000000" w:themeColor="text1"/>
          <w:sz w:val="22"/>
          <w:szCs w:val="22"/>
          <w:lang w:eastAsia="es-MX"/>
        </w:rPr>
        <w:t xml:space="preserve"> sus Anteproyectos de Presupuesto</w:t>
      </w:r>
      <w:r w:rsidR="00D76C88" w:rsidRPr="004A5023">
        <w:rPr>
          <w:rFonts w:ascii="Azo Sans Lt" w:hAnsi="Azo Sans Lt"/>
          <w:noProof/>
          <w:color w:val="000000" w:themeColor="text1"/>
          <w:sz w:val="22"/>
          <w:szCs w:val="22"/>
          <w:lang w:eastAsia="es-MX"/>
        </w:rPr>
        <w:t xml:space="preserve"> Egresos</w:t>
      </w:r>
      <w:r w:rsidR="002C6059" w:rsidRPr="004A5023">
        <w:rPr>
          <w:rFonts w:ascii="Azo Sans Lt" w:hAnsi="Azo Sans Lt"/>
          <w:noProof/>
          <w:color w:val="000000" w:themeColor="text1"/>
          <w:sz w:val="22"/>
          <w:szCs w:val="22"/>
          <w:lang w:eastAsia="es-MX"/>
        </w:rPr>
        <w:t xml:space="preserve"> </w:t>
      </w:r>
      <w:r w:rsidR="00B06569" w:rsidRPr="004A5023">
        <w:rPr>
          <w:rFonts w:ascii="Azo Sans Lt" w:hAnsi="Azo Sans Lt"/>
          <w:noProof/>
          <w:color w:val="000000" w:themeColor="text1"/>
          <w:sz w:val="22"/>
          <w:szCs w:val="22"/>
          <w:lang w:eastAsia="es-MX"/>
        </w:rPr>
        <w:t xml:space="preserve"> que incluyan:</w:t>
      </w:r>
    </w:p>
    <w:p w14:paraId="78E675A4" w14:textId="3967A545" w:rsidR="00B06569" w:rsidRPr="004A5023" w:rsidRDefault="00953FFE" w:rsidP="007039F1">
      <w:pPr>
        <w:numPr>
          <w:ilvl w:val="0"/>
          <w:numId w:val="1"/>
        </w:numPr>
        <w:tabs>
          <w:tab w:val="clear" w:pos="2520"/>
        </w:tabs>
        <w:suppressAutoHyphens/>
        <w:spacing w:after="60" w:line="276" w:lineRule="auto"/>
        <w:ind w:left="567" w:firstLine="0"/>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Los POA´s</w:t>
      </w:r>
      <w:r w:rsidR="00D22BC2" w:rsidRPr="004A5023">
        <w:rPr>
          <w:rFonts w:ascii="Azo Sans Lt" w:hAnsi="Azo Sans Lt"/>
          <w:bCs/>
          <w:color w:val="000000" w:themeColor="text1"/>
          <w:spacing w:val="-2"/>
          <w:sz w:val="22"/>
          <w:szCs w:val="22"/>
        </w:rPr>
        <w:t xml:space="preserve"> (</w:t>
      </w:r>
      <w:r w:rsidR="00863E4D" w:rsidRPr="004A5023">
        <w:rPr>
          <w:rFonts w:ascii="Azo Sans Lt" w:hAnsi="Azo Sans Lt"/>
          <w:bCs/>
          <w:color w:val="000000" w:themeColor="text1"/>
          <w:spacing w:val="-2"/>
          <w:sz w:val="22"/>
          <w:szCs w:val="22"/>
        </w:rPr>
        <w:t>PRE-0</w:t>
      </w:r>
      <w:r w:rsidR="00DD609B" w:rsidRPr="004A5023">
        <w:rPr>
          <w:rFonts w:ascii="Azo Sans Lt" w:hAnsi="Azo Sans Lt"/>
          <w:bCs/>
          <w:color w:val="000000" w:themeColor="text1"/>
          <w:spacing w:val="-2"/>
          <w:sz w:val="22"/>
          <w:szCs w:val="22"/>
        </w:rPr>
        <w:t>6</w:t>
      </w:r>
      <w:r w:rsidR="00A40769" w:rsidRPr="004A5023">
        <w:rPr>
          <w:rFonts w:ascii="Azo Sans Lt" w:hAnsi="Azo Sans Lt"/>
          <w:bCs/>
          <w:color w:val="000000" w:themeColor="text1"/>
          <w:spacing w:val="-2"/>
          <w:sz w:val="22"/>
          <w:szCs w:val="22"/>
        </w:rPr>
        <w:t>);</w:t>
      </w:r>
    </w:p>
    <w:p w14:paraId="3C3C0B1E" w14:textId="1DA5FEFC" w:rsidR="00B06569" w:rsidRPr="004A5023" w:rsidRDefault="00B06569" w:rsidP="007039F1">
      <w:pPr>
        <w:numPr>
          <w:ilvl w:val="0"/>
          <w:numId w:val="1"/>
        </w:numPr>
        <w:tabs>
          <w:tab w:val="clear" w:pos="2520"/>
        </w:tabs>
        <w:suppressAutoHyphens/>
        <w:spacing w:after="60" w:line="276" w:lineRule="auto"/>
        <w:ind w:left="567" w:firstLine="0"/>
        <w:jc w:val="both"/>
        <w:rPr>
          <w:rFonts w:ascii="Azo Sans Lt" w:hAnsi="Azo Sans Lt"/>
          <w:bCs/>
          <w:strike/>
          <w:color w:val="000000" w:themeColor="text1"/>
          <w:spacing w:val="-2"/>
          <w:sz w:val="22"/>
          <w:szCs w:val="22"/>
        </w:rPr>
      </w:pPr>
      <w:r w:rsidRPr="004A5023">
        <w:rPr>
          <w:rFonts w:ascii="Azo Sans Lt" w:hAnsi="Azo Sans Lt"/>
          <w:bCs/>
          <w:color w:val="000000" w:themeColor="text1"/>
          <w:spacing w:val="-2"/>
          <w:sz w:val="22"/>
          <w:szCs w:val="22"/>
        </w:rPr>
        <w:t>Las Claves Presupuestales y su calendarización</w:t>
      </w:r>
      <w:r w:rsidR="00D22BC2" w:rsidRPr="004A5023">
        <w:rPr>
          <w:rFonts w:ascii="Azo Sans Lt" w:hAnsi="Azo Sans Lt"/>
          <w:bCs/>
          <w:color w:val="000000" w:themeColor="text1"/>
          <w:spacing w:val="-2"/>
          <w:sz w:val="22"/>
          <w:szCs w:val="22"/>
        </w:rPr>
        <w:t xml:space="preserve"> (</w:t>
      </w:r>
      <w:r w:rsidR="00863E4D" w:rsidRPr="004A5023">
        <w:rPr>
          <w:rFonts w:ascii="Azo Sans Lt" w:hAnsi="Azo Sans Lt"/>
          <w:bCs/>
          <w:color w:val="000000" w:themeColor="text1"/>
          <w:spacing w:val="-2"/>
          <w:sz w:val="22"/>
          <w:szCs w:val="22"/>
        </w:rPr>
        <w:t>PRE-0</w:t>
      </w:r>
      <w:r w:rsidR="00A40769" w:rsidRPr="004A5023">
        <w:rPr>
          <w:rFonts w:ascii="Azo Sans Lt" w:hAnsi="Azo Sans Lt"/>
          <w:bCs/>
          <w:color w:val="000000" w:themeColor="text1"/>
          <w:spacing w:val="-2"/>
          <w:sz w:val="22"/>
          <w:szCs w:val="22"/>
        </w:rPr>
        <w:t>1);</w:t>
      </w:r>
    </w:p>
    <w:p w14:paraId="66833F29" w14:textId="110EF038" w:rsidR="00B06569" w:rsidRPr="004A5023" w:rsidRDefault="00B06569" w:rsidP="007039F1">
      <w:pPr>
        <w:numPr>
          <w:ilvl w:val="0"/>
          <w:numId w:val="1"/>
        </w:numPr>
        <w:tabs>
          <w:tab w:val="clear" w:pos="2520"/>
        </w:tabs>
        <w:suppressAutoHyphens/>
        <w:spacing w:after="60" w:line="276" w:lineRule="auto"/>
        <w:ind w:left="1418" w:hanging="851"/>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Las Matrices de Indicadores de Resultados </w:t>
      </w:r>
      <w:r w:rsidR="00D22BC2" w:rsidRPr="004A5023">
        <w:rPr>
          <w:rFonts w:ascii="Azo Sans Lt" w:hAnsi="Azo Sans Lt"/>
          <w:bCs/>
          <w:color w:val="000000" w:themeColor="text1"/>
          <w:spacing w:val="-2"/>
          <w:sz w:val="22"/>
          <w:szCs w:val="22"/>
        </w:rPr>
        <w:t>(</w:t>
      </w:r>
      <w:r w:rsidR="00863E4D" w:rsidRPr="004A5023">
        <w:rPr>
          <w:rFonts w:ascii="Azo Sans Lt" w:hAnsi="Azo Sans Lt"/>
          <w:bCs/>
          <w:color w:val="000000" w:themeColor="text1"/>
          <w:spacing w:val="-2"/>
          <w:sz w:val="22"/>
          <w:szCs w:val="22"/>
        </w:rPr>
        <w:t>PRE-0</w:t>
      </w:r>
      <w:r w:rsidR="00A40769" w:rsidRPr="004A5023">
        <w:rPr>
          <w:rFonts w:ascii="Azo Sans Lt" w:hAnsi="Azo Sans Lt"/>
          <w:bCs/>
          <w:color w:val="000000" w:themeColor="text1"/>
          <w:spacing w:val="-2"/>
          <w:sz w:val="22"/>
          <w:szCs w:val="22"/>
        </w:rPr>
        <w:t>7</w:t>
      </w:r>
      <w:r w:rsidR="00D22BC2" w:rsidRPr="004A5023">
        <w:rPr>
          <w:rFonts w:ascii="Azo Sans Lt" w:hAnsi="Azo Sans Lt"/>
          <w:bCs/>
          <w:color w:val="000000" w:themeColor="text1"/>
          <w:spacing w:val="-2"/>
          <w:sz w:val="22"/>
          <w:szCs w:val="22"/>
        </w:rPr>
        <w:t>),</w:t>
      </w:r>
      <w:r w:rsidR="00DD609B" w:rsidRPr="004A5023">
        <w:rPr>
          <w:rFonts w:ascii="Azo Sans Lt" w:hAnsi="Azo Sans Lt"/>
          <w:bCs/>
          <w:color w:val="000000" w:themeColor="text1"/>
          <w:spacing w:val="-2"/>
          <w:sz w:val="22"/>
          <w:szCs w:val="22"/>
        </w:rPr>
        <w:t xml:space="preserve"> y</w:t>
      </w:r>
      <w:r w:rsidRPr="004A5023">
        <w:rPr>
          <w:rFonts w:ascii="Azo Sans Lt" w:hAnsi="Azo Sans Lt"/>
          <w:bCs/>
          <w:color w:val="000000" w:themeColor="text1"/>
          <w:spacing w:val="-2"/>
          <w:sz w:val="22"/>
          <w:szCs w:val="22"/>
        </w:rPr>
        <w:t xml:space="preserve"> las Fichas Técnicas de Indicadores correspondientes</w:t>
      </w:r>
      <w:r w:rsidR="00D22BC2" w:rsidRPr="004A5023">
        <w:rPr>
          <w:rFonts w:ascii="Azo Sans Lt" w:hAnsi="Azo Sans Lt"/>
          <w:bCs/>
          <w:color w:val="000000" w:themeColor="text1"/>
          <w:spacing w:val="-2"/>
          <w:sz w:val="22"/>
          <w:szCs w:val="22"/>
        </w:rPr>
        <w:t xml:space="preserve"> (</w:t>
      </w:r>
      <w:r w:rsidR="00863E4D" w:rsidRPr="004A5023">
        <w:rPr>
          <w:rFonts w:ascii="Azo Sans Lt" w:hAnsi="Azo Sans Lt"/>
          <w:bCs/>
          <w:color w:val="000000" w:themeColor="text1"/>
          <w:spacing w:val="-2"/>
          <w:sz w:val="22"/>
          <w:szCs w:val="22"/>
        </w:rPr>
        <w:t>PRE-0</w:t>
      </w:r>
      <w:r w:rsidR="00A40769" w:rsidRPr="004A5023">
        <w:rPr>
          <w:rFonts w:ascii="Azo Sans Lt" w:hAnsi="Azo Sans Lt"/>
          <w:bCs/>
          <w:color w:val="000000" w:themeColor="text1"/>
          <w:spacing w:val="-2"/>
          <w:sz w:val="22"/>
          <w:szCs w:val="22"/>
        </w:rPr>
        <w:t>8)</w:t>
      </w:r>
      <w:r w:rsidRPr="004A5023">
        <w:rPr>
          <w:rFonts w:ascii="Azo Sans Lt" w:hAnsi="Azo Sans Lt"/>
          <w:bCs/>
          <w:color w:val="000000" w:themeColor="text1"/>
          <w:spacing w:val="-2"/>
          <w:sz w:val="22"/>
          <w:szCs w:val="22"/>
        </w:rPr>
        <w:t>.</w:t>
      </w:r>
    </w:p>
    <w:p w14:paraId="1018A859" w14:textId="77777777" w:rsidR="00BE2B72" w:rsidRPr="004A5023" w:rsidRDefault="00BE2B72" w:rsidP="00A23717">
      <w:pPr>
        <w:pStyle w:val="Prrafodelista"/>
        <w:suppressAutoHyphens/>
        <w:spacing w:after="60" w:line="276" w:lineRule="auto"/>
        <w:ind w:left="567"/>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Es importante mencionar en el oficio de envío, en caso de ser necesario, el motivo por el cual no se les asigna presupuesto a todas sus unidades administrativas.</w:t>
      </w:r>
    </w:p>
    <w:p w14:paraId="7ED9D532" w14:textId="77777777" w:rsidR="00BE2B72" w:rsidRPr="004A5023" w:rsidRDefault="00BE2B72" w:rsidP="00BE2B72">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Es preciso señalar, que en el caso de no cumplir con alguno de los puntos mencionados anteriormente, la SEFIN no tendrá las bases necesarias para un adecuado análisis.</w:t>
      </w:r>
    </w:p>
    <w:p w14:paraId="05D4EE0E" w14:textId="77777777" w:rsidR="00BE2B72" w:rsidRPr="004A5023" w:rsidRDefault="00BE2B72" w:rsidP="00BE2B72">
      <w:pPr>
        <w:suppressAutoHyphens/>
        <w:spacing w:after="200" w:line="276" w:lineRule="auto"/>
        <w:ind w:left="567"/>
        <w:contextualSpacing/>
        <w:jc w:val="both"/>
        <w:rPr>
          <w:rFonts w:ascii="Azo Sans Lt" w:hAnsi="Azo Sans Lt"/>
          <w:noProof/>
          <w:color w:val="000000" w:themeColor="text1"/>
          <w:sz w:val="22"/>
          <w:szCs w:val="22"/>
          <w:lang w:eastAsia="es-MX"/>
        </w:rPr>
      </w:pPr>
    </w:p>
    <w:p w14:paraId="54BD518C" w14:textId="3E77220D" w:rsidR="00BE2B72" w:rsidRPr="004A5023" w:rsidRDefault="00BE2B72" w:rsidP="00BE2B72">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Para la correcta aplicación del Presupuesto de Egresos para efectos administrativos, en el caso, que durante el transcurso del ejercicio fiscal se publiquen oficialmente modificaciones al reglamento interior de las Dependencias y Entidades que afecten la estructura programática del SIACAM posterior a la fecha de integración, presentación de la Iniciativa de ley de Presupuesto de Egresos o de la publicación del presupuesto autorizado por el H. Congreso del Estado, se sujetarán a los siguientes criterios:  </w:t>
      </w:r>
    </w:p>
    <w:p w14:paraId="7DEE461E" w14:textId="75AD5AB9" w:rsidR="00BE2B72" w:rsidRPr="004A5023" w:rsidRDefault="00BE2B72" w:rsidP="00A23717">
      <w:pPr>
        <w:pStyle w:val="Prrafodelista"/>
        <w:numPr>
          <w:ilvl w:val="0"/>
          <w:numId w:val="38"/>
        </w:numPr>
        <w:suppressAutoHyphens/>
        <w:spacing w:after="200" w:line="276" w:lineRule="auto"/>
        <w:ind w:left="851"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el caso de las modificaciones y adiciones a los reglamentos interiores de las Dependencias y Entidades, estos una vez publicados deberán ser escaneados y envíados a la SEFIN a más tardar  a</w:t>
      </w:r>
      <w:r w:rsidR="00863691"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los 10 días posteriores a su publicación; y </w:t>
      </w:r>
    </w:p>
    <w:p w14:paraId="167E6618" w14:textId="77777777" w:rsidR="00A23717" w:rsidRPr="004A5023" w:rsidRDefault="00A23717" w:rsidP="00A23717">
      <w:pPr>
        <w:pStyle w:val="Prrafodelista"/>
        <w:suppressAutoHyphens/>
        <w:spacing w:after="200" w:line="276" w:lineRule="auto"/>
        <w:ind w:left="851" w:hanging="284"/>
        <w:jc w:val="both"/>
        <w:rPr>
          <w:rFonts w:ascii="Azo Sans Lt" w:hAnsi="Azo Sans Lt"/>
          <w:noProof/>
          <w:color w:val="000000" w:themeColor="text1"/>
          <w:sz w:val="22"/>
          <w:szCs w:val="22"/>
          <w:lang w:eastAsia="es-MX"/>
        </w:rPr>
      </w:pPr>
    </w:p>
    <w:p w14:paraId="3904DA12" w14:textId="77777777" w:rsidR="00BE2B72" w:rsidRPr="004A5023" w:rsidRDefault="00BE2B72" w:rsidP="00A23717">
      <w:pPr>
        <w:pStyle w:val="Prrafodelista"/>
        <w:numPr>
          <w:ilvl w:val="0"/>
          <w:numId w:val="38"/>
        </w:numPr>
        <w:suppressAutoHyphens/>
        <w:spacing w:after="200" w:line="276" w:lineRule="auto"/>
        <w:ind w:left="851"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publicados al 30 de julio serán consideradas las modificaciones para la programación del año siguiente; los cambios después de esa fecha serán considerados en la programación posterior al siguiente año.</w:t>
      </w:r>
    </w:p>
    <w:p w14:paraId="0A2EB10B" w14:textId="77777777" w:rsidR="00BE2B72" w:rsidRPr="004A5023" w:rsidRDefault="00BE2B72" w:rsidP="00BE2B72">
      <w:pPr>
        <w:pStyle w:val="Prrafodelista"/>
        <w:suppressAutoHyphens/>
        <w:spacing w:after="200" w:line="276" w:lineRule="auto"/>
        <w:ind w:left="1287"/>
        <w:jc w:val="both"/>
        <w:rPr>
          <w:rFonts w:ascii="Azo Sans Lt" w:hAnsi="Azo Sans Lt"/>
          <w:noProof/>
          <w:color w:val="000000" w:themeColor="text1"/>
          <w:sz w:val="22"/>
          <w:szCs w:val="22"/>
          <w:lang w:eastAsia="es-MX"/>
        </w:rPr>
      </w:pPr>
    </w:p>
    <w:p w14:paraId="3C4AB7EE" w14:textId="77777777" w:rsidR="00BE2B72" w:rsidRPr="004A5023" w:rsidRDefault="00BE2B72" w:rsidP="00BE2B72">
      <w:pPr>
        <w:pStyle w:val="Prrafodelista"/>
        <w:numPr>
          <w:ilvl w:val="0"/>
          <w:numId w:val="3"/>
        </w:numPr>
        <w:suppressAutoHyphens/>
        <w:spacing w:after="200"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Cuando en el transcurso del Ejercicio Fiscal se establezcan programas o proyectos especiales para cumplir compromisos de Gobierno, las Dependencias y Entidades deberán gestionar su autorización ante la SEFIN y capturar en el SIACAM la información requerida para su seguimiento.  </w:t>
      </w:r>
    </w:p>
    <w:p w14:paraId="197F0380" w14:textId="77777777" w:rsidR="00BE2B72" w:rsidRPr="004A5023" w:rsidRDefault="00BE2B72" w:rsidP="00BE2B72">
      <w:pPr>
        <w:pStyle w:val="Prrafodelista"/>
        <w:suppressAutoHyphens/>
        <w:spacing w:after="200" w:line="276" w:lineRule="auto"/>
        <w:ind w:left="567" w:hanging="283"/>
        <w:jc w:val="both"/>
        <w:rPr>
          <w:rFonts w:ascii="Azo Sans Lt" w:hAnsi="Azo Sans Lt"/>
          <w:noProof/>
          <w:color w:val="000000" w:themeColor="text1"/>
          <w:sz w:val="22"/>
          <w:szCs w:val="22"/>
          <w:lang w:eastAsia="es-MX"/>
        </w:rPr>
      </w:pPr>
    </w:p>
    <w:p w14:paraId="38B5F767" w14:textId="77777777" w:rsidR="00BE2B72" w:rsidRPr="004A5023" w:rsidRDefault="00BE2B72" w:rsidP="00BE2B72">
      <w:pPr>
        <w:pStyle w:val="Prrafodelista"/>
        <w:numPr>
          <w:ilvl w:val="0"/>
          <w:numId w:val="3"/>
        </w:numPr>
        <w:suppressAutoHyphens/>
        <w:spacing w:after="200"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Toda propuesta de aumento o creación de gasto del  Presupuesto de Egresos, deberá acompañarse con la correspondiente iniciativa de ingresos o compensar con reducción en otras previsiones de gasto.</w:t>
      </w:r>
    </w:p>
    <w:p w14:paraId="37E10335" w14:textId="77777777" w:rsidR="00BE2B72" w:rsidRPr="004A5023" w:rsidRDefault="00BE2B72" w:rsidP="00BE2B72">
      <w:pPr>
        <w:pStyle w:val="Prrafodelista"/>
        <w:suppressAutoHyphens/>
        <w:spacing w:after="200" w:line="276" w:lineRule="auto"/>
        <w:ind w:left="426"/>
        <w:jc w:val="both"/>
        <w:rPr>
          <w:rFonts w:ascii="Azo Sans Lt" w:hAnsi="Azo Sans Lt"/>
          <w:noProof/>
          <w:color w:val="000000" w:themeColor="text1"/>
          <w:sz w:val="22"/>
          <w:szCs w:val="22"/>
          <w:lang w:eastAsia="es-MX"/>
        </w:rPr>
      </w:pPr>
    </w:p>
    <w:p w14:paraId="4E44EB75" w14:textId="52F82CB0" w:rsidR="00BE2B72" w:rsidRPr="004A5023" w:rsidRDefault="00BE2B72" w:rsidP="00BE2B72">
      <w:pPr>
        <w:pStyle w:val="Prrafodelista"/>
        <w:numPr>
          <w:ilvl w:val="0"/>
          <w:numId w:val="3"/>
        </w:numPr>
        <w:suppressAutoHyphens/>
        <w:spacing w:after="200" w:line="276" w:lineRule="auto"/>
        <w:ind w:left="567"/>
        <w:jc w:val="both"/>
        <w:rPr>
          <w:rFonts w:ascii="Azo Sans Lt" w:hAnsi="Azo Sans Lt"/>
          <w:noProof/>
          <w:color w:val="000000" w:themeColor="text1"/>
          <w:sz w:val="22"/>
          <w:szCs w:val="22"/>
          <w:lang w:val="es-MX" w:eastAsia="es-MX"/>
        </w:rPr>
      </w:pPr>
      <w:r w:rsidRPr="004A5023">
        <w:rPr>
          <w:rFonts w:ascii="Azo Sans Lt" w:hAnsi="Azo Sans Lt"/>
          <w:noProof/>
          <w:color w:val="000000" w:themeColor="text1"/>
          <w:sz w:val="22"/>
          <w:szCs w:val="22"/>
          <w:lang w:eastAsia="es-MX"/>
        </w:rPr>
        <w:t>Una vez que se haya concluido la captura de la información a través del SIACAM y verificado que es la correcta, se deberá dar finalizar a cada uno de los POA creados y porteriormente dar enviar a través del SIACAM para que pueda ser visualizado por la SEFIN para su revisión. A continuación se deberá imprimir, firmar y remitir oficialmente y escaneado por parte de cada Poder Legislativo o Judicial, Unidades Administrativas encargadas de auxiliar directamente al Ejecutivo Estatal, Dependencia y Entidad, Órgano Administrativo Desconcentrado y Órgano Público Autónomo el p</w:t>
      </w:r>
      <w:r w:rsidR="00C72356" w:rsidRPr="004A5023">
        <w:rPr>
          <w:rFonts w:ascii="Azo Sans Lt" w:hAnsi="Azo Sans Lt"/>
          <w:noProof/>
          <w:color w:val="000000" w:themeColor="text1"/>
          <w:sz w:val="22"/>
          <w:szCs w:val="22"/>
          <w:lang w:eastAsia="es-MX"/>
        </w:rPr>
        <w:t xml:space="preserve">aquete denominado Anteproyecto </w:t>
      </w:r>
      <w:r w:rsidRPr="004A5023">
        <w:rPr>
          <w:rFonts w:ascii="Azo Sans Lt" w:hAnsi="Azo Sans Lt"/>
          <w:noProof/>
          <w:color w:val="000000" w:themeColor="text1"/>
          <w:sz w:val="22"/>
          <w:szCs w:val="22"/>
          <w:lang w:eastAsia="es-MX"/>
        </w:rPr>
        <w:t>PEE 2020 intregrado por los siguientes formatos</w:t>
      </w:r>
      <w:r w:rsidRPr="004A5023">
        <w:rPr>
          <w:rFonts w:ascii="Azo Sans Lt" w:hAnsi="Azo Sans Lt"/>
          <w:b/>
          <w:bCs/>
          <w:noProof/>
          <w:color w:val="000000" w:themeColor="text1"/>
          <w:sz w:val="22"/>
          <w:szCs w:val="22"/>
          <w:lang w:eastAsia="es-MX"/>
        </w:rPr>
        <w:t>:</w:t>
      </w:r>
    </w:p>
    <w:p w14:paraId="10635B22" w14:textId="3F322EF6" w:rsidR="008D4DA6" w:rsidRPr="004A5023" w:rsidRDefault="008D4DA6" w:rsidP="007039F1">
      <w:pPr>
        <w:pStyle w:val="Prrafodelista"/>
        <w:suppressAutoHyphens/>
        <w:spacing w:after="200" w:line="276" w:lineRule="auto"/>
        <w:ind w:left="567"/>
        <w:jc w:val="both"/>
        <w:rPr>
          <w:rFonts w:ascii="Azo Sans Lt" w:hAnsi="Azo Sans Lt"/>
          <w:b/>
          <w:noProof/>
          <w:color w:val="000000" w:themeColor="text1"/>
          <w:sz w:val="22"/>
          <w:szCs w:val="22"/>
          <w:lang w:eastAsia="es-MX"/>
        </w:rPr>
      </w:pPr>
    </w:p>
    <w:p w14:paraId="4EABE0D2" w14:textId="4EF243A7" w:rsidR="008D4DA6" w:rsidRPr="004A5023" w:rsidRDefault="008D4DA6" w:rsidP="007039F1">
      <w:pPr>
        <w:pStyle w:val="Prrafodelista"/>
        <w:suppressAutoHyphens/>
        <w:spacing w:after="200" w:line="276" w:lineRule="auto"/>
        <w:ind w:left="567"/>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Se generan directamente en el SIACAM</w:t>
      </w:r>
    </w:p>
    <w:p w14:paraId="32DCBE58" w14:textId="4D216658" w:rsidR="008D4DA6" w:rsidRPr="004A5023" w:rsidRDefault="00A40769" w:rsidP="00A23717">
      <w:pPr>
        <w:suppressAutoHyphens/>
        <w:spacing w:line="276" w:lineRule="auto"/>
        <w:ind w:left="567"/>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Calendario del Gasto Público</w:t>
      </w:r>
      <w:r w:rsidR="009778EE" w:rsidRPr="004A5023">
        <w:rPr>
          <w:rFonts w:ascii="Azo Sans Lt" w:hAnsi="Azo Sans Lt"/>
          <w:color w:val="000000" w:themeColor="text1"/>
          <w:spacing w:val="-2"/>
          <w:sz w:val="22"/>
          <w:szCs w:val="22"/>
        </w:rPr>
        <w:t xml:space="preserve"> formato</w:t>
      </w:r>
      <w:r w:rsidRPr="004A5023">
        <w:rPr>
          <w:rFonts w:ascii="Azo Sans Lt" w:hAnsi="Azo Sans Lt"/>
          <w:color w:val="000000" w:themeColor="text1"/>
          <w:spacing w:val="-2"/>
          <w:sz w:val="22"/>
          <w:szCs w:val="22"/>
        </w:rPr>
        <w:t xml:space="preserve"> </w:t>
      </w:r>
      <w:r w:rsidR="00863E4D" w:rsidRPr="004A5023">
        <w:rPr>
          <w:rFonts w:ascii="Azo Sans Lt" w:hAnsi="Azo Sans Lt"/>
          <w:color w:val="000000" w:themeColor="text1"/>
          <w:spacing w:val="-2"/>
          <w:sz w:val="22"/>
          <w:szCs w:val="22"/>
        </w:rPr>
        <w:t>PRE-0</w:t>
      </w:r>
      <w:r w:rsidR="009778EE" w:rsidRPr="004A5023">
        <w:rPr>
          <w:rFonts w:ascii="Azo Sans Lt" w:hAnsi="Azo Sans Lt"/>
          <w:color w:val="000000" w:themeColor="text1"/>
          <w:spacing w:val="-2"/>
          <w:sz w:val="22"/>
          <w:szCs w:val="22"/>
        </w:rPr>
        <w:t xml:space="preserve">1 (Anexo-01); </w:t>
      </w:r>
    </w:p>
    <w:p w14:paraId="597EF894" w14:textId="222DB57F" w:rsidR="008D4DA6" w:rsidRPr="004A5023" w:rsidRDefault="008D4DA6" w:rsidP="00A23717">
      <w:pPr>
        <w:suppressAutoHyphens/>
        <w:spacing w:line="276" w:lineRule="auto"/>
        <w:ind w:left="567"/>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Presupuesto de Egresos por Componentes</w:t>
      </w:r>
      <w:r w:rsidR="009778EE" w:rsidRPr="004A5023">
        <w:rPr>
          <w:rFonts w:ascii="Azo Sans Lt" w:hAnsi="Azo Sans Lt"/>
          <w:color w:val="000000" w:themeColor="text1"/>
          <w:spacing w:val="-2"/>
          <w:sz w:val="22"/>
          <w:szCs w:val="22"/>
        </w:rPr>
        <w:t xml:space="preserve"> </w:t>
      </w:r>
      <w:r w:rsidR="00863E4D" w:rsidRPr="004A5023">
        <w:rPr>
          <w:rFonts w:ascii="Azo Sans Lt" w:hAnsi="Azo Sans Lt"/>
          <w:color w:val="000000" w:themeColor="text1"/>
          <w:spacing w:val="-2"/>
          <w:sz w:val="22"/>
          <w:szCs w:val="22"/>
        </w:rPr>
        <w:t>formato PRE-0</w:t>
      </w:r>
      <w:r w:rsidR="009778EE" w:rsidRPr="004A5023">
        <w:rPr>
          <w:rFonts w:ascii="Azo Sans Lt" w:hAnsi="Azo Sans Lt"/>
          <w:color w:val="000000" w:themeColor="text1"/>
          <w:spacing w:val="-2"/>
          <w:sz w:val="22"/>
          <w:szCs w:val="22"/>
        </w:rPr>
        <w:t xml:space="preserve">2 (Anexo-02); </w:t>
      </w:r>
    </w:p>
    <w:p w14:paraId="771331F6" w14:textId="4AEBA4F7" w:rsidR="008D4DA6" w:rsidRPr="004A5023" w:rsidRDefault="008D4DA6" w:rsidP="00A23717">
      <w:pPr>
        <w:suppressAutoHyphens/>
        <w:spacing w:line="276" w:lineRule="auto"/>
        <w:ind w:left="567"/>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Totales por fuente de Financiamiento</w:t>
      </w:r>
      <w:r w:rsidR="009778EE" w:rsidRPr="004A5023">
        <w:rPr>
          <w:rFonts w:ascii="Azo Sans Lt" w:hAnsi="Azo Sans Lt"/>
          <w:color w:val="000000" w:themeColor="text1"/>
          <w:spacing w:val="-2"/>
          <w:sz w:val="22"/>
          <w:szCs w:val="22"/>
        </w:rPr>
        <w:t xml:space="preserve"> </w:t>
      </w:r>
      <w:r w:rsidR="00863E4D" w:rsidRPr="004A5023">
        <w:rPr>
          <w:rFonts w:ascii="Azo Sans Lt" w:hAnsi="Azo Sans Lt"/>
          <w:color w:val="000000" w:themeColor="text1"/>
          <w:spacing w:val="-2"/>
          <w:sz w:val="22"/>
          <w:szCs w:val="22"/>
        </w:rPr>
        <w:t>formato PRE-0</w:t>
      </w:r>
      <w:r w:rsidR="009778EE" w:rsidRPr="004A5023">
        <w:rPr>
          <w:rFonts w:ascii="Azo Sans Lt" w:hAnsi="Azo Sans Lt"/>
          <w:color w:val="000000" w:themeColor="text1"/>
          <w:spacing w:val="-2"/>
          <w:sz w:val="22"/>
          <w:szCs w:val="22"/>
        </w:rPr>
        <w:t xml:space="preserve">3 (Anexo-03); </w:t>
      </w:r>
    </w:p>
    <w:p w14:paraId="36708F4C" w14:textId="0B50B244" w:rsidR="008D4DA6" w:rsidRPr="004A5023" w:rsidRDefault="008D4DA6" w:rsidP="00A23717">
      <w:pPr>
        <w:suppressAutoHyphens/>
        <w:spacing w:line="276" w:lineRule="auto"/>
        <w:ind w:left="567"/>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Asignad</w:t>
      </w:r>
      <w:r w:rsidR="009778EE" w:rsidRPr="004A5023">
        <w:rPr>
          <w:rFonts w:ascii="Azo Sans Lt" w:hAnsi="Azo Sans Lt"/>
          <w:color w:val="000000" w:themeColor="text1"/>
          <w:spacing w:val="-2"/>
          <w:sz w:val="22"/>
          <w:szCs w:val="22"/>
        </w:rPr>
        <w:t xml:space="preserve">o Unidad y Partida Centralizada formato </w:t>
      </w:r>
      <w:r w:rsidR="00863E4D" w:rsidRPr="004A5023">
        <w:rPr>
          <w:rFonts w:ascii="Azo Sans Lt" w:hAnsi="Azo Sans Lt"/>
          <w:color w:val="000000" w:themeColor="text1"/>
          <w:spacing w:val="-2"/>
          <w:sz w:val="22"/>
          <w:szCs w:val="22"/>
        </w:rPr>
        <w:t>PRE-0</w:t>
      </w:r>
      <w:r w:rsidR="009778EE" w:rsidRPr="004A5023">
        <w:rPr>
          <w:rFonts w:ascii="Azo Sans Lt" w:hAnsi="Azo Sans Lt"/>
          <w:color w:val="000000" w:themeColor="text1"/>
          <w:spacing w:val="-2"/>
          <w:sz w:val="22"/>
          <w:szCs w:val="22"/>
        </w:rPr>
        <w:t>4 (Anexo-04);</w:t>
      </w:r>
    </w:p>
    <w:p w14:paraId="173623DD" w14:textId="1AF4188B" w:rsidR="008D4DA6" w:rsidRPr="004A5023" w:rsidRDefault="008D4DA6" w:rsidP="00A23717">
      <w:pPr>
        <w:suppressAutoHyphens/>
        <w:spacing w:line="276" w:lineRule="auto"/>
        <w:ind w:left="567"/>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 xml:space="preserve">Asignado Ramo y Programa Presupuestario </w:t>
      </w:r>
      <w:r w:rsidR="00863E4D" w:rsidRPr="004A5023">
        <w:rPr>
          <w:rFonts w:ascii="Azo Sans Lt" w:hAnsi="Azo Sans Lt"/>
          <w:color w:val="000000" w:themeColor="text1"/>
          <w:spacing w:val="-2"/>
          <w:sz w:val="22"/>
          <w:szCs w:val="22"/>
        </w:rPr>
        <w:t>formato PRE-0</w:t>
      </w:r>
      <w:r w:rsidR="009778EE" w:rsidRPr="004A5023">
        <w:rPr>
          <w:rFonts w:ascii="Azo Sans Lt" w:hAnsi="Azo Sans Lt"/>
          <w:color w:val="000000" w:themeColor="text1"/>
          <w:spacing w:val="-2"/>
          <w:sz w:val="22"/>
          <w:szCs w:val="22"/>
        </w:rPr>
        <w:t xml:space="preserve">5 (Anexo-05); </w:t>
      </w:r>
    </w:p>
    <w:p w14:paraId="130A932E" w14:textId="38477F70" w:rsidR="008D4DA6" w:rsidRPr="004A5023" w:rsidRDefault="008D4DA6" w:rsidP="00A23717">
      <w:pPr>
        <w:suppressAutoHyphens/>
        <w:spacing w:line="276" w:lineRule="auto"/>
        <w:ind w:left="567"/>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lastRenderedPageBreak/>
        <w:t>Programa Operativo Anual</w:t>
      </w:r>
      <w:r w:rsidR="009778EE" w:rsidRPr="004A5023">
        <w:rPr>
          <w:rFonts w:ascii="Azo Sans Lt" w:hAnsi="Azo Sans Lt"/>
          <w:color w:val="000000" w:themeColor="text1"/>
          <w:spacing w:val="-2"/>
          <w:sz w:val="22"/>
          <w:szCs w:val="22"/>
        </w:rPr>
        <w:t xml:space="preserve"> formato</w:t>
      </w:r>
      <w:r w:rsidRPr="004A5023">
        <w:rPr>
          <w:rFonts w:ascii="Azo Sans Lt" w:hAnsi="Azo Sans Lt"/>
          <w:color w:val="000000" w:themeColor="text1"/>
          <w:spacing w:val="-2"/>
          <w:sz w:val="22"/>
          <w:szCs w:val="22"/>
        </w:rPr>
        <w:t xml:space="preserve"> </w:t>
      </w:r>
      <w:r w:rsidR="00863E4D" w:rsidRPr="004A5023">
        <w:rPr>
          <w:rFonts w:ascii="Azo Sans Lt" w:hAnsi="Azo Sans Lt"/>
          <w:color w:val="000000" w:themeColor="text1"/>
          <w:spacing w:val="-2"/>
          <w:sz w:val="22"/>
          <w:szCs w:val="22"/>
        </w:rPr>
        <w:t>PRE-0</w:t>
      </w:r>
      <w:r w:rsidR="00DD609B" w:rsidRPr="004A5023">
        <w:rPr>
          <w:rFonts w:ascii="Azo Sans Lt" w:hAnsi="Azo Sans Lt"/>
          <w:color w:val="000000" w:themeColor="text1"/>
          <w:spacing w:val="-2"/>
          <w:sz w:val="22"/>
          <w:szCs w:val="22"/>
        </w:rPr>
        <w:t>6 (Anexo-06</w:t>
      </w:r>
      <w:r w:rsidR="009778EE" w:rsidRPr="004A5023">
        <w:rPr>
          <w:rFonts w:ascii="Azo Sans Lt" w:hAnsi="Azo Sans Lt"/>
          <w:color w:val="000000" w:themeColor="text1"/>
          <w:spacing w:val="-2"/>
          <w:sz w:val="22"/>
          <w:szCs w:val="22"/>
        </w:rPr>
        <w:t xml:space="preserve">); </w:t>
      </w:r>
    </w:p>
    <w:p w14:paraId="17BD008A" w14:textId="1657CC63" w:rsidR="008D4DA6" w:rsidRPr="004A5023" w:rsidRDefault="008D4DA6" w:rsidP="00A23717">
      <w:pPr>
        <w:suppressAutoHyphens/>
        <w:spacing w:line="276" w:lineRule="auto"/>
        <w:ind w:left="567"/>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Matriz de Indicadores </w:t>
      </w:r>
      <w:r w:rsidR="00863E4D" w:rsidRPr="004A5023">
        <w:rPr>
          <w:rFonts w:ascii="Azo Sans Lt" w:hAnsi="Azo Sans Lt"/>
          <w:color w:val="000000" w:themeColor="text1"/>
          <w:spacing w:val="-2"/>
          <w:sz w:val="22"/>
          <w:szCs w:val="22"/>
        </w:rPr>
        <w:t>formato PRE-0</w:t>
      </w:r>
      <w:r w:rsidR="00DD609B" w:rsidRPr="004A5023">
        <w:rPr>
          <w:rFonts w:ascii="Azo Sans Lt" w:hAnsi="Azo Sans Lt"/>
          <w:color w:val="000000" w:themeColor="text1"/>
          <w:spacing w:val="-2"/>
          <w:sz w:val="22"/>
          <w:szCs w:val="22"/>
        </w:rPr>
        <w:t>7 (Anexo-07</w:t>
      </w:r>
      <w:r w:rsidR="009778EE" w:rsidRPr="004A5023">
        <w:rPr>
          <w:rFonts w:ascii="Azo Sans Lt" w:hAnsi="Azo Sans Lt"/>
          <w:color w:val="000000" w:themeColor="text1"/>
          <w:spacing w:val="-2"/>
          <w:sz w:val="22"/>
          <w:szCs w:val="22"/>
        </w:rPr>
        <w:t xml:space="preserve">); </w:t>
      </w:r>
    </w:p>
    <w:p w14:paraId="574FDFCC" w14:textId="1E698A69" w:rsidR="009778EE" w:rsidRPr="004A5023" w:rsidRDefault="008D4DA6" w:rsidP="00A23717">
      <w:pPr>
        <w:suppressAutoHyphens/>
        <w:spacing w:line="276" w:lineRule="auto"/>
        <w:ind w:left="567"/>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 xml:space="preserve">Ficha Técnica de Indicadores </w:t>
      </w:r>
      <w:r w:rsidR="00863E4D" w:rsidRPr="004A5023">
        <w:rPr>
          <w:rFonts w:ascii="Azo Sans Lt" w:hAnsi="Azo Sans Lt"/>
          <w:color w:val="000000" w:themeColor="text1"/>
          <w:spacing w:val="-2"/>
          <w:sz w:val="22"/>
          <w:szCs w:val="22"/>
        </w:rPr>
        <w:t>formato PRE-0</w:t>
      </w:r>
      <w:r w:rsidR="00DD609B" w:rsidRPr="004A5023">
        <w:rPr>
          <w:rFonts w:ascii="Azo Sans Lt" w:hAnsi="Azo Sans Lt"/>
          <w:color w:val="000000" w:themeColor="text1"/>
          <w:spacing w:val="-2"/>
          <w:sz w:val="22"/>
          <w:szCs w:val="22"/>
        </w:rPr>
        <w:t>8 (Anexo-08</w:t>
      </w:r>
      <w:r w:rsidR="009778EE" w:rsidRPr="004A5023">
        <w:rPr>
          <w:rFonts w:ascii="Azo Sans Lt" w:hAnsi="Azo Sans Lt"/>
          <w:color w:val="000000" w:themeColor="text1"/>
          <w:spacing w:val="-2"/>
          <w:sz w:val="22"/>
          <w:szCs w:val="22"/>
        </w:rPr>
        <w:t xml:space="preserve">); </w:t>
      </w:r>
    </w:p>
    <w:p w14:paraId="534BE546" w14:textId="5142C914" w:rsidR="009778EE" w:rsidRPr="004A5023" w:rsidRDefault="008D4DA6" w:rsidP="00A23717">
      <w:pPr>
        <w:suppressAutoHyphens/>
        <w:spacing w:line="276" w:lineRule="auto"/>
        <w:ind w:left="567"/>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 xml:space="preserve">Desglose de Conceptos/Acciones Específicas incluidos en los Pp para el Anteproyecto de Egresos </w:t>
      </w:r>
      <w:r w:rsidR="00863E4D" w:rsidRPr="004A5023">
        <w:rPr>
          <w:rFonts w:ascii="Azo Sans Lt" w:hAnsi="Azo Sans Lt"/>
          <w:color w:val="000000" w:themeColor="text1"/>
          <w:spacing w:val="-2"/>
          <w:sz w:val="22"/>
          <w:szCs w:val="22"/>
        </w:rPr>
        <w:t>formato PRE-0</w:t>
      </w:r>
      <w:r w:rsidR="00DD609B" w:rsidRPr="004A5023">
        <w:rPr>
          <w:rFonts w:ascii="Azo Sans Lt" w:hAnsi="Azo Sans Lt"/>
          <w:color w:val="000000" w:themeColor="text1"/>
          <w:spacing w:val="-2"/>
          <w:sz w:val="22"/>
          <w:szCs w:val="22"/>
        </w:rPr>
        <w:t>9 (Anexo-09</w:t>
      </w:r>
      <w:r w:rsidR="00275902">
        <w:rPr>
          <w:rFonts w:ascii="Azo Sans Lt" w:hAnsi="Azo Sans Lt"/>
          <w:color w:val="000000" w:themeColor="text1"/>
          <w:spacing w:val="-2"/>
          <w:sz w:val="22"/>
          <w:szCs w:val="22"/>
        </w:rPr>
        <w:t>)</w:t>
      </w:r>
      <w:r w:rsidR="009778EE" w:rsidRPr="004A5023">
        <w:rPr>
          <w:rFonts w:ascii="Azo Sans Lt" w:hAnsi="Azo Sans Lt"/>
          <w:color w:val="000000" w:themeColor="text1"/>
          <w:spacing w:val="-2"/>
          <w:sz w:val="22"/>
          <w:szCs w:val="22"/>
        </w:rPr>
        <w:t xml:space="preserve">; </w:t>
      </w:r>
      <w:r w:rsidR="00A72510" w:rsidRPr="004A5023">
        <w:rPr>
          <w:rFonts w:ascii="Azo Sans Lt" w:hAnsi="Azo Sans Lt"/>
          <w:color w:val="000000" w:themeColor="text1"/>
          <w:spacing w:val="-2"/>
          <w:sz w:val="22"/>
          <w:szCs w:val="22"/>
        </w:rPr>
        <w:t>y</w:t>
      </w:r>
    </w:p>
    <w:p w14:paraId="35C9F238" w14:textId="377B04D0" w:rsidR="009778EE" w:rsidRPr="004A5023" w:rsidRDefault="008D4DA6" w:rsidP="00A23717">
      <w:pPr>
        <w:suppressAutoHyphens/>
        <w:spacing w:line="276" w:lineRule="auto"/>
        <w:ind w:left="567"/>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 xml:space="preserve">Padrón de Beneficiarios para Anteproyecto de Presupuesto de Egresos </w:t>
      </w:r>
      <w:r w:rsidR="00A72510" w:rsidRPr="004A5023">
        <w:rPr>
          <w:rFonts w:ascii="Azo Sans Lt" w:hAnsi="Azo Sans Lt"/>
          <w:color w:val="000000" w:themeColor="text1"/>
          <w:spacing w:val="-2"/>
          <w:sz w:val="22"/>
          <w:szCs w:val="22"/>
        </w:rPr>
        <w:t xml:space="preserve">formato </w:t>
      </w:r>
      <w:r w:rsidR="00863E4D" w:rsidRPr="004A5023">
        <w:rPr>
          <w:rFonts w:ascii="Azo Sans Lt" w:hAnsi="Azo Sans Lt"/>
          <w:color w:val="000000" w:themeColor="text1"/>
          <w:spacing w:val="-2"/>
          <w:sz w:val="22"/>
          <w:szCs w:val="22"/>
        </w:rPr>
        <w:t>PRE-10</w:t>
      </w:r>
      <w:r w:rsidR="00DD609B" w:rsidRPr="004A5023">
        <w:rPr>
          <w:rFonts w:ascii="Azo Sans Lt" w:hAnsi="Azo Sans Lt"/>
          <w:color w:val="000000" w:themeColor="text1"/>
          <w:spacing w:val="-2"/>
          <w:sz w:val="22"/>
          <w:szCs w:val="22"/>
        </w:rPr>
        <w:t xml:space="preserve"> (Anexo-10</w:t>
      </w:r>
      <w:r w:rsidR="00A72510" w:rsidRPr="004A5023">
        <w:rPr>
          <w:rFonts w:ascii="Azo Sans Lt" w:hAnsi="Azo Sans Lt"/>
          <w:color w:val="000000" w:themeColor="text1"/>
          <w:spacing w:val="-2"/>
          <w:sz w:val="22"/>
          <w:szCs w:val="22"/>
        </w:rPr>
        <w:t>).</w:t>
      </w:r>
    </w:p>
    <w:p w14:paraId="5F685087" w14:textId="77777777" w:rsidR="00CB12E2" w:rsidRPr="004A5023" w:rsidRDefault="00CB12E2" w:rsidP="007039F1">
      <w:pPr>
        <w:pStyle w:val="Prrafodelista"/>
        <w:suppressAutoHyphens/>
        <w:spacing w:after="200" w:line="276" w:lineRule="auto"/>
        <w:ind w:left="709"/>
        <w:jc w:val="both"/>
        <w:rPr>
          <w:rFonts w:ascii="Azo Sans Lt" w:hAnsi="Azo Sans Lt"/>
          <w:b/>
          <w:noProof/>
          <w:color w:val="000000" w:themeColor="text1"/>
          <w:sz w:val="22"/>
          <w:szCs w:val="22"/>
          <w:lang w:eastAsia="es-MX"/>
        </w:rPr>
      </w:pPr>
    </w:p>
    <w:p w14:paraId="45C7A5C8" w14:textId="3FE63764" w:rsidR="00C6692E" w:rsidRPr="004A5023" w:rsidRDefault="00DD609B" w:rsidP="007039F1">
      <w:pPr>
        <w:pStyle w:val="Prrafodelista"/>
        <w:suppressAutoHyphens/>
        <w:spacing w:after="200" w:line="276" w:lineRule="auto"/>
        <w:ind w:left="709"/>
        <w:jc w:val="both"/>
        <w:rPr>
          <w:rFonts w:ascii="Azo Sans Lt" w:hAnsi="Azo Sans Lt"/>
          <w:bCs/>
          <w:strike/>
          <w:color w:val="000000" w:themeColor="text1"/>
          <w:spacing w:val="-2"/>
          <w:sz w:val="22"/>
          <w:szCs w:val="22"/>
        </w:rPr>
      </w:pPr>
      <w:r w:rsidRPr="004A5023">
        <w:rPr>
          <w:rFonts w:ascii="Azo Sans Lt" w:hAnsi="Azo Sans Lt"/>
          <w:b/>
          <w:noProof/>
          <w:color w:val="000000" w:themeColor="text1"/>
          <w:sz w:val="22"/>
          <w:szCs w:val="22"/>
          <w:lang w:eastAsia="es-MX"/>
        </w:rPr>
        <w:t>Se elaboran en el  APP de la SAIG</w:t>
      </w:r>
    </w:p>
    <w:p w14:paraId="1C6BFE1F" w14:textId="77777777" w:rsidR="00DD609B" w:rsidRPr="004A5023" w:rsidRDefault="00DD609B" w:rsidP="007039F1">
      <w:pPr>
        <w:suppressAutoHyphens/>
        <w:spacing w:line="276" w:lineRule="auto"/>
        <w:ind w:left="709"/>
        <w:rPr>
          <w:rFonts w:ascii="Azo Sans Lt" w:hAnsi="Azo Sans Lt"/>
          <w:color w:val="000000" w:themeColor="text1"/>
          <w:spacing w:val="-2"/>
          <w:sz w:val="22"/>
          <w:szCs w:val="22"/>
        </w:rPr>
      </w:pPr>
      <w:r w:rsidRPr="004A5023">
        <w:rPr>
          <w:rFonts w:ascii="Azo Sans Lt" w:hAnsi="Azo Sans Lt"/>
          <w:bCs/>
          <w:color w:val="000000" w:themeColor="text1"/>
          <w:spacing w:val="-2"/>
          <w:sz w:val="22"/>
          <w:szCs w:val="22"/>
        </w:rPr>
        <w:t xml:space="preserve">Inventario de </w:t>
      </w:r>
      <w:r w:rsidRPr="004A5023">
        <w:rPr>
          <w:rFonts w:ascii="Azo Sans Lt" w:hAnsi="Azo Sans Lt"/>
          <w:color w:val="000000" w:themeColor="text1"/>
          <w:spacing w:val="-2"/>
          <w:sz w:val="22"/>
          <w:szCs w:val="22"/>
        </w:rPr>
        <w:t>Inmuebles Arrendados</w:t>
      </w:r>
      <w:r w:rsidRPr="004A5023">
        <w:rPr>
          <w:rFonts w:ascii="Azo Sans Lt" w:hAnsi="Azo Sans Lt"/>
          <w:bCs/>
          <w:color w:val="000000" w:themeColor="text1"/>
          <w:spacing w:val="-2"/>
          <w:sz w:val="22"/>
          <w:szCs w:val="22"/>
        </w:rPr>
        <w:t xml:space="preserve"> </w:t>
      </w:r>
      <w:r w:rsidRPr="004A5023">
        <w:rPr>
          <w:rFonts w:ascii="Azo Sans Lt" w:hAnsi="Azo Sans Lt"/>
          <w:color w:val="000000" w:themeColor="text1"/>
          <w:spacing w:val="-2"/>
          <w:sz w:val="22"/>
          <w:szCs w:val="22"/>
        </w:rPr>
        <w:t xml:space="preserve"> </w:t>
      </w:r>
    </w:p>
    <w:p w14:paraId="3F508750" w14:textId="77777777" w:rsidR="00CB12E2" w:rsidRPr="004A5023" w:rsidRDefault="00CB12E2" w:rsidP="007039F1">
      <w:pPr>
        <w:pStyle w:val="Prrafodelista"/>
        <w:suppressAutoHyphens/>
        <w:spacing w:after="200" w:line="276" w:lineRule="auto"/>
        <w:ind w:left="709"/>
        <w:jc w:val="both"/>
        <w:rPr>
          <w:rFonts w:ascii="Azo Sans Lt" w:hAnsi="Azo Sans Lt"/>
          <w:b/>
          <w:noProof/>
          <w:color w:val="000000" w:themeColor="text1"/>
          <w:sz w:val="22"/>
          <w:szCs w:val="22"/>
          <w:lang w:eastAsia="es-MX"/>
        </w:rPr>
      </w:pPr>
    </w:p>
    <w:p w14:paraId="5C8C28C2" w14:textId="44A266D1" w:rsidR="008D4DA6" w:rsidRPr="004A5023" w:rsidRDefault="008D4DA6" w:rsidP="007039F1">
      <w:pPr>
        <w:pStyle w:val="Prrafodelista"/>
        <w:suppressAutoHyphens/>
        <w:spacing w:after="200" w:line="276" w:lineRule="auto"/>
        <w:ind w:left="709"/>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Se elaboran en Excel</w:t>
      </w:r>
      <w:r w:rsidR="002648BD" w:rsidRPr="004A5023">
        <w:rPr>
          <w:rFonts w:ascii="Azo Sans Lt" w:hAnsi="Azo Sans Lt"/>
          <w:b/>
          <w:noProof/>
          <w:color w:val="000000" w:themeColor="text1"/>
          <w:sz w:val="22"/>
          <w:szCs w:val="22"/>
          <w:lang w:eastAsia="es-MX"/>
        </w:rPr>
        <w:t xml:space="preserve"> </w:t>
      </w:r>
      <w:r w:rsidR="00B224BB" w:rsidRPr="004A5023">
        <w:rPr>
          <w:rFonts w:ascii="Azo Sans Lt" w:hAnsi="Azo Sans Lt"/>
          <w:b/>
          <w:noProof/>
          <w:color w:val="000000" w:themeColor="text1"/>
          <w:sz w:val="22"/>
          <w:szCs w:val="22"/>
          <w:lang w:eastAsia="es-MX"/>
        </w:rPr>
        <w:t xml:space="preserve"> para la SEFIN</w:t>
      </w:r>
    </w:p>
    <w:p w14:paraId="3234CDA9" w14:textId="3D55828B" w:rsidR="002B39BF" w:rsidRPr="004A5023" w:rsidRDefault="002B39BF" w:rsidP="00602696">
      <w:pPr>
        <w:pStyle w:val="Prrafodelista"/>
        <w:suppressAutoHyphens/>
        <w:spacing w:line="276" w:lineRule="auto"/>
        <w:ind w:left="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Sólo en el caso de programas nuevos</w:t>
      </w:r>
      <w:r w:rsidR="00602696" w:rsidRPr="004A5023">
        <w:rPr>
          <w:rFonts w:ascii="Azo Sans Lt" w:hAnsi="Azo Sans Lt"/>
          <w:noProof/>
          <w:color w:val="000000" w:themeColor="text1"/>
          <w:sz w:val="22"/>
          <w:szCs w:val="22"/>
          <w:lang w:eastAsia="es-MX"/>
        </w:rPr>
        <w:t>:</w:t>
      </w:r>
    </w:p>
    <w:p w14:paraId="1327B630" w14:textId="02576132" w:rsidR="008D4DA6" w:rsidRPr="004A5023" w:rsidRDefault="008D4DA6" w:rsidP="00602696">
      <w:pPr>
        <w:suppressAutoHyphens/>
        <w:spacing w:line="276" w:lineRule="auto"/>
        <w:ind w:left="709"/>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 xml:space="preserve">Alineación del Programa Presupuestario </w:t>
      </w:r>
      <w:r w:rsidR="00A72510" w:rsidRPr="004A5023">
        <w:rPr>
          <w:rFonts w:ascii="Azo Sans Lt" w:hAnsi="Azo Sans Lt"/>
          <w:color w:val="000000" w:themeColor="text1"/>
          <w:spacing w:val="-2"/>
          <w:sz w:val="22"/>
          <w:szCs w:val="22"/>
        </w:rPr>
        <w:t xml:space="preserve">formato </w:t>
      </w:r>
      <w:r w:rsidR="00863E4D" w:rsidRPr="004A5023">
        <w:rPr>
          <w:rFonts w:ascii="Azo Sans Lt" w:hAnsi="Azo Sans Lt"/>
          <w:color w:val="000000" w:themeColor="text1"/>
          <w:spacing w:val="-2"/>
          <w:sz w:val="22"/>
          <w:szCs w:val="22"/>
        </w:rPr>
        <w:t>PRE-1</w:t>
      </w:r>
      <w:r w:rsidR="00DD609B" w:rsidRPr="004A5023">
        <w:rPr>
          <w:rFonts w:ascii="Azo Sans Lt" w:hAnsi="Azo Sans Lt"/>
          <w:color w:val="000000" w:themeColor="text1"/>
          <w:spacing w:val="-2"/>
          <w:sz w:val="22"/>
          <w:szCs w:val="22"/>
        </w:rPr>
        <w:t>1 (Anexo-11</w:t>
      </w:r>
      <w:r w:rsidR="00A72510" w:rsidRPr="004A5023">
        <w:rPr>
          <w:rFonts w:ascii="Azo Sans Lt" w:hAnsi="Azo Sans Lt"/>
          <w:color w:val="000000" w:themeColor="text1"/>
          <w:spacing w:val="-2"/>
          <w:sz w:val="22"/>
          <w:szCs w:val="22"/>
        </w:rPr>
        <w:t>);</w:t>
      </w:r>
    </w:p>
    <w:p w14:paraId="758518F0" w14:textId="4C28AF8F" w:rsidR="008D4DA6" w:rsidRPr="004A5023" w:rsidRDefault="008D4DA6" w:rsidP="00602696">
      <w:pPr>
        <w:suppressAutoHyphens/>
        <w:spacing w:line="276" w:lineRule="auto"/>
        <w:ind w:left="709"/>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 xml:space="preserve">Análisis de la Población Objetivo </w:t>
      </w:r>
      <w:r w:rsidR="00A72510" w:rsidRPr="004A5023">
        <w:rPr>
          <w:rFonts w:ascii="Azo Sans Lt" w:hAnsi="Azo Sans Lt"/>
          <w:color w:val="000000" w:themeColor="text1"/>
          <w:spacing w:val="-2"/>
          <w:sz w:val="22"/>
          <w:szCs w:val="22"/>
        </w:rPr>
        <w:t xml:space="preserve">formato </w:t>
      </w:r>
      <w:r w:rsidR="00863E4D" w:rsidRPr="004A5023">
        <w:rPr>
          <w:rFonts w:ascii="Azo Sans Lt" w:hAnsi="Azo Sans Lt"/>
          <w:color w:val="000000" w:themeColor="text1"/>
          <w:spacing w:val="-2"/>
          <w:sz w:val="22"/>
          <w:szCs w:val="22"/>
        </w:rPr>
        <w:t>PRE-1</w:t>
      </w:r>
      <w:r w:rsidR="00DD609B" w:rsidRPr="004A5023">
        <w:rPr>
          <w:rFonts w:ascii="Azo Sans Lt" w:hAnsi="Azo Sans Lt"/>
          <w:color w:val="000000" w:themeColor="text1"/>
          <w:spacing w:val="-2"/>
          <w:sz w:val="22"/>
          <w:szCs w:val="22"/>
        </w:rPr>
        <w:t>2 (Anexo-12</w:t>
      </w:r>
      <w:r w:rsidR="00863E4D" w:rsidRPr="004A5023">
        <w:rPr>
          <w:rFonts w:ascii="Azo Sans Lt" w:hAnsi="Azo Sans Lt"/>
          <w:color w:val="000000" w:themeColor="text1"/>
          <w:spacing w:val="-2"/>
          <w:sz w:val="22"/>
          <w:szCs w:val="22"/>
        </w:rPr>
        <w:t xml:space="preserve">); </w:t>
      </w:r>
      <w:r w:rsidR="002B39BF" w:rsidRPr="004A5023">
        <w:rPr>
          <w:rFonts w:ascii="Azo Sans Lt" w:hAnsi="Azo Sans Lt"/>
          <w:color w:val="000000" w:themeColor="text1"/>
          <w:spacing w:val="-2"/>
          <w:sz w:val="22"/>
          <w:szCs w:val="22"/>
        </w:rPr>
        <w:t>y</w:t>
      </w:r>
    </w:p>
    <w:p w14:paraId="1C357A32" w14:textId="17E92E19" w:rsidR="00A72510" w:rsidRPr="004A5023" w:rsidRDefault="008D4DA6" w:rsidP="00602696">
      <w:pPr>
        <w:suppressAutoHyphens/>
        <w:spacing w:line="276" w:lineRule="auto"/>
        <w:ind w:left="709"/>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 xml:space="preserve">Árbol de Problemas y Objetivos </w:t>
      </w:r>
      <w:r w:rsidR="00A72510" w:rsidRPr="004A5023">
        <w:rPr>
          <w:rFonts w:ascii="Azo Sans Lt" w:hAnsi="Azo Sans Lt"/>
          <w:color w:val="000000" w:themeColor="text1"/>
          <w:spacing w:val="-2"/>
          <w:sz w:val="22"/>
          <w:szCs w:val="22"/>
        </w:rPr>
        <w:t xml:space="preserve">formato </w:t>
      </w:r>
      <w:r w:rsidR="00863E4D" w:rsidRPr="004A5023">
        <w:rPr>
          <w:rFonts w:ascii="Azo Sans Lt" w:hAnsi="Azo Sans Lt"/>
          <w:color w:val="000000" w:themeColor="text1"/>
          <w:spacing w:val="-2"/>
          <w:sz w:val="22"/>
          <w:szCs w:val="22"/>
        </w:rPr>
        <w:t>PRE-1</w:t>
      </w:r>
      <w:r w:rsidR="00DD609B" w:rsidRPr="004A5023">
        <w:rPr>
          <w:rFonts w:ascii="Azo Sans Lt" w:hAnsi="Azo Sans Lt"/>
          <w:color w:val="000000" w:themeColor="text1"/>
          <w:spacing w:val="-2"/>
          <w:sz w:val="22"/>
          <w:szCs w:val="22"/>
        </w:rPr>
        <w:t>3 (Anexo-13</w:t>
      </w:r>
      <w:r w:rsidR="00A72510" w:rsidRPr="004A5023">
        <w:rPr>
          <w:rFonts w:ascii="Azo Sans Lt" w:hAnsi="Azo Sans Lt"/>
          <w:color w:val="000000" w:themeColor="text1"/>
          <w:spacing w:val="-2"/>
          <w:sz w:val="22"/>
          <w:szCs w:val="22"/>
        </w:rPr>
        <w:t>)</w:t>
      </w:r>
      <w:r w:rsidR="002B39BF" w:rsidRPr="004A5023">
        <w:rPr>
          <w:rFonts w:ascii="Azo Sans Lt" w:hAnsi="Azo Sans Lt"/>
          <w:color w:val="000000" w:themeColor="text1"/>
          <w:spacing w:val="-2"/>
          <w:sz w:val="22"/>
          <w:szCs w:val="22"/>
        </w:rPr>
        <w:t>.</w:t>
      </w:r>
    </w:p>
    <w:p w14:paraId="768643EF" w14:textId="77777777" w:rsidR="002B39BF" w:rsidRPr="004A5023" w:rsidRDefault="002B39BF" w:rsidP="007039F1">
      <w:pPr>
        <w:suppressAutoHyphens/>
        <w:spacing w:line="276" w:lineRule="auto"/>
        <w:ind w:left="709"/>
        <w:rPr>
          <w:rFonts w:ascii="Azo Sans Lt" w:hAnsi="Azo Sans Lt"/>
          <w:color w:val="000000" w:themeColor="text1"/>
          <w:spacing w:val="-2"/>
          <w:sz w:val="22"/>
          <w:szCs w:val="22"/>
        </w:rPr>
      </w:pPr>
    </w:p>
    <w:p w14:paraId="51EADC29" w14:textId="77777777" w:rsidR="002B39BF" w:rsidRPr="004A5023" w:rsidRDefault="002B39BF" w:rsidP="007039F1">
      <w:pPr>
        <w:suppressAutoHyphens/>
        <w:spacing w:line="276" w:lineRule="auto"/>
        <w:ind w:left="709"/>
        <w:rPr>
          <w:rFonts w:ascii="Azo Sans Lt" w:hAnsi="Azo Sans Lt"/>
          <w:b/>
          <w:color w:val="000000" w:themeColor="text1"/>
          <w:spacing w:val="-2"/>
          <w:sz w:val="22"/>
          <w:szCs w:val="22"/>
        </w:rPr>
      </w:pPr>
      <w:r w:rsidRPr="004A5023">
        <w:rPr>
          <w:rFonts w:ascii="Azo Sans Lt" w:hAnsi="Azo Sans Lt"/>
          <w:b/>
          <w:color w:val="000000" w:themeColor="text1"/>
          <w:spacing w:val="-2"/>
          <w:sz w:val="22"/>
          <w:szCs w:val="22"/>
        </w:rPr>
        <w:t>Sólo Poderes, Organismos Descentralizados y Autónomos</w:t>
      </w:r>
    </w:p>
    <w:p w14:paraId="1021B675" w14:textId="2B1F450D" w:rsidR="00863E4D" w:rsidRPr="004A5023" w:rsidRDefault="00863E4D" w:rsidP="007039F1">
      <w:pPr>
        <w:suppressAutoHyphens/>
        <w:spacing w:line="276" w:lineRule="auto"/>
        <w:ind w:left="709"/>
        <w:rPr>
          <w:rFonts w:ascii="Azo Sans Lt" w:hAnsi="Azo Sans Lt"/>
          <w:color w:val="000000" w:themeColor="text1"/>
          <w:spacing w:val="-2"/>
          <w:sz w:val="22"/>
          <w:szCs w:val="22"/>
        </w:rPr>
      </w:pPr>
      <w:r w:rsidRPr="004A5023">
        <w:rPr>
          <w:rFonts w:ascii="Azo Sans Lt" w:hAnsi="Azo Sans Lt"/>
          <w:color w:val="000000" w:themeColor="text1"/>
          <w:spacing w:val="-2"/>
          <w:sz w:val="22"/>
          <w:szCs w:val="22"/>
        </w:rPr>
        <w:t>Calendario de Gasto Enti</w:t>
      </w:r>
      <w:r w:rsidR="00602696" w:rsidRPr="004A5023">
        <w:rPr>
          <w:rFonts w:ascii="Azo Sans Lt" w:hAnsi="Azo Sans Lt"/>
          <w:color w:val="000000" w:themeColor="text1"/>
          <w:spacing w:val="-2"/>
          <w:sz w:val="22"/>
          <w:szCs w:val="22"/>
        </w:rPr>
        <w:t>dades formato PRE-14 (Anexo-14), para integrar en el Anexo de Ley.</w:t>
      </w:r>
    </w:p>
    <w:p w14:paraId="59C20D6D" w14:textId="77777777" w:rsidR="00E27FAF" w:rsidRPr="004A5023" w:rsidRDefault="00E27FAF" w:rsidP="007039F1">
      <w:pPr>
        <w:suppressAutoHyphens/>
        <w:spacing w:line="276" w:lineRule="auto"/>
        <w:ind w:left="709"/>
        <w:rPr>
          <w:rFonts w:ascii="Azo Sans Lt" w:hAnsi="Azo Sans Lt"/>
          <w:color w:val="000000" w:themeColor="text1"/>
          <w:spacing w:val="-2"/>
          <w:sz w:val="22"/>
          <w:szCs w:val="22"/>
        </w:rPr>
      </w:pPr>
    </w:p>
    <w:p w14:paraId="6E996806" w14:textId="08F931A1" w:rsidR="00F650B8" w:rsidRPr="004A5023" w:rsidRDefault="00F650B8" w:rsidP="007039F1">
      <w:pPr>
        <w:suppressAutoHyphens/>
        <w:spacing w:after="200" w:line="276" w:lineRule="auto"/>
        <w:ind w:left="709"/>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br w:type="page"/>
      </w:r>
    </w:p>
    <w:p w14:paraId="2E0588AE" w14:textId="0DC357D9" w:rsidR="003C5E5F" w:rsidRPr="004A5023" w:rsidRDefault="003C5E5F" w:rsidP="007039F1">
      <w:pPr>
        <w:pStyle w:val="Prrafodelista"/>
        <w:numPr>
          <w:ilvl w:val="1"/>
          <w:numId w:val="14"/>
        </w:numPr>
        <w:spacing w:after="120" w:line="276" w:lineRule="auto"/>
        <w:ind w:left="1418" w:hanging="851"/>
        <w:rPr>
          <w:rFonts w:ascii="Azo Sans Lt" w:hAnsi="Azo Sans Lt"/>
          <w:b/>
          <w:color w:val="000000" w:themeColor="text1"/>
          <w:sz w:val="22"/>
          <w:szCs w:val="22"/>
        </w:rPr>
      </w:pPr>
      <w:r w:rsidRPr="004A5023">
        <w:rPr>
          <w:rFonts w:ascii="Azo Sans Lt" w:hAnsi="Azo Sans Lt"/>
          <w:b/>
          <w:color w:val="000000" w:themeColor="text1"/>
          <w:sz w:val="22"/>
          <w:szCs w:val="22"/>
        </w:rPr>
        <w:lastRenderedPageBreak/>
        <w:t>Criterios Presupuestales</w:t>
      </w:r>
      <w:r w:rsidR="00237A0F" w:rsidRPr="004A5023">
        <w:rPr>
          <w:rFonts w:ascii="Azo Sans Lt" w:hAnsi="Azo Sans Lt"/>
          <w:b/>
          <w:color w:val="000000" w:themeColor="text1"/>
          <w:sz w:val="22"/>
          <w:szCs w:val="22"/>
        </w:rPr>
        <w:t xml:space="preserve"> </w:t>
      </w:r>
    </w:p>
    <w:p w14:paraId="5056DC6F" w14:textId="6B9AD2E8" w:rsidR="002E6F4D" w:rsidRPr="004A5023" w:rsidRDefault="002E6F4D" w:rsidP="00C72356">
      <w:pPr>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De acuerdo al Documento Relativo al Cumplimiento de las Disposiciones Contenidas en el artículo 42, fracción I, de la Ley Federal de Presupuesto y Responsabilidad Hacendaria “Pre-criterios 20</w:t>
      </w:r>
      <w:r w:rsidR="00013078" w:rsidRPr="004A5023">
        <w:rPr>
          <w:rFonts w:ascii="Azo Sans Lt" w:hAnsi="Azo Sans Lt"/>
          <w:noProof/>
          <w:color w:val="000000" w:themeColor="text1"/>
          <w:sz w:val="22"/>
          <w:szCs w:val="22"/>
          <w:lang w:eastAsia="es-MX"/>
        </w:rPr>
        <w:t>20</w:t>
      </w:r>
      <w:r w:rsidRPr="004A5023">
        <w:rPr>
          <w:rFonts w:ascii="Azo Sans Lt" w:hAnsi="Azo Sans Lt"/>
          <w:noProof/>
          <w:color w:val="000000" w:themeColor="text1"/>
          <w:sz w:val="22"/>
          <w:szCs w:val="22"/>
          <w:lang w:eastAsia="es-MX"/>
        </w:rPr>
        <w:t>” emitido por la Secretaría de Hacienda y Crédito Público</w:t>
      </w:r>
      <w:r w:rsidR="002668D6"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w:t>
      </w:r>
    </w:p>
    <w:p w14:paraId="2D99F54F" w14:textId="77777777" w:rsidR="00C72356" w:rsidRPr="004A5023" w:rsidRDefault="00C72356" w:rsidP="00C72356">
      <w:pPr>
        <w:spacing w:line="276" w:lineRule="auto"/>
        <w:ind w:left="993"/>
        <w:jc w:val="both"/>
        <w:rPr>
          <w:rFonts w:ascii="Azo Sans Lt" w:hAnsi="Azo Sans Lt"/>
          <w:noProof/>
          <w:color w:val="000000" w:themeColor="text1"/>
          <w:sz w:val="22"/>
          <w:szCs w:val="22"/>
          <w:lang w:eastAsia="es-MX"/>
        </w:rPr>
      </w:pPr>
    </w:p>
    <w:p w14:paraId="7066B21B" w14:textId="77777777" w:rsidR="00102D34" w:rsidRPr="004A5023" w:rsidRDefault="00102D34" w:rsidP="007039F1">
      <w:pPr>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Pre-Criterios 2020 se presentan bajo un panorama económico global que muestra señales claras de desaceleración. El Fondo Monetario Internacional (FMI), en su actualización de enero de 2019 del reporte de Perspectivas de la Economía Mundial, revisó a la baja sus proyecciones de crecimiento de la economía mundial para 2019 de 3.7 a 3.5% real y de 3.7 a 3.6% real para 2020.</w:t>
      </w:r>
    </w:p>
    <w:p w14:paraId="2ECBA9A6" w14:textId="77777777" w:rsidR="00102D34" w:rsidRPr="004A5023" w:rsidRDefault="00102D34" w:rsidP="007039F1">
      <w:pPr>
        <w:spacing w:line="276" w:lineRule="auto"/>
        <w:ind w:left="993"/>
        <w:jc w:val="both"/>
        <w:rPr>
          <w:rFonts w:ascii="Azo Sans Lt" w:hAnsi="Azo Sans Lt"/>
          <w:noProof/>
          <w:color w:val="000000" w:themeColor="text1"/>
          <w:sz w:val="22"/>
          <w:szCs w:val="22"/>
          <w:lang w:eastAsia="es-MX"/>
        </w:rPr>
      </w:pPr>
    </w:p>
    <w:p w14:paraId="33871FDC" w14:textId="1A47F42D" w:rsidR="00013078" w:rsidRPr="004A5023" w:rsidRDefault="00102D34" w:rsidP="007039F1">
      <w:pPr>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perspectivas para el crecimiento económico mundial y la evolución de la economía nacional permiten prever que la economía mexicana continúe creciendo en 2019 y 2020. Se anticipa que durante 2019 el PIB registre un crecimiento real anual de entre 1.1 y 2.1%; para 2020 se estima que crezca entre 1.4 y 2.4% real. </w:t>
      </w:r>
    </w:p>
    <w:p w14:paraId="556F1646" w14:textId="2529B4A7" w:rsidR="00102D34" w:rsidRPr="004A5023" w:rsidRDefault="00102D34" w:rsidP="007039F1">
      <w:pPr>
        <w:spacing w:line="276" w:lineRule="auto"/>
        <w:ind w:left="993"/>
        <w:jc w:val="both"/>
        <w:rPr>
          <w:rFonts w:ascii="Azo Sans Lt" w:hAnsi="Azo Sans Lt"/>
          <w:noProof/>
          <w:color w:val="000000" w:themeColor="text1"/>
          <w:sz w:val="22"/>
          <w:szCs w:val="22"/>
          <w:lang w:eastAsia="es-MX"/>
        </w:rPr>
      </w:pPr>
    </w:p>
    <w:p w14:paraId="4C042E67" w14:textId="7E8F0B0D" w:rsidR="00102D34" w:rsidRPr="004A5023" w:rsidRDefault="00102D34" w:rsidP="007039F1">
      <w:pPr>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Pronostica que la inflación continúe disminuyendo durante 2019 y 2020, conforme sigan disipándose los efectos de la alta volatilidad cambiaria y los precios de energéticos que originaron su incremento. En este sentido, se estima una inflación de cierre para 2019 de 3.4%, y que los ingresos presupuestarios de 2019 sean inferiores a los previstos en la Ley de Ingresos de la Federación (LIF) 2019. Esto se explica por menores ingresos petroleros, como resultado de una menor producción de crudo y gas natural.</w:t>
      </w:r>
    </w:p>
    <w:p w14:paraId="4DEEBA45" w14:textId="77777777" w:rsidR="00102D34" w:rsidRPr="004A5023" w:rsidRDefault="00102D34" w:rsidP="007039F1">
      <w:pPr>
        <w:spacing w:line="276" w:lineRule="auto"/>
        <w:ind w:left="993"/>
        <w:jc w:val="both"/>
        <w:rPr>
          <w:rFonts w:ascii="Azo Sans Lt" w:hAnsi="Azo Sans Lt"/>
          <w:noProof/>
          <w:color w:val="000000" w:themeColor="text1"/>
          <w:sz w:val="22"/>
          <w:szCs w:val="22"/>
          <w:lang w:eastAsia="es-MX"/>
        </w:rPr>
      </w:pPr>
    </w:p>
    <w:p w14:paraId="3A9207EB" w14:textId="742F1969" w:rsidR="00102D34" w:rsidRPr="004A5023" w:rsidRDefault="00102D34" w:rsidP="007039F1">
      <w:pPr>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Se prevé que a finales de 2020 la inflación se ubicará en la meta establecida por el Banco de México de 3.0%.</w:t>
      </w:r>
    </w:p>
    <w:p w14:paraId="10433841" w14:textId="77777777" w:rsidR="00102D34" w:rsidRPr="004A5023" w:rsidRDefault="00102D34" w:rsidP="007039F1">
      <w:pPr>
        <w:spacing w:line="276" w:lineRule="auto"/>
        <w:ind w:left="993"/>
        <w:jc w:val="both"/>
        <w:rPr>
          <w:rFonts w:ascii="Azo Sans Lt" w:hAnsi="Azo Sans Lt"/>
          <w:noProof/>
          <w:color w:val="000000" w:themeColor="text1"/>
          <w:sz w:val="22"/>
          <w:szCs w:val="22"/>
          <w:lang w:eastAsia="es-MX"/>
        </w:rPr>
      </w:pPr>
    </w:p>
    <w:p w14:paraId="0A0F2622" w14:textId="3A362379" w:rsidR="00102D34" w:rsidRPr="004A5023" w:rsidRDefault="00102D34" w:rsidP="007039F1">
      <w:pPr>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Se estima que en 2020 los ingresos presupuestarios sean menores en 90.3 mmp (0.3% del PIB), respecto al monto previsto en la LIF 2019, como resultado de menores ingresos petroleros.</w:t>
      </w:r>
    </w:p>
    <w:p w14:paraId="1CE0342D" w14:textId="77777777" w:rsidR="00FD5100" w:rsidRPr="004A5023" w:rsidRDefault="00FD5100" w:rsidP="007039F1">
      <w:pPr>
        <w:spacing w:line="276" w:lineRule="auto"/>
        <w:ind w:left="993"/>
        <w:jc w:val="both"/>
        <w:rPr>
          <w:rFonts w:ascii="Azo Sans Lt" w:hAnsi="Azo Sans Lt"/>
          <w:noProof/>
          <w:color w:val="000000" w:themeColor="text1"/>
          <w:sz w:val="22"/>
          <w:szCs w:val="22"/>
          <w:lang w:eastAsia="es-MX"/>
        </w:rPr>
      </w:pPr>
    </w:p>
    <w:p w14:paraId="6C9FA23B" w14:textId="0DADB129" w:rsidR="00E81E62" w:rsidRPr="004A5023" w:rsidRDefault="00E81E62" w:rsidP="007039F1">
      <w:pPr>
        <w:spacing w:line="276" w:lineRule="auto"/>
        <w:ind w:left="993"/>
        <w:jc w:val="both"/>
        <w:rPr>
          <w:rFonts w:ascii="Azo Sans Lt" w:hAnsi="Azo Sans Lt"/>
          <w:noProof/>
          <w:color w:val="000000" w:themeColor="text1"/>
          <w:sz w:val="22"/>
          <w:szCs w:val="22"/>
          <w:lang w:val="es-MX" w:eastAsia="es-MX"/>
        </w:rPr>
      </w:pPr>
      <w:r w:rsidRPr="004A5023">
        <w:rPr>
          <w:rFonts w:ascii="Azo Sans Lt" w:hAnsi="Azo Sans Lt"/>
          <w:noProof/>
          <w:color w:val="000000" w:themeColor="text1"/>
          <w:sz w:val="22"/>
          <w:szCs w:val="22"/>
          <w:lang w:val="es-MX" w:eastAsia="es-MX"/>
        </w:rPr>
        <w:t xml:space="preserve">Ante </w:t>
      </w:r>
      <w:r w:rsidR="008C664A" w:rsidRPr="004A5023">
        <w:rPr>
          <w:rFonts w:ascii="Azo Sans Lt" w:hAnsi="Azo Sans Lt"/>
          <w:noProof/>
          <w:color w:val="000000" w:themeColor="text1"/>
          <w:sz w:val="22"/>
          <w:szCs w:val="22"/>
          <w:lang w:val="es-MX" w:eastAsia="es-MX"/>
        </w:rPr>
        <w:t xml:space="preserve">lo expuesto, </w:t>
      </w:r>
      <w:r w:rsidRPr="004A5023">
        <w:rPr>
          <w:rFonts w:ascii="Azo Sans Lt" w:hAnsi="Azo Sans Lt"/>
          <w:noProof/>
          <w:color w:val="000000" w:themeColor="text1"/>
          <w:sz w:val="22"/>
          <w:szCs w:val="22"/>
          <w:lang w:val="es-MX" w:eastAsia="es-MX"/>
        </w:rPr>
        <w:t xml:space="preserve">el entorno económico y el comportamiento de las finanzas públicas nacionales, el Gobierno del Estado se compromete a seguir impulsando la calidad y la eficiencia en el ejercicio de los recursos públicos, por lo que la propuesta de presupuesto consideró el fortalecimiento del PbR, a partir de: </w:t>
      </w:r>
    </w:p>
    <w:p w14:paraId="431FAF77" w14:textId="77777777" w:rsidR="00E81E62" w:rsidRPr="004A5023" w:rsidRDefault="00E81E62" w:rsidP="007039F1">
      <w:pPr>
        <w:spacing w:line="276" w:lineRule="auto"/>
        <w:ind w:left="993"/>
        <w:jc w:val="both"/>
        <w:rPr>
          <w:rFonts w:ascii="Azo Sans Lt" w:hAnsi="Azo Sans Lt"/>
          <w:noProof/>
          <w:color w:val="000000" w:themeColor="text1"/>
          <w:sz w:val="22"/>
          <w:szCs w:val="22"/>
          <w:lang w:val="es-MX" w:eastAsia="es-MX"/>
        </w:rPr>
      </w:pPr>
    </w:p>
    <w:p w14:paraId="319B2FCA" w14:textId="497C2611" w:rsidR="00E81E62" w:rsidRPr="004A5023" w:rsidRDefault="00E81E62" w:rsidP="007039F1">
      <w:pPr>
        <w:pStyle w:val="Prrafodelista"/>
        <w:numPr>
          <w:ilvl w:val="0"/>
          <w:numId w:val="13"/>
        </w:numPr>
        <w:spacing w:after="200" w:line="276" w:lineRule="auto"/>
        <w:ind w:left="993"/>
        <w:jc w:val="both"/>
        <w:rPr>
          <w:rFonts w:ascii="Azo Sans Lt" w:hAnsi="Azo Sans Lt"/>
          <w:noProof/>
          <w:color w:val="000000" w:themeColor="text1"/>
          <w:sz w:val="22"/>
          <w:szCs w:val="22"/>
          <w:lang w:val="es-MX" w:eastAsia="es-MX"/>
        </w:rPr>
      </w:pPr>
      <w:r w:rsidRPr="004A5023">
        <w:rPr>
          <w:rFonts w:ascii="Azo Sans Lt" w:hAnsi="Azo Sans Lt"/>
          <w:noProof/>
          <w:color w:val="000000" w:themeColor="text1"/>
          <w:sz w:val="22"/>
          <w:szCs w:val="22"/>
          <w:lang w:val="es-MX" w:eastAsia="es-MX"/>
        </w:rPr>
        <w:t>La revisión profunda del Gobierno</w:t>
      </w:r>
      <w:r w:rsidR="00102D34" w:rsidRPr="004A5023">
        <w:rPr>
          <w:rFonts w:ascii="Azo Sans Lt" w:hAnsi="Azo Sans Lt"/>
          <w:noProof/>
          <w:color w:val="000000" w:themeColor="text1"/>
          <w:sz w:val="22"/>
          <w:szCs w:val="22"/>
          <w:lang w:val="es-MX" w:eastAsia="es-MX"/>
        </w:rPr>
        <w:t xml:space="preserve"> Federal</w:t>
      </w:r>
      <w:r w:rsidRPr="004A5023">
        <w:rPr>
          <w:rFonts w:ascii="Azo Sans Lt" w:hAnsi="Azo Sans Lt"/>
          <w:noProof/>
          <w:color w:val="000000" w:themeColor="text1"/>
          <w:sz w:val="22"/>
          <w:szCs w:val="22"/>
          <w:lang w:val="es-MX" w:eastAsia="es-MX"/>
        </w:rPr>
        <w:t xml:space="preserve"> de los programas presupuestarios (Pp) que conforman la Estructura Programática; a efecto de identificar, a partir de la información del Sistema de Evaluación del Desempeño (</w:t>
      </w:r>
      <w:r w:rsidR="00946A2C" w:rsidRPr="004A5023">
        <w:rPr>
          <w:rFonts w:ascii="Azo Sans Lt" w:hAnsi="Azo Sans Lt"/>
          <w:noProof/>
          <w:color w:val="000000" w:themeColor="text1"/>
          <w:sz w:val="22"/>
          <w:szCs w:val="22"/>
          <w:lang w:val="es-MX" w:eastAsia="es-MX"/>
        </w:rPr>
        <w:t>en</w:t>
      </w:r>
      <w:r w:rsidR="000E7AFE" w:rsidRPr="004A5023">
        <w:rPr>
          <w:rFonts w:ascii="Azo Sans Lt" w:hAnsi="Azo Sans Lt"/>
          <w:noProof/>
          <w:color w:val="000000" w:themeColor="text1"/>
          <w:sz w:val="22"/>
          <w:szCs w:val="22"/>
          <w:lang w:val="es-MX" w:eastAsia="es-MX"/>
        </w:rPr>
        <w:t xml:space="preserve"> </w:t>
      </w:r>
      <w:r w:rsidR="00946A2C" w:rsidRPr="004A5023">
        <w:rPr>
          <w:rFonts w:ascii="Azo Sans Lt" w:hAnsi="Azo Sans Lt"/>
          <w:noProof/>
          <w:color w:val="000000" w:themeColor="text1"/>
          <w:sz w:val="22"/>
          <w:szCs w:val="22"/>
          <w:lang w:val="es-MX" w:eastAsia="es-MX"/>
        </w:rPr>
        <w:t xml:space="preserve"> lo sucesivo </w:t>
      </w:r>
      <w:r w:rsidRPr="004A5023">
        <w:rPr>
          <w:rFonts w:ascii="Azo Sans Lt" w:hAnsi="Azo Sans Lt"/>
          <w:noProof/>
          <w:color w:val="000000" w:themeColor="text1"/>
          <w:sz w:val="22"/>
          <w:szCs w:val="22"/>
          <w:lang w:val="es-MX" w:eastAsia="es-MX"/>
        </w:rPr>
        <w:t>SED), las complementariedades, similitudes y/o duplicidades en los objetivos y alcances de los Pp</w:t>
      </w:r>
      <w:r w:rsidR="00931D96" w:rsidRPr="004A5023">
        <w:rPr>
          <w:rFonts w:ascii="Azo Sans Lt" w:hAnsi="Azo Sans Lt"/>
          <w:noProof/>
          <w:color w:val="000000" w:themeColor="text1"/>
          <w:sz w:val="22"/>
          <w:szCs w:val="22"/>
          <w:lang w:val="es-MX" w:eastAsia="es-MX"/>
        </w:rPr>
        <w:t xml:space="preserve"> </w:t>
      </w:r>
      <w:r w:rsidR="00A55B84" w:rsidRPr="004A5023">
        <w:rPr>
          <w:rFonts w:ascii="Azo Sans Lt" w:hAnsi="Azo Sans Lt"/>
          <w:noProof/>
          <w:color w:val="000000" w:themeColor="text1"/>
          <w:sz w:val="22"/>
          <w:szCs w:val="22"/>
          <w:lang w:val="es-MX" w:eastAsia="es-MX"/>
        </w:rPr>
        <w:t>para realizar fusiones,</w:t>
      </w:r>
      <w:r w:rsidRPr="004A5023">
        <w:rPr>
          <w:rFonts w:ascii="Azo Sans Lt" w:hAnsi="Azo Sans Lt"/>
          <w:noProof/>
          <w:color w:val="000000" w:themeColor="text1"/>
          <w:sz w:val="22"/>
          <w:szCs w:val="22"/>
          <w:lang w:val="es-MX" w:eastAsia="es-MX"/>
        </w:rPr>
        <w:t xml:space="preserve"> sectorizaciones y, en su caso, eliminaciones que se ven </w:t>
      </w:r>
      <w:r w:rsidRPr="004A5023">
        <w:rPr>
          <w:rFonts w:ascii="Azo Sans Lt" w:hAnsi="Azo Sans Lt"/>
          <w:noProof/>
          <w:color w:val="000000" w:themeColor="text1"/>
          <w:sz w:val="22"/>
          <w:szCs w:val="22"/>
          <w:lang w:val="es-MX" w:eastAsia="es-MX"/>
        </w:rPr>
        <w:lastRenderedPageBreak/>
        <w:t>reflejadas en la Estructura Programática empleada en el</w:t>
      </w:r>
      <w:r w:rsidR="006C0C99" w:rsidRPr="004A5023">
        <w:rPr>
          <w:rFonts w:ascii="Azo Sans Lt" w:hAnsi="Azo Sans Lt"/>
          <w:noProof/>
          <w:color w:val="000000" w:themeColor="text1"/>
          <w:sz w:val="22"/>
          <w:szCs w:val="22"/>
          <w:lang w:val="es-MX" w:eastAsia="es-MX"/>
        </w:rPr>
        <w:t xml:space="preserve"> </w:t>
      </w:r>
      <w:r w:rsidRPr="004A5023">
        <w:rPr>
          <w:rFonts w:ascii="Azo Sans Lt" w:hAnsi="Azo Sans Lt"/>
          <w:noProof/>
          <w:color w:val="000000" w:themeColor="text1"/>
          <w:sz w:val="22"/>
          <w:szCs w:val="22"/>
          <w:lang w:val="es-MX" w:eastAsia="es-MX"/>
        </w:rPr>
        <w:t>P</w:t>
      </w:r>
      <w:r w:rsidR="006C0C99" w:rsidRPr="004A5023">
        <w:rPr>
          <w:rFonts w:ascii="Azo Sans Lt" w:hAnsi="Azo Sans Lt"/>
          <w:noProof/>
          <w:color w:val="000000" w:themeColor="text1"/>
          <w:sz w:val="22"/>
          <w:szCs w:val="22"/>
          <w:lang w:val="es-MX" w:eastAsia="es-MX"/>
        </w:rPr>
        <w:t xml:space="preserve">royecto de </w:t>
      </w:r>
      <w:r w:rsidRPr="004A5023">
        <w:rPr>
          <w:rFonts w:ascii="Azo Sans Lt" w:hAnsi="Azo Sans Lt"/>
          <w:noProof/>
          <w:color w:val="000000" w:themeColor="text1"/>
          <w:sz w:val="22"/>
          <w:szCs w:val="22"/>
          <w:lang w:val="es-MX" w:eastAsia="es-MX"/>
        </w:rPr>
        <w:t>P</w:t>
      </w:r>
      <w:r w:rsidR="006C0C99" w:rsidRPr="004A5023">
        <w:rPr>
          <w:rFonts w:ascii="Azo Sans Lt" w:hAnsi="Azo Sans Lt"/>
          <w:noProof/>
          <w:color w:val="000000" w:themeColor="text1"/>
          <w:sz w:val="22"/>
          <w:szCs w:val="22"/>
          <w:lang w:val="es-MX" w:eastAsia="es-MX"/>
        </w:rPr>
        <w:t xml:space="preserve">resupuesto  de </w:t>
      </w:r>
      <w:r w:rsidRPr="004A5023">
        <w:rPr>
          <w:rFonts w:ascii="Azo Sans Lt" w:hAnsi="Azo Sans Lt"/>
          <w:noProof/>
          <w:color w:val="000000" w:themeColor="text1"/>
          <w:sz w:val="22"/>
          <w:szCs w:val="22"/>
          <w:lang w:val="es-MX" w:eastAsia="es-MX"/>
        </w:rPr>
        <w:t>E</w:t>
      </w:r>
      <w:r w:rsidR="006C0C99" w:rsidRPr="004A5023">
        <w:rPr>
          <w:rFonts w:ascii="Azo Sans Lt" w:hAnsi="Azo Sans Lt"/>
          <w:noProof/>
          <w:color w:val="000000" w:themeColor="text1"/>
          <w:sz w:val="22"/>
          <w:szCs w:val="22"/>
          <w:lang w:val="es-MX" w:eastAsia="es-MX"/>
        </w:rPr>
        <w:t xml:space="preserve">gresos </w:t>
      </w:r>
      <w:r w:rsidRPr="004A5023">
        <w:rPr>
          <w:rFonts w:ascii="Azo Sans Lt" w:hAnsi="Azo Sans Lt"/>
          <w:noProof/>
          <w:color w:val="000000" w:themeColor="text1"/>
          <w:sz w:val="22"/>
          <w:szCs w:val="22"/>
          <w:lang w:val="es-MX" w:eastAsia="es-MX"/>
        </w:rPr>
        <w:t>F</w:t>
      </w:r>
      <w:r w:rsidR="006C0C99" w:rsidRPr="004A5023">
        <w:rPr>
          <w:rFonts w:ascii="Azo Sans Lt" w:hAnsi="Azo Sans Lt"/>
          <w:noProof/>
          <w:color w:val="000000" w:themeColor="text1"/>
          <w:sz w:val="22"/>
          <w:szCs w:val="22"/>
          <w:lang w:val="es-MX" w:eastAsia="es-MX"/>
        </w:rPr>
        <w:t>ederal para el ejercicio fiscal</w:t>
      </w:r>
      <w:r w:rsidRPr="004A5023">
        <w:rPr>
          <w:rFonts w:ascii="Azo Sans Lt" w:hAnsi="Azo Sans Lt"/>
          <w:noProof/>
          <w:color w:val="000000" w:themeColor="text1"/>
          <w:sz w:val="22"/>
          <w:szCs w:val="22"/>
          <w:lang w:val="es-MX" w:eastAsia="es-MX"/>
        </w:rPr>
        <w:t xml:space="preserve"> </w:t>
      </w:r>
      <w:r w:rsidR="0074304E" w:rsidRPr="004A5023">
        <w:rPr>
          <w:rFonts w:ascii="Azo Sans Lt" w:hAnsi="Azo Sans Lt"/>
          <w:noProof/>
          <w:color w:val="000000" w:themeColor="text1"/>
          <w:sz w:val="22"/>
          <w:szCs w:val="22"/>
          <w:lang w:val="es-MX" w:eastAsia="es-MX"/>
        </w:rPr>
        <w:t>2020</w:t>
      </w:r>
      <w:r w:rsidRPr="004A5023">
        <w:rPr>
          <w:rFonts w:ascii="Azo Sans Lt" w:hAnsi="Azo Sans Lt"/>
          <w:noProof/>
          <w:color w:val="000000" w:themeColor="text1"/>
          <w:sz w:val="22"/>
          <w:szCs w:val="22"/>
          <w:lang w:val="es-MX" w:eastAsia="es-MX"/>
        </w:rPr>
        <w:t>. Estos cambios se ven reflejados en la programación  estatal.</w:t>
      </w:r>
    </w:p>
    <w:p w14:paraId="3ACD4121" w14:textId="77777777" w:rsidR="00B41D9C" w:rsidRPr="004A5023" w:rsidRDefault="00B41D9C" w:rsidP="00B41D9C">
      <w:pPr>
        <w:pStyle w:val="Prrafodelista"/>
        <w:spacing w:after="200" w:line="276" w:lineRule="auto"/>
        <w:ind w:left="993"/>
        <w:jc w:val="both"/>
        <w:rPr>
          <w:rFonts w:ascii="Azo Sans Lt" w:hAnsi="Azo Sans Lt"/>
          <w:noProof/>
          <w:color w:val="000000" w:themeColor="text1"/>
          <w:sz w:val="22"/>
          <w:szCs w:val="22"/>
          <w:lang w:val="es-MX" w:eastAsia="es-MX"/>
        </w:rPr>
      </w:pPr>
    </w:p>
    <w:p w14:paraId="29851DC5" w14:textId="549D23FA" w:rsidR="00E81E62" w:rsidRPr="004A5023" w:rsidRDefault="00C82120" w:rsidP="007039F1">
      <w:pPr>
        <w:pStyle w:val="Prrafodelista"/>
        <w:numPr>
          <w:ilvl w:val="0"/>
          <w:numId w:val="13"/>
        </w:numPr>
        <w:spacing w:after="200" w:line="276" w:lineRule="auto"/>
        <w:ind w:left="993"/>
        <w:jc w:val="both"/>
        <w:rPr>
          <w:rFonts w:ascii="Azo Sans Lt" w:hAnsi="Azo Sans Lt"/>
          <w:noProof/>
          <w:color w:val="000000" w:themeColor="text1"/>
          <w:sz w:val="22"/>
          <w:szCs w:val="22"/>
          <w:lang w:val="es-MX" w:eastAsia="es-MX"/>
        </w:rPr>
      </w:pPr>
      <w:r w:rsidRPr="004A5023">
        <w:rPr>
          <w:rFonts w:ascii="Azo Sans Lt" w:hAnsi="Azo Sans Lt"/>
          <w:noProof/>
          <w:color w:val="000000" w:themeColor="text1"/>
          <w:sz w:val="22"/>
          <w:szCs w:val="22"/>
          <w:lang w:val="es-MX" w:eastAsia="es-MX"/>
        </w:rPr>
        <w:t xml:space="preserve">El </w:t>
      </w:r>
      <w:r w:rsidR="00E81E62" w:rsidRPr="004A5023">
        <w:rPr>
          <w:rFonts w:ascii="Azo Sans Lt" w:hAnsi="Azo Sans Lt"/>
          <w:noProof/>
          <w:color w:val="000000" w:themeColor="text1"/>
          <w:sz w:val="22"/>
          <w:szCs w:val="22"/>
          <w:lang w:val="es-MX" w:eastAsia="es-MX"/>
        </w:rPr>
        <w:t xml:space="preserve">Análisis de los gastos relacionados con la operación de las distintas dependencias y entidades, a fin de optimizar la asignación de recursos destinados a este rubro, así como de permitir su reducción de manera consistente y sostenida sin afectar los niveles de operación de los programas a cargo de las </w:t>
      </w:r>
      <w:r w:rsidR="00237A0F" w:rsidRPr="004A5023">
        <w:rPr>
          <w:rFonts w:ascii="Azo Sans Lt" w:hAnsi="Azo Sans Lt"/>
          <w:noProof/>
          <w:color w:val="000000" w:themeColor="text1"/>
          <w:sz w:val="22"/>
          <w:szCs w:val="22"/>
          <w:lang w:val="es-MX" w:eastAsia="es-MX"/>
        </w:rPr>
        <w:t xml:space="preserve"> mismas</w:t>
      </w:r>
      <w:r w:rsidR="00E81E62" w:rsidRPr="004A5023">
        <w:rPr>
          <w:rFonts w:ascii="Azo Sans Lt" w:hAnsi="Azo Sans Lt"/>
          <w:noProof/>
          <w:color w:val="000000" w:themeColor="text1"/>
          <w:sz w:val="22"/>
          <w:szCs w:val="22"/>
          <w:lang w:val="es-MX" w:eastAsia="es-MX"/>
        </w:rPr>
        <w:t>. Los conceptos sujetos a dicho análisis incluyen los gastos en telefonía, comunicación social, asesorías, consultorías, viáticos, pasajes, materiales, suministros, impresiones, fotocopiado, congresos y convenciones, entre otros.</w:t>
      </w:r>
    </w:p>
    <w:p w14:paraId="5A7DE8AE" w14:textId="77777777" w:rsidR="00B41D9C" w:rsidRPr="004A5023" w:rsidRDefault="00B41D9C" w:rsidP="00B41D9C">
      <w:pPr>
        <w:pStyle w:val="Prrafodelista"/>
        <w:rPr>
          <w:rFonts w:ascii="Azo Sans Lt" w:hAnsi="Azo Sans Lt"/>
          <w:noProof/>
          <w:color w:val="000000" w:themeColor="text1"/>
          <w:sz w:val="22"/>
          <w:szCs w:val="22"/>
          <w:lang w:val="es-MX" w:eastAsia="es-MX"/>
        </w:rPr>
      </w:pPr>
    </w:p>
    <w:p w14:paraId="72D3C9AF" w14:textId="18AFE84A" w:rsidR="00E81E62" w:rsidRPr="004A5023" w:rsidRDefault="00C82120" w:rsidP="007039F1">
      <w:pPr>
        <w:pStyle w:val="Prrafodelista"/>
        <w:numPr>
          <w:ilvl w:val="0"/>
          <w:numId w:val="12"/>
        </w:numPr>
        <w:spacing w:after="200" w:line="276" w:lineRule="auto"/>
        <w:ind w:left="993"/>
        <w:jc w:val="both"/>
        <w:rPr>
          <w:rFonts w:ascii="Azo Sans Lt" w:hAnsi="Azo Sans Lt"/>
          <w:noProof/>
          <w:color w:val="000000" w:themeColor="text1"/>
          <w:sz w:val="22"/>
          <w:szCs w:val="22"/>
          <w:lang w:val="es-MX" w:eastAsia="es-MX"/>
        </w:rPr>
      </w:pPr>
      <w:r w:rsidRPr="004A5023">
        <w:rPr>
          <w:rFonts w:ascii="Azo Sans Lt" w:hAnsi="Azo Sans Lt"/>
          <w:noProof/>
          <w:color w:val="000000" w:themeColor="text1"/>
          <w:sz w:val="22"/>
          <w:szCs w:val="22"/>
          <w:lang w:val="es-MX" w:eastAsia="es-MX"/>
        </w:rPr>
        <w:t xml:space="preserve">La </w:t>
      </w:r>
      <w:r w:rsidR="00C070FE" w:rsidRPr="004A5023">
        <w:rPr>
          <w:rFonts w:ascii="Azo Sans Lt" w:hAnsi="Azo Sans Lt"/>
          <w:noProof/>
          <w:color w:val="000000" w:themeColor="text1"/>
          <w:sz w:val="22"/>
          <w:szCs w:val="22"/>
          <w:lang w:val="es-MX" w:eastAsia="es-MX"/>
        </w:rPr>
        <w:t>m</w:t>
      </w:r>
      <w:r w:rsidR="00E81E62" w:rsidRPr="004A5023">
        <w:rPr>
          <w:rFonts w:ascii="Azo Sans Lt" w:hAnsi="Azo Sans Lt"/>
          <w:noProof/>
          <w:color w:val="000000" w:themeColor="text1"/>
          <w:sz w:val="22"/>
          <w:szCs w:val="22"/>
          <w:lang w:val="es-MX" w:eastAsia="es-MX"/>
        </w:rPr>
        <w:t xml:space="preserve">ejora </w:t>
      </w:r>
      <w:r w:rsidR="008B69B4" w:rsidRPr="004A5023">
        <w:rPr>
          <w:rFonts w:ascii="Azo Sans Lt" w:hAnsi="Azo Sans Lt"/>
          <w:noProof/>
          <w:color w:val="000000" w:themeColor="text1"/>
          <w:sz w:val="22"/>
          <w:szCs w:val="22"/>
          <w:lang w:val="es-MX" w:eastAsia="es-MX"/>
        </w:rPr>
        <w:t>en</w:t>
      </w:r>
      <w:r w:rsidR="00E81E62" w:rsidRPr="004A5023">
        <w:rPr>
          <w:rFonts w:ascii="Azo Sans Lt" w:hAnsi="Azo Sans Lt"/>
          <w:noProof/>
          <w:color w:val="000000" w:themeColor="text1"/>
          <w:sz w:val="22"/>
          <w:szCs w:val="22"/>
          <w:lang w:val="es-MX" w:eastAsia="es-MX"/>
        </w:rPr>
        <w:t xml:space="preserve"> la asignación de recursos destinados a los programas y proyectos de inversión, con la finalidad de que se lleven a cabo aquellos con la mayor rentabilidad social y potencial de incidencia en el crecimiento económico, y que de esta manera contribuyan a la planeación estatal.</w:t>
      </w:r>
    </w:p>
    <w:p w14:paraId="2B227A39" w14:textId="60C339EA" w:rsidR="00162C65" w:rsidRPr="004A5023" w:rsidRDefault="003C5E5F" w:rsidP="00162C65">
      <w:pPr>
        <w:suppressAutoHyphens/>
        <w:spacing w:after="60" w:line="276" w:lineRule="auto"/>
        <w:ind w:left="426"/>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Para formular el </w:t>
      </w:r>
      <w:r w:rsidR="00C82120" w:rsidRPr="004A5023">
        <w:rPr>
          <w:rFonts w:ascii="Azo Sans Lt" w:hAnsi="Azo Sans Lt"/>
          <w:bCs/>
          <w:color w:val="000000" w:themeColor="text1"/>
          <w:spacing w:val="-2"/>
          <w:sz w:val="22"/>
          <w:szCs w:val="22"/>
        </w:rPr>
        <w:t xml:space="preserve">Anteproyecto de Ley del PEE </w:t>
      </w:r>
      <w:r w:rsidR="002206C9" w:rsidRPr="004A5023">
        <w:rPr>
          <w:rFonts w:ascii="Azo Sans Lt" w:hAnsi="Azo Sans Lt"/>
          <w:bCs/>
          <w:color w:val="000000" w:themeColor="text1"/>
          <w:spacing w:val="-2"/>
          <w:sz w:val="22"/>
          <w:szCs w:val="22"/>
        </w:rPr>
        <w:t>2020</w:t>
      </w:r>
      <w:r w:rsidRPr="004A5023">
        <w:rPr>
          <w:rFonts w:ascii="Azo Sans Lt" w:hAnsi="Azo Sans Lt"/>
          <w:bCs/>
          <w:color w:val="000000" w:themeColor="text1"/>
          <w:spacing w:val="-2"/>
          <w:sz w:val="22"/>
          <w:szCs w:val="22"/>
        </w:rPr>
        <w:t>, las Dependencias y Entidades deberán</w:t>
      </w:r>
      <w:r w:rsidR="00162C65" w:rsidRPr="004A5023">
        <w:rPr>
          <w:rFonts w:ascii="Azo Sans Lt" w:hAnsi="Azo Sans Lt"/>
          <w:bCs/>
          <w:color w:val="000000" w:themeColor="text1"/>
          <w:spacing w:val="-2"/>
          <w:sz w:val="22"/>
          <w:szCs w:val="22"/>
        </w:rPr>
        <w:t>:</w:t>
      </w:r>
    </w:p>
    <w:p w14:paraId="3C91AE15" w14:textId="77777777" w:rsidR="00162C65" w:rsidRPr="004A5023" w:rsidRDefault="00162C65" w:rsidP="00162C65">
      <w:pPr>
        <w:suppressAutoHyphens/>
        <w:spacing w:after="60" w:line="276" w:lineRule="auto"/>
        <w:ind w:left="426"/>
        <w:jc w:val="both"/>
        <w:rPr>
          <w:rFonts w:ascii="Azo Sans Lt" w:hAnsi="Azo Sans Lt"/>
          <w:bCs/>
          <w:color w:val="000000" w:themeColor="text1"/>
          <w:spacing w:val="-2"/>
          <w:sz w:val="22"/>
          <w:szCs w:val="22"/>
        </w:rPr>
      </w:pPr>
    </w:p>
    <w:p w14:paraId="41ED247A" w14:textId="3C623179" w:rsidR="00095A65" w:rsidRPr="004A5023" w:rsidRDefault="00162C65" w:rsidP="00162C65">
      <w:pPr>
        <w:pStyle w:val="Prrafodelista"/>
        <w:numPr>
          <w:ilvl w:val="1"/>
          <w:numId w:val="41"/>
        </w:numPr>
        <w:suppressAutoHyphens/>
        <w:spacing w:after="60" w:line="276" w:lineRule="auto"/>
        <w:ind w:left="756" w:hanging="420"/>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A</w:t>
      </w:r>
      <w:r w:rsidR="003C5E5F" w:rsidRPr="004A5023">
        <w:rPr>
          <w:rFonts w:ascii="Azo Sans Lt" w:hAnsi="Azo Sans Lt"/>
          <w:bCs/>
          <w:color w:val="000000" w:themeColor="text1"/>
          <w:spacing w:val="-2"/>
          <w:sz w:val="22"/>
          <w:szCs w:val="22"/>
        </w:rPr>
        <w:t xml:space="preserve">justarse al nivel y composición del gasto programable que comunica la </w:t>
      </w:r>
      <w:r w:rsidR="00B6640E" w:rsidRPr="004A5023">
        <w:rPr>
          <w:rFonts w:ascii="Azo Sans Lt" w:hAnsi="Azo Sans Lt"/>
          <w:bCs/>
          <w:color w:val="000000" w:themeColor="text1"/>
          <w:spacing w:val="-2"/>
          <w:sz w:val="22"/>
          <w:szCs w:val="22"/>
        </w:rPr>
        <w:t>SEFIN</w:t>
      </w:r>
      <w:r w:rsidR="00802B75" w:rsidRPr="004A5023">
        <w:rPr>
          <w:rFonts w:ascii="Azo Sans Lt" w:hAnsi="Azo Sans Lt"/>
          <w:bCs/>
          <w:color w:val="000000" w:themeColor="text1"/>
          <w:spacing w:val="-2"/>
          <w:sz w:val="22"/>
          <w:szCs w:val="22"/>
        </w:rPr>
        <w:t>;</w:t>
      </w:r>
    </w:p>
    <w:p w14:paraId="4161D3C6" w14:textId="77777777" w:rsidR="00B41D9C" w:rsidRPr="004A5023" w:rsidRDefault="00B41D9C" w:rsidP="00B41D9C">
      <w:pPr>
        <w:pStyle w:val="Prrafodelista"/>
        <w:suppressAutoHyphens/>
        <w:spacing w:after="60" w:line="276" w:lineRule="auto"/>
        <w:ind w:left="756"/>
        <w:jc w:val="both"/>
        <w:rPr>
          <w:rFonts w:ascii="Azo Sans Lt" w:hAnsi="Azo Sans Lt"/>
          <w:bCs/>
          <w:color w:val="000000" w:themeColor="text1"/>
          <w:spacing w:val="-2"/>
          <w:sz w:val="22"/>
          <w:szCs w:val="22"/>
        </w:rPr>
      </w:pPr>
    </w:p>
    <w:p w14:paraId="0E257B14" w14:textId="6C0E3F12" w:rsidR="00A82C83" w:rsidRPr="004A5023" w:rsidRDefault="00A82C83" w:rsidP="00162C65">
      <w:pPr>
        <w:numPr>
          <w:ilvl w:val="0"/>
          <w:numId w:val="41"/>
        </w:numPr>
        <w:suppressAutoHyphens/>
        <w:spacing w:after="60" w:line="276" w:lineRule="auto"/>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Los importes de las partidas básicas centralizadas como son: combustible</w:t>
      </w:r>
      <w:r w:rsidR="000B76C3" w:rsidRPr="004A5023">
        <w:rPr>
          <w:rFonts w:ascii="Azo Sans Lt" w:hAnsi="Azo Sans Lt"/>
          <w:bCs/>
          <w:color w:val="000000" w:themeColor="text1"/>
          <w:spacing w:val="-2"/>
          <w:sz w:val="22"/>
          <w:szCs w:val="22"/>
        </w:rPr>
        <w:t>,</w:t>
      </w:r>
      <w:r w:rsidR="000E56C7" w:rsidRPr="004A5023">
        <w:rPr>
          <w:rFonts w:ascii="Azo Sans Lt" w:hAnsi="Azo Sans Lt"/>
          <w:bCs/>
          <w:color w:val="000000" w:themeColor="text1"/>
          <w:spacing w:val="-2"/>
          <w:sz w:val="22"/>
          <w:szCs w:val="22"/>
        </w:rPr>
        <w:t xml:space="preserve"> lubricantes y aditivos</w:t>
      </w:r>
      <w:r w:rsidR="00246D9D" w:rsidRPr="004A5023">
        <w:rPr>
          <w:rFonts w:ascii="Azo Sans Lt" w:hAnsi="Azo Sans Lt"/>
          <w:bCs/>
          <w:color w:val="000000" w:themeColor="text1"/>
          <w:spacing w:val="-2"/>
          <w:sz w:val="22"/>
          <w:szCs w:val="22"/>
        </w:rPr>
        <w:t>,</w:t>
      </w:r>
      <w:r w:rsidR="000B76C3" w:rsidRPr="004A5023">
        <w:rPr>
          <w:rFonts w:ascii="Azo Sans Lt" w:hAnsi="Azo Sans Lt"/>
          <w:bCs/>
          <w:color w:val="000000" w:themeColor="text1"/>
          <w:spacing w:val="-2"/>
          <w:sz w:val="22"/>
          <w:szCs w:val="22"/>
        </w:rPr>
        <w:t xml:space="preserve"> seguros, tenencia, teléfono, energía eléctrica, arrendamientos, internet, mantenimiento,</w:t>
      </w:r>
      <w:r w:rsidR="000E56C7" w:rsidRPr="004A5023">
        <w:rPr>
          <w:rFonts w:ascii="Azo Sans Lt" w:hAnsi="Azo Sans Lt"/>
          <w:bCs/>
          <w:color w:val="000000" w:themeColor="text1"/>
          <w:spacing w:val="-2"/>
          <w:sz w:val="22"/>
          <w:szCs w:val="22"/>
        </w:rPr>
        <w:t xml:space="preserve"> de</w:t>
      </w:r>
      <w:r w:rsidR="000B76C3" w:rsidRPr="004A5023">
        <w:rPr>
          <w:rFonts w:ascii="Azo Sans Lt" w:hAnsi="Azo Sans Lt"/>
          <w:bCs/>
          <w:color w:val="000000" w:themeColor="text1"/>
          <w:spacing w:val="-2"/>
          <w:sz w:val="22"/>
          <w:szCs w:val="22"/>
        </w:rPr>
        <w:t xml:space="preserve"> equipo de cómputo</w:t>
      </w:r>
      <w:r w:rsidR="005A31E0" w:rsidRPr="004A5023">
        <w:rPr>
          <w:rFonts w:ascii="Azo Sans Lt" w:hAnsi="Azo Sans Lt"/>
          <w:bCs/>
          <w:color w:val="000000" w:themeColor="text1"/>
          <w:spacing w:val="-2"/>
          <w:sz w:val="22"/>
          <w:szCs w:val="22"/>
        </w:rPr>
        <w:t xml:space="preserve"> y vehículos</w:t>
      </w:r>
      <w:r w:rsidR="000B76C3" w:rsidRPr="004A5023">
        <w:rPr>
          <w:rFonts w:ascii="Azo Sans Lt" w:hAnsi="Azo Sans Lt"/>
          <w:bCs/>
          <w:color w:val="000000" w:themeColor="text1"/>
          <w:spacing w:val="-2"/>
          <w:sz w:val="22"/>
          <w:szCs w:val="22"/>
        </w:rPr>
        <w:t xml:space="preserve">, así como el importe del Capítulo 1000 Servicios Personales, </w:t>
      </w:r>
      <w:r w:rsidR="003E272B" w:rsidRPr="004A5023">
        <w:rPr>
          <w:rFonts w:ascii="Azo Sans Lt" w:hAnsi="Azo Sans Lt"/>
          <w:bCs/>
          <w:color w:val="000000" w:themeColor="text1"/>
          <w:spacing w:val="-2"/>
          <w:sz w:val="22"/>
          <w:szCs w:val="22"/>
        </w:rPr>
        <w:t>impuesto</w:t>
      </w:r>
      <w:r w:rsidR="000B76C3" w:rsidRPr="004A5023">
        <w:rPr>
          <w:rFonts w:ascii="Azo Sans Lt" w:hAnsi="Azo Sans Lt"/>
          <w:bCs/>
          <w:color w:val="000000" w:themeColor="text1"/>
          <w:spacing w:val="-2"/>
          <w:sz w:val="22"/>
          <w:szCs w:val="22"/>
        </w:rPr>
        <w:t xml:space="preserve"> sobre nómina y </w:t>
      </w:r>
      <w:r w:rsidR="000D33D7" w:rsidRPr="004A5023">
        <w:rPr>
          <w:rFonts w:ascii="Azo Sans Lt" w:hAnsi="Azo Sans Lt"/>
          <w:bCs/>
          <w:color w:val="000000" w:themeColor="text1"/>
          <w:spacing w:val="-2"/>
          <w:sz w:val="22"/>
          <w:szCs w:val="22"/>
        </w:rPr>
        <w:t xml:space="preserve">otros que se deriven de una relación laboral, </w:t>
      </w:r>
      <w:r w:rsidR="000B76C3" w:rsidRPr="004A5023">
        <w:rPr>
          <w:rFonts w:ascii="Azo Sans Lt" w:hAnsi="Azo Sans Lt"/>
          <w:bCs/>
          <w:color w:val="000000" w:themeColor="text1"/>
          <w:spacing w:val="-2"/>
          <w:sz w:val="22"/>
          <w:szCs w:val="22"/>
        </w:rPr>
        <w:t xml:space="preserve"> serán definidos por las áreas centralizadoras de la SAIG, por lo que se sugiere </w:t>
      </w:r>
      <w:r w:rsidR="000E56C7" w:rsidRPr="004A5023">
        <w:rPr>
          <w:rFonts w:ascii="Azo Sans Lt" w:hAnsi="Azo Sans Lt"/>
          <w:bCs/>
          <w:color w:val="000000" w:themeColor="text1"/>
          <w:spacing w:val="-2"/>
          <w:sz w:val="22"/>
          <w:szCs w:val="22"/>
        </w:rPr>
        <w:t xml:space="preserve">coordinarse </w:t>
      </w:r>
      <w:r w:rsidR="000B76C3" w:rsidRPr="004A5023">
        <w:rPr>
          <w:rFonts w:ascii="Azo Sans Lt" w:hAnsi="Azo Sans Lt"/>
          <w:bCs/>
          <w:color w:val="000000" w:themeColor="text1"/>
          <w:spacing w:val="-2"/>
          <w:sz w:val="22"/>
          <w:szCs w:val="22"/>
        </w:rPr>
        <w:t xml:space="preserve">con esa Secretaría  </w:t>
      </w:r>
      <w:r w:rsidR="000E56C7" w:rsidRPr="004A5023">
        <w:rPr>
          <w:rFonts w:ascii="Azo Sans Lt" w:hAnsi="Azo Sans Lt"/>
          <w:bCs/>
          <w:color w:val="000000" w:themeColor="text1"/>
          <w:spacing w:val="-2"/>
          <w:sz w:val="22"/>
          <w:szCs w:val="22"/>
        </w:rPr>
        <w:t xml:space="preserve">para </w:t>
      </w:r>
      <w:r w:rsidR="000B76C3" w:rsidRPr="004A5023">
        <w:rPr>
          <w:rFonts w:ascii="Azo Sans Lt" w:hAnsi="Azo Sans Lt"/>
          <w:bCs/>
          <w:color w:val="000000" w:themeColor="text1"/>
          <w:spacing w:val="-2"/>
          <w:sz w:val="22"/>
          <w:szCs w:val="22"/>
        </w:rPr>
        <w:t>que</w:t>
      </w:r>
      <w:r w:rsidR="000D33D7" w:rsidRPr="004A5023">
        <w:rPr>
          <w:rFonts w:ascii="Azo Sans Lt" w:hAnsi="Azo Sans Lt"/>
          <w:bCs/>
          <w:color w:val="000000" w:themeColor="text1"/>
          <w:spacing w:val="-2"/>
          <w:sz w:val="22"/>
          <w:szCs w:val="22"/>
        </w:rPr>
        <w:t>,</w:t>
      </w:r>
      <w:r w:rsidR="000B76C3" w:rsidRPr="004A5023">
        <w:rPr>
          <w:rFonts w:ascii="Azo Sans Lt" w:hAnsi="Azo Sans Lt"/>
          <w:bCs/>
          <w:color w:val="000000" w:themeColor="text1"/>
          <w:spacing w:val="-2"/>
          <w:sz w:val="22"/>
          <w:szCs w:val="22"/>
        </w:rPr>
        <w:t xml:space="preserve"> </w:t>
      </w:r>
      <w:r w:rsidR="003E272B" w:rsidRPr="004A5023">
        <w:rPr>
          <w:rFonts w:ascii="Azo Sans Lt" w:hAnsi="Azo Sans Lt"/>
          <w:bCs/>
          <w:color w:val="000000" w:themeColor="text1"/>
          <w:spacing w:val="-2"/>
          <w:sz w:val="22"/>
          <w:szCs w:val="22"/>
        </w:rPr>
        <w:t xml:space="preserve">en caso de los servicios básicos </w:t>
      </w:r>
      <w:r w:rsidR="000B76C3" w:rsidRPr="004A5023">
        <w:rPr>
          <w:rFonts w:ascii="Azo Sans Lt" w:hAnsi="Azo Sans Lt"/>
          <w:bCs/>
          <w:color w:val="000000" w:themeColor="text1"/>
          <w:spacing w:val="-2"/>
          <w:sz w:val="22"/>
          <w:szCs w:val="22"/>
        </w:rPr>
        <w:t xml:space="preserve">se maneje </w:t>
      </w:r>
      <w:r w:rsidR="003E272B" w:rsidRPr="004A5023">
        <w:rPr>
          <w:rFonts w:ascii="Azo Sans Lt" w:hAnsi="Azo Sans Lt"/>
          <w:bCs/>
          <w:color w:val="000000" w:themeColor="text1"/>
          <w:spacing w:val="-2"/>
          <w:sz w:val="22"/>
          <w:szCs w:val="22"/>
        </w:rPr>
        <w:t xml:space="preserve">con base en el estimado del </w:t>
      </w:r>
      <w:r w:rsidR="000D33D7" w:rsidRPr="004A5023">
        <w:rPr>
          <w:rFonts w:ascii="Azo Sans Lt" w:hAnsi="Azo Sans Lt"/>
          <w:bCs/>
          <w:color w:val="000000" w:themeColor="text1"/>
          <w:spacing w:val="-2"/>
          <w:sz w:val="22"/>
          <w:szCs w:val="22"/>
        </w:rPr>
        <w:t>devengado</w:t>
      </w:r>
      <w:r w:rsidR="003E272B" w:rsidRPr="004A5023">
        <w:rPr>
          <w:rFonts w:ascii="Azo Sans Lt" w:hAnsi="Azo Sans Lt"/>
          <w:bCs/>
          <w:color w:val="000000" w:themeColor="text1"/>
          <w:spacing w:val="-2"/>
          <w:sz w:val="22"/>
          <w:szCs w:val="22"/>
        </w:rPr>
        <w:t xml:space="preserve"> en el </w:t>
      </w:r>
      <w:r w:rsidR="000D33D7" w:rsidRPr="004A5023">
        <w:rPr>
          <w:rFonts w:ascii="Azo Sans Lt" w:hAnsi="Azo Sans Lt"/>
          <w:bCs/>
          <w:color w:val="000000" w:themeColor="text1"/>
          <w:spacing w:val="-2"/>
          <w:sz w:val="22"/>
          <w:szCs w:val="22"/>
        </w:rPr>
        <w:t>ejercicio</w:t>
      </w:r>
      <w:r w:rsidR="003E272B" w:rsidRPr="004A5023">
        <w:rPr>
          <w:rFonts w:ascii="Azo Sans Lt" w:hAnsi="Azo Sans Lt"/>
          <w:bCs/>
          <w:color w:val="000000" w:themeColor="text1"/>
          <w:spacing w:val="-2"/>
          <w:sz w:val="22"/>
          <w:szCs w:val="22"/>
        </w:rPr>
        <w:t xml:space="preserve"> actual</w:t>
      </w:r>
      <w:r w:rsidR="00C72356" w:rsidRPr="004A5023">
        <w:rPr>
          <w:rFonts w:ascii="Azo Sans Lt" w:hAnsi="Azo Sans Lt"/>
          <w:bCs/>
          <w:color w:val="000000" w:themeColor="text1"/>
          <w:spacing w:val="-2"/>
          <w:sz w:val="22"/>
          <w:szCs w:val="22"/>
        </w:rPr>
        <w:t xml:space="preserve"> </w:t>
      </w:r>
      <w:r w:rsidR="003E272B" w:rsidRPr="004A5023">
        <w:rPr>
          <w:rFonts w:ascii="Azo Sans Lt" w:hAnsi="Azo Sans Lt"/>
          <w:bCs/>
          <w:color w:val="000000" w:themeColor="text1"/>
          <w:spacing w:val="-2"/>
          <w:sz w:val="22"/>
          <w:szCs w:val="22"/>
        </w:rPr>
        <w:t xml:space="preserve">todo </w:t>
      </w:r>
      <w:r w:rsidR="007A0B5D" w:rsidRPr="004A5023">
        <w:rPr>
          <w:rFonts w:ascii="Azo Sans Lt" w:hAnsi="Azo Sans Lt"/>
          <w:bCs/>
          <w:color w:val="000000" w:themeColor="text1"/>
          <w:spacing w:val="-2"/>
          <w:sz w:val="22"/>
          <w:szCs w:val="22"/>
        </w:rPr>
        <w:t>incremento afectar</w:t>
      </w:r>
      <w:r w:rsidR="008B1595" w:rsidRPr="004A5023">
        <w:rPr>
          <w:rFonts w:ascii="Azo Sans Lt" w:hAnsi="Azo Sans Lt"/>
          <w:bCs/>
          <w:color w:val="000000" w:themeColor="text1"/>
          <w:spacing w:val="-2"/>
          <w:sz w:val="22"/>
          <w:szCs w:val="22"/>
        </w:rPr>
        <w:t>á los mon</w:t>
      </w:r>
      <w:r w:rsidR="007A0B5D" w:rsidRPr="004A5023">
        <w:rPr>
          <w:rFonts w:ascii="Azo Sans Lt" w:hAnsi="Azo Sans Lt"/>
          <w:bCs/>
          <w:color w:val="000000" w:themeColor="text1"/>
          <w:spacing w:val="-2"/>
          <w:sz w:val="22"/>
          <w:szCs w:val="22"/>
        </w:rPr>
        <w:t>tos presu</w:t>
      </w:r>
      <w:r w:rsidR="00802B75" w:rsidRPr="004A5023">
        <w:rPr>
          <w:rFonts w:ascii="Azo Sans Lt" w:hAnsi="Azo Sans Lt"/>
          <w:bCs/>
          <w:color w:val="000000" w:themeColor="text1"/>
          <w:spacing w:val="-2"/>
          <w:sz w:val="22"/>
          <w:szCs w:val="22"/>
        </w:rPr>
        <w:t>puestales en su gasto corriente;</w:t>
      </w:r>
    </w:p>
    <w:p w14:paraId="1217BF37" w14:textId="77777777" w:rsidR="00B41D9C" w:rsidRPr="004A5023" w:rsidRDefault="00B41D9C" w:rsidP="00B41D9C">
      <w:pPr>
        <w:suppressAutoHyphens/>
        <w:spacing w:after="60" w:line="276" w:lineRule="auto"/>
        <w:ind w:left="720"/>
        <w:jc w:val="both"/>
        <w:rPr>
          <w:rFonts w:ascii="Azo Sans Lt" w:hAnsi="Azo Sans Lt"/>
          <w:bCs/>
          <w:color w:val="000000" w:themeColor="text1"/>
          <w:spacing w:val="-2"/>
          <w:sz w:val="22"/>
          <w:szCs w:val="22"/>
        </w:rPr>
      </w:pPr>
    </w:p>
    <w:p w14:paraId="5E48D339" w14:textId="4A8CB0FB" w:rsidR="00162C65" w:rsidRPr="004A5023" w:rsidRDefault="003C5E5F" w:rsidP="004152A0">
      <w:pPr>
        <w:numPr>
          <w:ilvl w:val="0"/>
          <w:numId w:val="41"/>
        </w:numPr>
        <w:suppressAutoHyphens/>
        <w:spacing w:after="60" w:line="276" w:lineRule="auto"/>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La base de comparación del Pre</w:t>
      </w:r>
      <w:r w:rsidR="00214BD2" w:rsidRPr="004A5023">
        <w:rPr>
          <w:rFonts w:ascii="Azo Sans Lt" w:hAnsi="Azo Sans Lt"/>
          <w:bCs/>
          <w:color w:val="000000" w:themeColor="text1"/>
          <w:spacing w:val="-2"/>
          <w:sz w:val="22"/>
          <w:szCs w:val="22"/>
        </w:rPr>
        <w:t>supuesto de Egresos del año</w:t>
      </w:r>
      <w:r w:rsidR="002206C9" w:rsidRPr="004A5023">
        <w:rPr>
          <w:rFonts w:ascii="Azo Sans Lt" w:hAnsi="Azo Sans Lt"/>
          <w:bCs/>
          <w:color w:val="000000" w:themeColor="text1"/>
          <w:spacing w:val="-2"/>
          <w:sz w:val="22"/>
          <w:szCs w:val="22"/>
        </w:rPr>
        <w:t xml:space="preserve"> 2020</w:t>
      </w:r>
      <w:r w:rsidRPr="004A5023">
        <w:rPr>
          <w:rFonts w:ascii="Azo Sans Lt" w:hAnsi="Azo Sans Lt"/>
          <w:bCs/>
          <w:color w:val="000000" w:themeColor="text1"/>
          <w:spacing w:val="-2"/>
          <w:sz w:val="22"/>
          <w:szCs w:val="22"/>
        </w:rPr>
        <w:t>, como en años anteriores se realizará a través de ramos, unidades presupuestales y de la clasificación económica</w:t>
      </w:r>
      <w:r w:rsidR="00802B75" w:rsidRPr="004A5023">
        <w:rPr>
          <w:rFonts w:ascii="Azo Sans Lt" w:hAnsi="Azo Sans Lt"/>
          <w:bCs/>
          <w:color w:val="000000" w:themeColor="text1"/>
          <w:spacing w:val="-2"/>
          <w:sz w:val="22"/>
          <w:szCs w:val="22"/>
        </w:rPr>
        <w:t>;</w:t>
      </w:r>
    </w:p>
    <w:p w14:paraId="35C3014E" w14:textId="77777777" w:rsidR="00B41D9C" w:rsidRPr="004A5023" w:rsidRDefault="00B41D9C" w:rsidP="00B41D9C">
      <w:pPr>
        <w:suppressAutoHyphens/>
        <w:spacing w:after="60" w:line="276" w:lineRule="auto"/>
        <w:ind w:left="720"/>
        <w:jc w:val="both"/>
        <w:rPr>
          <w:rFonts w:ascii="Azo Sans Lt" w:hAnsi="Azo Sans Lt"/>
          <w:bCs/>
          <w:color w:val="000000" w:themeColor="text1"/>
          <w:spacing w:val="-2"/>
          <w:sz w:val="22"/>
          <w:szCs w:val="22"/>
        </w:rPr>
      </w:pPr>
    </w:p>
    <w:p w14:paraId="50C7A4B8" w14:textId="4D6BDE90" w:rsidR="003C5E5F" w:rsidRPr="004A5023" w:rsidRDefault="003C5E5F" w:rsidP="004152A0">
      <w:pPr>
        <w:numPr>
          <w:ilvl w:val="0"/>
          <w:numId w:val="41"/>
        </w:numPr>
        <w:suppressAutoHyphens/>
        <w:spacing w:after="60" w:line="276" w:lineRule="auto"/>
        <w:jc w:val="both"/>
        <w:rPr>
          <w:rFonts w:ascii="Azo Sans Lt" w:hAnsi="Azo Sans Lt"/>
          <w:bCs/>
          <w:color w:val="000000" w:themeColor="text1"/>
          <w:spacing w:val="-2"/>
          <w:sz w:val="22"/>
          <w:szCs w:val="22"/>
        </w:rPr>
      </w:pPr>
      <w:r w:rsidRPr="004A5023">
        <w:rPr>
          <w:rFonts w:ascii="Azo Sans Lt" w:hAnsi="Azo Sans Lt"/>
          <w:bCs/>
          <w:color w:val="000000" w:themeColor="text1"/>
          <w:spacing w:val="-2"/>
          <w:sz w:val="22"/>
          <w:szCs w:val="22"/>
        </w:rPr>
        <w:t xml:space="preserve">El Presupuesto de Egresos del Gobierno del Estado para el </w:t>
      </w:r>
      <w:r w:rsidR="009357BE" w:rsidRPr="004A5023">
        <w:rPr>
          <w:rFonts w:ascii="Azo Sans Lt" w:hAnsi="Azo Sans Lt"/>
          <w:bCs/>
          <w:color w:val="000000" w:themeColor="text1"/>
          <w:spacing w:val="-2"/>
          <w:sz w:val="22"/>
          <w:szCs w:val="22"/>
        </w:rPr>
        <w:t>2020</w:t>
      </w:r>
      <w:r w:rsidRPr="004A5023">
        <w:rPr>
          <w:rFonts w:ascii="Azo Sans Lt" w:hAnsi="Azo Sans Lt"/>
          <w:bCs/>
          <w:color w:val="000000" w:themeColor="text1"/>
          <w:spacing w:val="-2"/>
          <w:sz w:val="22"/>
          <w:szCs w:val="22"/>
        </w:rPr>
        <w:t xml:space="preserve"> será racionalizado en su gasto. Por lo que en su programación se deberá dar prioridad a programas y proyectos en los rubros de Educación, Salud, Desarrollo Social, Seguridad Pública, Procuración</w:t>
      </w:r>
      <w:r w:rsidR="00802B75" w:rsidRPr="004A5023">
        <w:rPr>
          <w:rFonts w:ascii="Azo Sans Lt" w:hAnsi="Azo Sans Lt"/>
          <w:bCs/>
          <w:color w:val="000000" w:themeColor="text1"/>
          <w:spacing w:val="-2"/>
          <w:sz w:val="22"/>
          <w:szCs w:val="22"/>
        </w:rPr>
        <w:t xml:space="preserve"> de Justicia y Protección Civil;</w:t>
      </w:r>
      <w:r w:rsidRPr="004A5023">
        <w:rPr>
          <w:rFonts w:ascii="Azo Sans Lt" w:hAnsi="Azo Sans Lt"/>
          <w:bCs/>
          <w:color w:val="000000" w:themeColor="text1"/>
          <w:spacing w:val="-2"/>
          <w:sz w:val="22"/>
          <w:szCs w:val="22"/>
        </w:rPr>
        <w:t xml:space="preserve"> </w:t>
      </w:r>
    </w:p>
    <w:p w14:paraId="7CA1F44B" w14:textId="77777777" w:rsidR="00B41D9C" w:rsidRPr="004A5023" w:rsidRDefault="00B41D9C" w:rsidP="00B41D9C">
      <w:pPr>
        <w:pStyle w:val="Prrafodelista"/>
        <w:rPr>
          <w:rFonts w:ascii="Azo Sans Lt" w:hAnsi="Azo Sans Lt"/>
          <w:bCs/>
          <w:color w:val="000000" w:themeColor="text1"/>
          <w:spacing w:val="-2"/>
          <w:sz w:val="22"/>
          <w:szCs w:val="22"/>
        </w:rPr>
      </w:pPr>
    </w:p>
    <w:p w14:paraId="1607148B" w14:textId="11E043A3" w:rsidR="003C5E5F" w:rsidRPr="004A5023" w:rsidRDefault="003C5E5F" w:rsidP="00162C65">
      <w:pPr>
        <w:numPr>
          <w:ilvl w:val="0"/>
          <w:numId w:val="41"/>
        </w:numPr>
        <w:suppressAutoHyphens/>
        <w:spacing w:after="60" w:line="276" w:lineRule="auto"/>
        <w:jc w:val="both"/>
        <w:rPr>
          <w:rFonts w:ascii="Azo Sans Lt" w:hAnsi="Azo Sans Lt"/>
          <w:bCs/>
          <w:color w:val="000000" w:themeColor="text1"/>
          <w:spacing w:val="-2"/>
          <w:sz w:val="22"/>
          <w:szCs w:val="22"/>
        </w:rPr>
      </w:pPr>
      <w:r w:rsidRPr="004A5023">
        <w:rPr>
          <w:rFonts w:ascii="Azo Sans Lt" w:hAnsi="Azo Sans Lt"/>
          <w:noProof/>
          <w:color w:val="000000" w:themeColor="text1"/>
          <w:sz w:val="22"/>
          <w:szCs w:val="22"/>
          <w:lang w:eastAsia="es-MX"/>
        </w:rPr>
        <w:t xml:space="preserve">Se deberá dar prioridad a lo establecido en el PED, así como los compromisos de gobierno y a las peticiones que por distintos medios se le han planteado al C. </w:t>
      </w:r>
      <w:r w:rsidRPr="004A5023">
        <w:rPr>
          <w:rFonts w:ascii="Azo Sans Lt" w:hAnsi="Azo Sans Lt"/>
          <w:noProof/>
          <w:color w:val="000000" w:themeColor="text1"/>
          <w:sz w:val="22"/>
          <w:szCs w:val="22"/>
          <w:lang w:eastAsia="es-MX"/>
        </w:rPr>
        <w:lastRenderedPageBreak/>
        <w:t xml:space="preserve">Gobernador, para asignar recursos humanos, materiales, tecnológicos y financieros que se requieren para su realización a través de la </w:t>
      </w:r>
      <w:r w:rsidR="00802B75" w:rsidRPr="004A5023">
        <w:rPr>
          <w:rFonts w:ascii="Azo Sans Lt" w:hAnsi="Azo Sans Lt"/>
          <w:noProof/>
          <w:color w:val="000000" w:themeColor="text1"/>
          <w:sz w:val="22"/>
          <w:szCs w:val="22"/>
          <w:lang w:eastAsia="es-MX"/>
        </w:rPr>
        <w:t>unidad presupuestal responsable;</w:t>
      </w:r>
    </w:p>
    <w:p w14:paraId="5195B74F" w14:textId="77777777" w:rsidR="00B41D9C" w:rsidRPr="004A5023" w:rsidRDefault="00B41D9C" w:rsidP="00B41D9C">
      <w:pPr>
        <w:pStyle w:val="Prrafodelista"/>
        <w:rPr>
          <w:rFonts w:ascii="Azo Sans Lt" w:hAnsi="Azo Sans Lt"/>
          <w:bCs/>
          <w:color w:val="000000" w:themeColor="text1"/>
          <w:spacing w:val="-2"/>
          <w:sz w:val="22"/>
          <w:szCs w:val="22"/>
        </w:rPr>
      </w:pPr>
    </w:p>
    <w:p w14:paraId="28ABC8FA" w14:textId="5FD095B8" w:rsidR="003C5E5F" w:rsidRPr="004A5023" w:rsidRDefault="003C5E5F" w:rsidP="00162C65">
      <w:pPr>
        <w:numPr>
          <w:ilvl w:val="0"/>
          <w:numId w:val="41"/>
        </w:numPr>
        <w:suppressAutoHyphens/>
        <w:spacing w:after="200" w:line="276" w:lineRule="auto"/>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recursos autorizados por única vez para programas o p</w:t>
      </w:r>
      <w:r w:rsidR="00CF62A8" w:rsidRPr="004A5023">
        <w:rPr>
          <w:rFonts w:ascii="Azo Sans Lt" w:hAnsi="Azo Sans Lt"/>
          <w:noProof/>
          <w:color w:val="000000" w:themeColor="text1"/>
          <w:sz w:val="22"/>
          <w:szCs w:val="22"/>
          <w:lang w:eastAsia="es-MX"/>
        </w:rPr>
        <w:t>royectos en el ejercicio de</w:t>
      </w:r>
      <w:r w:rsidR="000C2FD2" w:rsidRPr="004A5023">
        <w:rPr>
          <w:rFonts w:ascii="Azo Sans Lt" w:hAnsi="Azo Sans Lt"/>
          <w:noProof/>
          <w:color w:val="000000" w:themeColor="text1"/>
          <w:sz w:val="22"/>
          <w:szCs w:val="22"/>
          <w:lang w:eastAsia="es-MX"/>
        </w:rPr>
        <w:t xml:space="preserve"> </w:t>
      </w:r>
      <w:r w:rsidR="002206C9" w:rsidRPr="004A5023">
        <w:rPr>
          <w:rFonts w:ascii="Azo Sans Lt" w:hAnsi="Azo Sans Lt"/>
          <w:noProof/>
          <w:color w:val="000000" w:themeColor="text1"/>
          <w:sz w:val="22"/>
          <w:szCs w:val="22"/>
          <w:lang w:eastAsia="es-MX"/>
        </w:rPr>
        <w:t>2019</w:t>
      </w:r>
      <w:r w:rsidR="008B69B4"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deberán exclu</w:t>
      </w:r>
      <w:r w:rsidR="00CF62A8" w:rsidRPr="004A5023">
        <w:rPr>
          <w:rFonts w:ascii="Azo Sans Lt" w:hAnsi="Azo Sans Lt"/>
          <w:noProof/>
          <w:color w:val="000000" w:themeColor="text1"/>
          <w:sz w:val="22"/>
          <w:szCs w:val="22"/>
          <w:lang w:eastAsia="es-MX"/>
        </w:rPr>
        <w:t>irse en el Anteproyecto del</w:t>
      </w:r>
      <w:r w:rsidR="002C6059" w:rsidRPr="004A5023">
        <w:rPr>
          <w:rFonts w:ascii="Azo Sans Lt" w:hAnsi="Azo Sans Lt"/>
          <w:noProof/>
          <w:color w:val="000000" w:themeColor="text1"/>
          <w:sz w:val="22"/>
          <w:szCs w:val="22"/>
          <w:lang w:eastAsia="es-MX"/>
        </w:rPr>
        <w:t xml:space="preserve"> PEE</w:t>
      </w:r>
      <w:r w:rsidR="000C2FD2" w:rsidRPr="004A5023">
        <w:rPr>
          <w:rFonts w:ascii="Azo Sans Lt" w:hAnsi="Azo Sans Lt"/>
          <w:noProof/>
          <w:color w:val="000000" w:themeColor="text1"/>
          <w:sz w:val="22"/>
          <w:szCs w:val="22"/>
          <w:lang w:eastAsia="es-MX"/>
        </w:rPr>
        <w:t xml:space="preserve"> </w:t>
      </w:r>
      <w:r w:rsidR="002206C9" w:rsidRPr="004A5023">
        <w:rPr>
          <w:rFonts w:ascii="Azo Sans Lt" w:hAnsi="Azo Sans Lt"/>
          <w:noProof/>
          <w:color w:val="000000" w:themeColor="text1"/>
          <w:sz w:val="22"/>
          <w:szCs w:val="22"/>
          <w:lang w:eastAsia="es-MX"/>
        </w:rPr>
        <w:t>2020</w:t>
      </w:r>
      <w:r w:rsidR="00802B75" w:rsidRPr="004A5023">
        <w:rPr>
          <w:rFonts w:ascii="Azo Sans Lt" w:hAnsi="Azo Sans Lt"/>
          <w:noProof/>
          <w:color w:val="000000" w:themeColor="text1"/>
          <w:sz w:val="22"/>
          <w:szCs w:val="22"/>
          <w:lang w:eastAsia="es-MX"/>
        </w:rPr>
        <w:t>;</w:t>
      </w:r>
    </w:p>
    <w:p w14:paraId="70164105" w14:textId="77777777" w:rsidR="00B41D9C" w:rsidRPr="004A5023" w:rsidRDefault="00B41D9C" w:rsidP="00B41D9C">
      <w:pPr>
        <w:suppressAutoHyphens/>
        <w:spacing w:after="200" w:line="276" w:lineRule="auto"/>
        <w:ind w:left="720"/>
        <w:contextualSpacing/>
        <w:jc w:val="both"/>
        <w:rPr>
          <w:rFonts w:ascii="Azo Sans Lt" w:hAnsi="Azo Sans Lt"/>
          <w:noProof/>
          <w:color w:val="000000" w:themeColor="text1"/>
          <w:sz w:val="22"/>
          <w:szCs w:val="22"/>
          <w:lang w:eastAsia="es-MX"/>
        </w:rPr>
      </w:pPr>
    </w:p>
    <w:p w14:paraId="6149E64D" w14:textId="77BBC98D" w:rsidR="00CF62A8" w:rsidRPr="004A5023" w:rsidRDefault="003C5E5F" w:rsidP="00162C65">
      <w:pPr>
        <w:numPr>
          <w:ilvl w:val="0"/>
          <w:numId w:val="41"/>
        </w:numPr>
        <w:suppressAutoHyphens/>
        <w:spacing w:after="200" w:line="276" w:lineRule="auto"/>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Dependencias y Entidades deberán considerar los convenios o acuerdos esta</w:t>
      </w:r>
      <w:r w:rsidR="00A37DF4" w:rsidRPr="004A5023">
        <w:rPr>
          <w:rFonts w:ascii="Azo Sans Lt" w:hAnsi="Azo Sans Lt"/>
          <w:noProof/>
          <w:color w:val="000000" w:themeColor="text1"/>
          <w:sz w:val="22"/>
          <w:szCs w:val="22"/>
          <w:lang w:eastAsia="es-MX"/>
        </w:rPr>
        <w:t xml:space="preserve">blecidos en el año </w:t>
      </w:r>
      <w:r w:rsidR="002206C9" w:rsidRPr="004A5023">
        <w:rPr>
          <w:rFonts w:ascii="Azo Sans Lt" w:hAnsi="Azo Sans Lt"/>
          <w:noProof/>
          <w:color w:val="000000" w:themeColor="text1"/>
          <w:sz w:val="22"/>
          <w:szCs w:val="22"/>
          <w:lang w:eastAsia="es-MX"/>
        </w:rPr>
        <w:t>2019</w:t>
      </w:r>
      <w:r w:rsidR="00A37DF4" w:rsidRPr="004A5023">
        <w:rPr>
          <w:rFonts w:ascii="Azo Sans Lt" w:hAnsi="Azo Sans Lt"/>
          <w:noProof/>
          <w:color w:val="000000" w:themeColor="text1"/>
          <w:sz w:val="22"/>
          <w:szCs w:val="22"/>
          <w:lang w:eastAsia="es-MX"/>
        </w:rPr>
        <w:t xml:space="preserve"> y que continuarán en el </w:t>
      </w:r>
      <w:r w:rsidR="002206C9" w:rsidRPr="004A5023">
        <w:rPr>
          <w:rFonts w:ascii="Azo Sans Lt" w:hAnsi="Azo Sans Lt"/>
          <w:noProof/>
          <w:color w:val="000000" w:themeColor="text1"/>
          <w:sz w:val="22"/>
          <w:szCs w:val="22"/>
          <w:lang w:eastAsia="es-MX"/>
        </w:rPr>
        <w:t>2020</w:t>
      </w:r>
      <w:r w:rsidR="00583003" w:rsidRPr="004A5023">
        <w:rPr>
          <w:rFonts w:ascii="Azo Sans Lt" w:hAnsi="Azo Sans Lt"/>
          <w:noProof/>
          <w:color w:val="000000" w:themeColor="text1"/>
          <w:sz w:val="22"/>
          <w:szCs w:val="22"/>
          <w:lang w:eastAsia="es-MX"/>
        </w:rPr>
        <w:t>, previstos en la iniciativa de Ley de Ingresos y en el Proyecto de Presupuesto de Egresos de la Federación del ejercicio fiscal correspondiente.</w:t>
      </w:r>
      <w:r w:rsidRPr="004A5023">
        <w:rPr>
          <w:rFonts w:ascii="Azo Sans Lt" w:hAnsi="Azo Sans Lt"/>
          <w:noProof/>
          <w:color w:val="000000" w:themeColor="text1"/>
          <w:sz w:val="22"/>
          <w:szCs w:val="22"/>
          <w:lang w:eastAsia="es-MX"/>
        </w:rPr>
        <w:t xml:space="preserve"> Deberá evitarse contraer compromisos que impliquen la asignación de más recursos presupuestales</w:t>
      </w:r>
      <w:r w:rsidR="002D5C72" w:rsidRPr="004A5023">
        <w:rPr>
          <w:rFonts w:ascii="Azo Sans Lt" w:hAnsi="Azo Sans Lt"/>
          <w:noProof/>
          <w:color w:val="000000" w:themeColor="text1"/>
          <w:sz w:val="22"/>
          <w:szCs w:val="22"/>
          <w:lang w:eastAsia="es-MX"/>
        </w:rPr>
        <w:t>.</w:t>
      </w:r>
      <w:r w:rsidR="000E56C7" w:rsidRPr="004A5023">
        <w:rPr>
          <w:rFonts w:ascii="Azo Sans Lt" w:hAnsi="Azo Sans Lt"/>
          <w:noProof/>
          <w:color w:val="000000" w:themeColor="text1"/>
          <w:sz w:val="22"/>
          <w:szCs w:val="22"/>
          <w:lang w:eastAsia="es-MX"/>
        </w:rPr>
        <w:t xml:space="preserve">Y deberán contar con </w:t>
      </w:r>
      <w:r w:rsidR="00694E4B" w:rsidRPr="004A5023">
        <w:rPr>
          <w:rFonts w:ascii="Azo Sans Lt" w:hAnsi="Azo Sans Lt"/>
          <w:noProof/>
          <w:color w:val="000000" w:themeColor="text1"/>
          <w:sz w:val="22"/>
          <w:szCs w:val="22"/>
          <w:lang w:eastAsia="es-MX"/>
        </w:rPr>
        <w:t>la autorización de la SEFIN</w:t>
      </w:r>
      <w:r w:rsidR="000E56C7" w:rsidRPr="004A5023">
        <w:rPr>
          <w:rFonts w:ascii="Azo Sans Lt" w:hAnsi="Azo Sans Lt"/>
          <w:noProof/>
          <w:color w:val="000000" w:themeColor="text1"/>
          <w:sz w:val="22"/>
          <w:szCs w:val="22"/>
          <w:lang w:eastAsia="es-MX"/>
        </w:rPr>
        <w:t xml:space="preserve"> previo</w:t>
      </w:r>
      <w:r w:rsidR="00802B75" w:rsidRPr="004A5023">
        <w:rPr>
          <w:rFonts w:ascii="Azo Sans Lt" w:hAnsi="Azo Sans Lt"/>
          <w:noProof/>
          <w:color w:val="000000" w:themeColor="text1"/>
          <w:sz w:val="22"/>
          <w:szCs w:val="22"/>
          <w:lang w:eastAsia="es-MX"/>
        </w:rPr>
        <w:t xml:space="preserve"> a la firma de nuevos convenios;</w:t>
      </w:r>
    </w:p>
    <w:p w14:paraId="7D5553A3"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34A9404B" w14:textId="5CD1BA4F" w:rsidR="008B69B4" w:rsidRPr="004A5023" w:rsidRDefault="00CF62A8" w:rsidP="00162C65">
      <w:pPr>
        <w:numPr>
          <w:ilvl w:val="0"/>
          <w:numId w:val="41"/>
        </w:numPr>
        <w:suppressAutoHyphens/>
        <w:spacing w:after="200" w:line="276" w:lineRule="auto"/>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 </w:t>
      </w:r>
      <w:r w:rsidR="003C5E5F" w:rsidRPr="004A5023">
        <w:rPr>
          <w:rFonts w:ascii="Azo Sans Lt" w:hAnsi="Azo Sans Lt"/>
          <w:noProof/>
          <w:color w:val="000000" w:themeColor="text1"/>
          <w:sz w:val="22"/>
          <w:szCs w:val="22"/>
          <w:lang w:eastAsia="es-MX"/>
        </w:rPr>
        <w:t>Las Dependencias y Entidades deberán llevar a cabo las medidas encaminadas a reducir de manera significativa el gasto corriente, sobre todo lo relacionado con acciones de apoyo administrativo, por lo que deberán orientar el gasto a los programas sustantivos disminuyendo los recursos asignados a áreas no sustantivas ni prioritarias.</w:t>
      </w:r>
      <w:r w:rsidR="008B69B4" w:rsidRPr="004A5023">
        <w:rPr>
          <w:rFonts w:ascii="Azo Sans Lt" w:hAnsi="Azo Sans Lt"/>
          <w:noProof/>
          <w:color w:val="000000" w:themeColor="text1"/>
          <w:sz w:val="22"/>
          <w:szCs w:val="22"/>
          <w:lang w:eastAsia="es-MX"/>
        </w:rPr>
        <w:t xml:space="preserve"> Así como realizar una adecuada calendarización del gasto que prevea el egreso cuando </w:t>
      </w:r>
      <w:r w:rsidR="00802B75" w:rsidRPr="004A5023">
        <w:rPr>
          <w:rFonts w:ascii="Azo Sans Lt" w:hAnsi="Azo Sans Lt"/>
          <w:noProof/>
          <w:color w:val="000000" w:themeColor="text1"/>
          <w:sz w:val="22"/>
          <w:szCs w:val="22"/>
          <w:lang w:eastAsia="es-MX"/>
        </w:rPr>
        <w:t>realmente se necesite;</w:t>
      </w:r>
    </w:p>
    <w:p w14:paraId="3065E42C"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1F31375B" w14:textId="0632CAEA" w:rsidR="00930984" w:rsidRPr="004A5023" w:rsidRDefault="00D05EDD" w:rsidP="00162C65">
      <w:pPr>
        <w:numPr>
          <w:ilvl w:val="0"/>
          <w:numId w:val="41"/>
        </w:numPr>
        <w:suppressAutoHyphens/>
        <w:spacing w:after="200" w:line="276" w:lineRule="auto"/>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w:t>
      </w:r>
      <w:r w:rsidR="003C5E5F" w:rsidRPr="004A5023">
        <w:rPr>
          <w:rFonts w:ascii="Azo Sans Lt" w:hAnsi="Azo Sans Lt"/>
          <w:noProof/>
          <w:color w:val="000000" w:themeColor="text1"/>
          <w:sz w:val="22"/>
          <w:szCs w:val="22"/>
          <w:lang w:eastAsia="es-MX"/>
        </w:rPr>
        <w:t>a Secretaría de</w:t>
      </w:r>
      <w:r w:rsidR="005F41EF" w:rsidRPr="004A5023">
        <w:rPr>
          <w:rFonts w:ascii="Azo Sans Lt" w:hAnsi="Azo Sans Lt"/>
          <w:noProof/>
          <w:color w:val="000000" w:themeColor="text1"/>
          <w:sz w:val="22"/>
          <w:szCs w:val="22"/>
          <w:lang w:eastAsia="es-MX"/>
        </w:rPr>
        <w:t xml:space="preserve"> Planeación</w:t>
      </w:r>
      <w:r w:rsidR="002C34AF" w:rsidRPr="004A5023">
        <w:rPr>
          <w:rFonts w:ascii="Azo Sans Lt" w:hAnsi="Azo Sans Lt"/>
          <w:noProof/>
          <w:color w:val="000000" w:themeColor="text1"/>
          <w:sz w:val="22"/>
          <w:szCs w:val="22"/>
          <w:lang w:eastAsia="es-MX"/>
        </w:rPr>
        <w:t xml:space="preserve"> </w:t>
      </w:r>
      <w:r w:rsidR="002D695B" w:rsidRPr="004A5023">
        <w:rPr>
          <w:rFonts w:ascii="Azo Sans Lt" w:hAnsi="Azo Sans Lt"/>
          <w:noProof/>
          <w:color w:val="000000" w:themeColor="text1"/>
          <w:sz w:val="22"/>
          <w:szCs w:val="22"/>
          <w:lang w:eastAsia="es-MX"/>
        </w:rPr>
        <w:t>en  coordinacion con</w:t>
      </w:r>
      <w:r w:rsidRPr="004A5023">
        <w:rPr>
          <w:rFonts w:ascii="Azo Sans Lt" w:hAnsi="Azo Sans Lt"/>
          <w:noProof/>
          <w:color w:val="000000" w:themeColor="text1"/>
          <w:sz w:val="22"/>
          <w:szCs w:val="22"/>
          <w:lang w:eastAsia="es-MX"/>
        </w:rPr>
        <w:t xml:space="preserve"> la Subsecretaría de Programación y Presupuesto</w:t>
      </w:r>
      <w:r w:rsidR="00837DED" w:rsidRPr="004A5023">
        <w:rPr>
          <w:rFonts w:ascii="Azo Sans Lt" w:hAnsi="Azo Sans Lt"/>
          <w:noProof/>
          <w:color w:val="000000" w:themeColor="text1"/>
          <w:sz w:val="22"/>
          <w:szCs w:val="22"/>
          <w:lang w:eastAsia="es-MX"/>
        </w:rPr>
        <w:t xml:space="preserve"> y la Unidad de Programas y Proyectos de Inversión Pública (UNIPPIP)</w:t>
      </w:r>
      <w:r w:rsidR="006F56F7" w:rsidRPr="004A5023">
        <w:rPr>
          <w:rFonts w:ascii="Azo Sans Lt" w:hAnsi="Azo Sans Lt"/>
          <w:noProof/>
          <w:color w:val="000000" w:themeColor="text1"/>
          <w:sz w:val="22"/>
          <w:szCs w:val="22"/>
          <w:lang w:eastAsia="es-MX"/>
        </w:rPr>
        <w:t xml:space="preserve">, </w:t>
      </w:r>
      <w:r w:rsidR="00E31AF5" w:rsidRPr="004A5023">
        <w:rPr>
          <w:rFonts w:ascii="Azo Sans Lt" w:hAnsi="Azo Sans Lt"/>
          <w:noProof/>
          <w:color w:val="000000" w:themeColor="text1"/>
          <w:sz w:val="22"/>
          <w:szCs w:val="22"/>
          <w:lang w:eastAsia="es-MX"/>
        </w:rPr>
        <w:t>desarrollaran</w:t>
      </w:r>
      <w:r w:rsidR="003C5E5F" w:rsidRPr="004A5023">
        <w:rPr>
          <w:rFonts w:ascii="Azo Sans Lt" w:hAnsi="Azo Sans Lt"/>
          <w:noProof/>
          <w:color w:val="000000" w:themeColor="text1"/>
          <w:sz w:val="22"/>
          <w:szCs w:val="22"/>
          <w:lang w:eastAsia="es-MX"/>
        </w:rPr>
        <w:t xml:space="preserve"> un proceso de concertación, con cada Dependencia y</w:t>
      </w:r>
      <w:r w:rsidR="00502A67" w:rsidRPr="004A5023">
        <w:rPr>
          <w:rFonts w:ascii="Azo Sans Lt" w:hAnsi="Azo Sans Lt"/>
          <w:noProof/>
          <w:color w:val="000000" w:themeColor="text1"/>
          <w:sz w:val="22"/>
          <w:szCs w:val="22"/>
          <w:lang w:eastAsia="es-MX"/>
        </w:rPr>
        <w:t xml:space="preserve"> </w:t>
      </w:r>
      <w:r w:rsidR="003C5E5F" w:rsidRPr="004A5023">
        <w:rPr>
          <w:rFonts w:ascii="Azo Sans Lt" w:hAnsi="Azo Sans Lt"/>
          <w:noProof/>
          <w:color w:val="000000" w:themeColor="text1"/>
          <w:sz w:val="22"/>
          <w:szCs w:val="22"/>
          <w:lang w:eastAsia="es-MX"/>
        </w:rPr>
        <w:t>Entidad en el que def</w:t>
      </w:r>
      <w:r w:rsidR="003D01C6" w:rsidRPr="004A5023">
        <w:rPr>
          <w:rFonts w:ascii="Azo Sans Lt" w:hAnsi="Azo Sans Lt"/>
          <w:noProof/>
          <w:color w:val="000000" w:themeColor="text1"/>
          <w:sz w:val="22"/>
          <w:szCs w:val="22"/>
          <w:lang w:eastAsia="es-MX"/>
        </w:rPr>
        <w:t>inirá el Programa de Inversión,</w:t>
      </w:r>
      <w:r w:rsidR="006F56F7" w:rsidRPr="004A5023">
        <w:rPr>
          <w:rFonts w:ascii="Azo Sans Lt" w:hAnsi="Azo Sans Lt"/>
          <w:noProof/>
          <w:color w:val="000000" w:themeColor="text1"/>
          <w:sz w:val="22"/>
          <w:szCs w:val="22"/>
          <w:lang w:eastAsia="es-MX"/>
        </w:rPr>
        <w:t xml:space="preserve"> en función a los techos financieros dispon</w:t>
      </w:r>
      <w:r w:rsidR="00802B75" w:rsidRPr="004A5023">
        <w:rPr>
          <w:rFonts w:ascii="Azo Sans Lt" w:hAnsi="Azo Sans Lt"/>
          <w:noProof/>
          <w:color w:val="000000" w:themeColor="text1"/>
          <w:sz w:val="22"/>
          <w:szCs w:val="22"/>
          <w:lang w:eastAsia="es-MX"/>
        </w:rPr>
        <w:t>ibles;</w:t>
      </w:r>
    </w:p>
    <w:p w14:paraId="580E57F2"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3E255D39" w14:textId="25C0B315" w:rsidR="003C5E5F" w:rsidRPr="004A5023" w:rsidRDefault="003C5E5F" w:rsidP="00162C65">
      <w:pPr>
        <w:numPr>
          <w:ilvl w:val="0"/>
          <w:numId w:val="41"/>
        </w:numPr>
        <w:suppressAutoHyphens/>
        <w:spacing w:after="200" w:line="276" w:lineRule="auto"/>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A partir de los ajustes que se consideren pertinentes, se consolidará el Programa de Inversión definitivo, integrándose </w:t>
      </w:r>
      <w:r w:rsidR="002A758A" w:rsidRPr="004A5023">
        <w:rPr>
          <w:rFonts w:ascii="Azo Sans Lt" w:hAnsi="Azo Sans Lt"/>
          <w:noProof/>
          <w:color w:val="000000" w:themeColor="text1"/>
          <w:sz w:val="22"/>
          <w:szCs w:val="22"/>
          <w:lang w:eastAsia="es-MX"/>
        </w:rPr>
        <w:t xml:space="preserve">en coordinación con la Secretaria de Planeación </w:t>
      </w:r>
      <w:r w:rsidRPr="004A5023">
        <w:rPr>
          <w:rFonts w:ascii="Azo Sans Lt" w:hAnsi="Azo Sans Lt"/>
          <w:noProof/>
          <w:color w:val="000000" w:themeColor="text1"/>
          <w:sz w:val="22"/>
          <w:szCs w:val="22"/>
          <w:lang w:eastAsia="es-MX"/>
        </w:rPr>
        <w:t>a la Iniciativa de</w:t>
      </w:r>
      <w:r w:rsidR="00411585" w:rsidRPr="004A5023">
        <w:rPr>
          <w:rFonts w:ascii="Azo Sans Lt" w:hAnsi="Azo Sans Lt"/>
          <w:noProof/>
          <w:color w:val="000000" w:themeColor="text1"/>
          <w:sz w:val="22"/>
          <w:szCs w:val="22"/>
          <w:lang w:eastAsia="es-MX"/>
        </w:rPr>
        <w:t xml:space="preserve"> </w:t>
      </w:r>
      <w:r w:rsidR="00694E4B" w:rsidRPr="004A5023">
        <w:rPr>
          <w:rFonts w:ascii="Azo Sans Lt" w:hAnsi="Azo Sans Lt"/>
          <w:noProof/>
          <w:color w:val="000000" w:themeColor="text1"/>
          <w:sz w:val="22"/>
          <w:szCs w:val="22"/>
          <w:lang w:eastAsia="es-MX"/>
        </w:rPr>
        <w:t>Ley de Presupuesto de Egre</w:t>
      </w:r>
      <w:r w:rsidR="001601AC" w:rsidRPr="004A5023">
        <w:rPr>
          <w:rFonts w:ascii="Azo Sans Lt" w:hAnsi="Azo Sans Lt"/>
          <w:noProof/>
          <w:color w:val="000000" w:themeColor="text1"/>
          <w:sz w:val="22"/>
          <w:szCs w:val="22"/>
          <w:lang w:eastAsia="es-MX"/>
        </w:rPr>
        <w:t>s</w:t>
      </w:r>
      <w:r w:rsidR="00694E4B" w:rsidRPr="004A5023">
        <w:rPr>
          <w:rFonts w:ascii="Azo Sans Lt" w:hAnsi="Azo Sans Lt"/>
          <w:noProof/>
          <w:color w:val="000000" w:themeColor="text1"/>
          <w:sz w:val="22"/>
          <w:szCs w:val="22"/>
          <w:lang w:eastAsia="es-MX"/>
        </w:rPr>
        <w:t>os (</w:t>
      </w:r>
      <w:r w:rsidR="00411585" w:rsidRPr="004A5023">
        <w:rPr>
          <w:rFonts w:ascii="Azo Sans Lt" w:hAnsi="Azo Sans Lt"/>
          <w:noProof/>
          <w:color w:val="000000" w:themeColor="text1"/>
          <w:sz w:val="22"/>
          <w:szCs w:val="22"/>
          <w:lang w:eastAsia="es-MX"/>
        </w:rPr>
        <w:t>LPE</w:t>
      </w:r>
      <w:r w:rsidR="00694E4B"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 que se enviará al H. Congreso del Estado, para su análisis y aprobación respectiva</w:t>
      </w:r>
      <w:r w:rsidR="00802B75" w:rsidRPr="004A5023">
        <w:rPr>
          <w:rFonts w:ascii="Azo Sans Lt" w:hAnsi="Azo Sans Lt"/>
          <w:noProof/>
          <w:color w:val="000000" w:themeColor="text1"/>
          <w:sz w:val="22"/>
          <w:szCs w:val="22"/>
          <w:lang w:eastAsia="es-MX"/>
        </w:rPr>
        <w:t>;</w:t>
      </w:r>
    </w:p>
    <w:p w14:paraId="60B1AE75"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63733D62" w14:textId="28C2ACC5" w:rsidR="003C5E5F" w:rsidRPr="004A5023" w:rsidRDefault="003C5E5F" w:rsidP="00162C65">
      <w:pPr>
        <w:numPr>
          <w:ilvl w:val="0"/>
          <w:numId w:val="41"/>
        </w:numPr>
        <w:suppressAutoHyphens/>
        <w:spacing w:after="200" w:line="276" w:lineRule="auto"/>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estimaciones del Anteproyecto de </w:t>
      </w:r>
      <w:r w:rsidR="00F109A3" w:rsidRPr="004A5023">
        <w:rPr>
          <w:rFonts w:ascii="Azo Sans Lt" w:hAnsi="Azo Sans Lt"/>
          <w:noProof/>
          <w:color w:val="000000" w:themeColor="text1"/>
          <w:sz w:val="22"/>
          <w:szCs w:val="22"/>
          <w:lang w:eastAsia="es-MX"/>
        </w:rPr>
        <w:t xml:space="preserve">PEE </w:t>
      </w:r>
      <w:r w:rsidR="002206C9" w:rsidRPr="004A5023">
        <w:rPr>
          <w:rFonts w:ascii="Azo Sans Lt" w:hAnsi="Azo Sans Lt"/>
          <w:noProof/>
          <w:color w:val="000000" w:themeColor="text1"/>
          <w:sz w:val="22"/>
          <w:szCs w:val="22"/>
          <w:lang w:eastAsia="es-MX"/>
        </w:rPr>
        <w:t>2020</w:t>
      </w:r>
      <w:r w:rsidR="002C6059"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 deberán </w:t>
      </w:r>
      <w:r w:rsidR="008B1595" w:rsidRPr="004A5023">
        <w:rPr>
          <w:rFonts w:ascii="Azo Sans Lt" w:hAnsi="Azo Sans Lt"/>
          <w:noProof/>
          <w:color w:val="000000" w:themeColor="text1"/>
          <w:sz w:val="22"/>
          <w:szCs w:val="22"/>
          <w:lang w:eastAsia="es-MX"/>
        </w:rPr>
        <w:t>capturarse</w:t>
      </w:r>
      <w:r w:rsidR="008B1595" w:rsidRPr="004A5023">
        <w:rPr>
          <w:rFonts w:ascii="Azo Sans Lt" w:hAnsi="Azo Sans Lt"/>
          <w:strike/>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presentando las cifras en pesos sin centavos y de acuerdo a la Clasificación por Objeto del Gasto</w:t>
      </w:r>
      <w:r w:rsidR="00EF45FB" w:rsidRPr="004A5023">
        <w:rPr>
          <w:rFonts w:ascii="Azo Sans Lt" w:hAnsi="Azo Sans Lt"/>
          <w:noProof/>
          <w:color w:val="000000" w:themeColor="text1"/>
          <w:sz w:val="22"/>
          <w:szCs w:val="22"/>
          <w:lang w:eastAsia="es-MX"/>
        </w:rPr>
        <w:t xml:space="preserve">. La aplicación de  los recursos tendrá como fecha límite </w:t>
      </w:r>
      <w:r w:rsidR="003D2F66" w:rsidRPr="004A5023">
        <w:rPr>
          <w:rFonts w:ascii="Azo Sans Lt" w:hAnsi="Azo Sans Lt"/>
          <w:noProof/>
          <w:color w:val="000000" w:themeColor="text1"/>
          <w:sz w:val="22"/>
          <w:szCs w:val="22"/>
          <w:lang w:eastAsia="es-MX"/>
        </w:rPr>
        <w:t>la que se informe de manera oficial  por la Subsecret</w:t>
      </w:r>
      <w:r w:rsidR="007A53D7" w:rsidRPr="004A5023">
        <w:rPr>
          <w:rFonts w:ascii="Azo Sans Lt" w:hAnsi="Azo Sans Lt"/>
          <w:noProof/>
          <w:color w:val="000000" w:themeColor="text1"/>
          <w:sz w:val="22"/>
          <w:szCs w:val="22"/>
          <w:lang w:eastAsia="es-MX"/>
        </w:rPr>
        <w:t>a</w:t>
      </w:r>
      <w:r w:rsidR="003D2F66" w:rsidRPr="004A5023">
        <w:rPr>
          <w:rFonts w:ascii="Azo Sans Lt" w:hAnsi="Azo Sans Lt"/>
          <w:noProof/>
          <w:color w:val="000000" w:themeColor="text1"/>
          <w:sz w:val="22"/>
          <w:szCs w:val="22"/>
          <w:lang w:eastAsia="es-MX"/>
        </w:rPr>
        <w:t>ría de Egresos</w:t>
      </w:r>
      <w:r w:rsidR="00C6692E" w:rsidRPr="004A5023">
        <w:rPr>
          <w:rFonts w:ascii="Azo Sans Lt" w:hAnsi="Azo Sans Lt"/>
          <w:noProof/>
          <w:color w:val="000000" w:themeColor="text1"/>
          <w:sz w:val="22"/>
          <w:szCs w:val="22"/>
          <w:lang w:eastAsia="es-MX"/>
        </w:rPr>
        <w:t>,</w:t>
      </w:r>
      <w:r w:rsidR="00EF45FB" w:rsidRPr="004A5023">
        <w:rPr>
          <w:rFonts w:ascii="Azo Sans Lt" w:hAnsi="Azo Sans Lt"/>
          <w:noProof/>
          <w:color w:val="000000" w:themeColor="text1"/>
          <w:sz w:val="22"/>
          <w:szCs w:val="22"/>
          <w:lang w:eastAsia="es-MX"/>
        </w:rPr>
        <w:t xml:space="preserve"> toda</w:t>
      </w:r>
      <w:r w:rsidRPr="004A5023">
        <w:rPr>
          <w:rFonts w:ascii="Azo Sans Lt" w:hAnsi="Azo Sans Lt"/>
          <w:noProof/>
          <w:color w:val="000000" w:themeColor="text1"/>
          <w:sz w:val="22"/>
          <w:szCs w:val="22"/>
          <w:lang w:eastAsia="es-MX"/>
        </w:rPr>
        <w:t xml:space="preserve"> meta inconc</w:t>
      </w:r>
      <w:r w:rsidR="00953DEA" w:rsidRPr="004A5023">
        <w:rPr>
          <w:rFonts w:ascii="Azo Sans Lt" w:hAnsi="Azo Sans Lt"/>
          <w:noProof/>
          <w:color w:val="000000" w:themeColor="text1"/>
          <w:sz w:val="22"/>
          <w:szCs w:val="22"/>
          <w:lang w:eastAsia="es-MX"/>
        </w:rPr>
        <w:t xml:space="preserve">lusa </w:t>
      </w:r>
      <w:r w:rsidRPr="004A5023">
        <w:rPr>
          <w:rFonts w:ascii="Azo Sans Lt" w:hAnsi="Azo Sans Lt"/>
          <w:noProof/>
          <w:color w:val="000000" w:themeColor="text1"/>
          <w:sz w:val="22"/>
          <w:szCs w:val="22"/>
          <w:lang w:eastAsia="es-MX"/>
        </w:rPr>
        <w:t xml:space="preserve">que no estén debidamente devengada no podrán considerarse como refrendos en el siguiente ejercicio, por lo </w:t>
      </w:r>
      <w:r w:rsidR="00502A67" w:rsidRPr="004A5023">
        <w:rPr>
          <w:rFonts w:ascii="Azo Sans Lt" w:hAnsi="Azo Sans Lt"/>
          <w:noProof/>
          <w:color w:val="000000" w:themeColor="text1"/>
          <w:sz w:val="22"/>
          <w:szCs w:val="22"/>
          <w:lang w:eastAsia="es-MX"/>
        </w:rPr>
        <w:t xml:space="preserve">que en el caso que se presente </w:t>
      </w:r>
      <w:r w:rsidRPr="004A5023">
        <w:rPr>
          <w:rFonts w:ascii="Azo Sans Lt" w:hAnsi="Azo Sans Lt"/>
          <w:noProof/>
          <w:color w:val="000000" w:themeColor="text1"/>
          <w:sz w:val="22"/>
          <w:szCs w:val="22"/>
          <w:lang w:eastAsia="es-MX"/>
        </w:rPr>
        <w:t>se deberá afectar el techo financiero de la depende</w:t>
      </w:r>
      <w:r w:rsidR="00CF62A8" w:rsidRPr="004A5023">
        <w:rPr>
          <w:rFonts w:ascii="Azo Sans Lt" w:hAnsi="Azo Sans Lt"/>
          <w:noProof/>
          <w:color w:val="000000" w:themeColor="text1"/>
          <w:sz w:val="22"/>
          <w:szCs w:val="22"/>
          <w:lang w:eastAsia="es-MX"/>
        </w:rPr>
        <w:t>ncia o entidad para el</w:t>
      </w:r>
      <w:r w:rsidR="0032465E" w:rsidRPr="004A5023">
        <w:rPr>
          <w:rFonts w:ascii="Azo Sans Lt" w:hAnsi="Azo Sans Lt"/>
          <w:noProof/>
          <w:color w:val="000000" w:themeColor="text1"/>
          <w:sz w:val="22"/>
          <w:szCs w:val="22"/>
          <w:lang w:eastAsia="es-MX"/>
        </w:rPr>
        <w:t xml:space="preserve"> </w:t>
      </w:r>
      <w:r w:rsidR="002206C9" w:rsidRPr="004A5023">
        <w:rPr>
          <w:rFonts w:ascii="Azo Sans Lt" w:hAnsi="Azo Sans Lt"/>
          <w:noProof/>
          <w:color w:val="000000" w:themeColor="text1"/>
          <w:sz w:val="22"/>
          <w:szCs w:val="22"/>
          <w:lang w:eastAsia="es-MX"/>
        </w:rPr>
        <w:t>2020</w:t>
      </w:r>
      <w:r w:rsidR="00802B75" w:rsidRPr="004A5023">
        <w:rPr>
          <w:rFonts w:ascii="Azo Sans Lt" w:hAnsi="Azo Sans Lt"/>
          <w:noProof/>
          <w:color w:val="000000" w:themeColor="text1"/>
          <w:sz w:val="22"/>
          <w:szCs w:val="22"/>
          <w:lang w:eastAsia="es-MX"/>
        </w:rPr>
        <w:t>;</w:t>
      </w:r>
    </w:p>
    <w:p w14:paraId="6F8A120F"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5706BAE8" w14:textId="35F24BEB" w:rsidR="003C5E5F" w:rsidRPr="004A5023" w:rsidRDefault="003C5E5F" w:rsidP="00162C65">
      <w:pPr>
        <w:numPr>
          <w:ilvl w:val="0"/>
          <w:numId w:val="41"/>
        </w:numPr>
        <w:suppressAutoHyphens/>
        <w:spacing w:after="200" w:line="276" w:lineRule="auto"/>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Bajo este contexto, sin excepción todas las Dependencias y Entidades deberán prever y sólo cubrir las partidas específicas de servicios y consumibles básicos para su </w:t>
      </w:r>
      <w:r w:rsidRPr="004A5023">
        <w:rPr>
          <w:rFonts w:ascii="Azo Sans Lt" w:hAnsi="Azo Sans Lt"/>
          <w:noProof/>
          <w:color w:val="000000" w:themeColor="text1"/>
          <w:sz w:val="22"/>
          <w:szCs w:val="22"/>
          <w:lang w:eastAsia="es-MX"/>
        </w:rPr>
        <w:lastRenderedPageBreak/>
        <w:t>operación, fomentando en su ope</w:t>
      </w:r>
      <w:r w:rsidR="002A758A" w:rsidRPr="004A5023">
        <w:rPr>
          <w:rFonts w:ascii="Azo Sans Lt" w:hAnsi="Azo Sans Lt"/>
          <w:noProof/>
          <w:color w:val="000000" w:themeColor="text1"/>
          <w:sz w:val="22"/>
          <w:szCs w:val="22"/>
          <w:lang w:eastAsia="es-MX"/>
        </w:rPr>
        <w:t xml:space="preserve">ratividad medidas de austeridad </w:t>
      </w:r>
      <w:r w:rsidR="002A758A" w:rsidRPr="004A5023">
        <w:rPr>
          <w:rFonts w:ascii="Azo Sans Lt" w:hAnsi="Azo Sans Lt"/>
          <w:b/>
          <w:noProof/>
          <w:color w:val="000000" w:themeColor="text1"/>
          <w:sz w:val="22"/>
          <w:szCs w:val="22"/>
          <w:lang w:eastAsia="es-MX"/>
        </w:rPr>
        <w:t>y</w:t>
      </w:r>
      <w:r w:rsidRPr="004A5023">
        <w:rPr>
          <w:rFonts w:ascii="Azo Sans Lt" w:hAnsi="Azo Sans Lt"/>
          <w:noProof/>
          <w:color w:val="000000" w:themeColor="text1"/>
          <w:sz w:val="22"/>
          <w:szCs w:val="22"/>
          <w:lang w:eastAsia="es-MX"/>
        </w:rPr>
        <w:t xml:space="preserve"> racionalidad para su máximo aprovechamiento.</w:t>
      </w:r>
      <w:r w:rsidR="00502A67" w:rsidRPr="004A5023">
        <w:rPr>
          <w:rFonts w:ascii="Azo Sans Lt" w:hAnsi="Azo Sans Lt"/>
          <w:noProof/>
          <w:color w:val="000000" w:themeColor="text1"/>
          <w:sz w:val="22"/>
          <w:szCs w:val="22"/>
          <w:lang w:eastAsia="es-MX"/>
        </w:rPr>
        <w:t xml:space="preserve"> No se autorizarán transferencias de recursos disponibles en estas partidas hacia otras de gasto corriente</w:t>
      </w:r>
      <w:r w:rsidR="00802B75" w:rsidRPr="004A5023">
        <w:rPr>
          <w:rFonts w:ascii="Azo Sans Lt" w:hAnsi="Azo Sans Lt"/>
          <w:noProof/>
          <w:color w:val="000000" w:themeColor="text1"/>
          <w:sz w:val="22"/>
          <w:szCs w:val="22"/>
          <w:lang w:eastAsia="es-MX"/>
        </w:rPr>
        <w:t>;</w:t>
      </w:r>
    </w:p>
    <w:p w14:paraId="4D7DCC84"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383D3C1C" w14:textId="57826564" w:rsidR="003C5E5F" w:rsidRPr="004A5023" w:rsidRDefault="003C5E5F" w:rsidP="00162C65">
      <w:pPr>
        <w:numPr>
          <w:ilvl w:val="0"/>
          <w:numId w:val="41"/>
        </w:numPr>
        <w:suppressAutoHyphens/>
        <w:spacing w:after="200" w:line="276" w:lineRule="auto"/>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la integración del Anteproyecto de</w:t>
      </w:r>
      <w:r w:rsidR="000A3DD4" w:rsidRPr="004A5023">
        <w:rPr>
          <w:rFonts w:ascii="Azo Sans Lt" w:hAnsi="Azo Sans Lt"/>
          <w:noProof/>
          <w:color w:val="000000" w:themeColor="text1"/>
          <w:sz w:val="22"/>
          <w:szCs w:val="22"/>
          <w:lang w:eastAsia="es-MX"/>
        </w:rPr>
        <w:t xml:space="preserve"> PEE </w:t>
      </w:r>
      <w:r w:rsidR="002206C9" w:rsidRPr="004A5023">
        <w:rPr>
          <w:rFonts w:ascii="Azo Sans Lt" w:hAnsi="Azo Sans Lt"/>
          <w:noProof/>
          <w:color w:val="000000" w:themeColor="text1"/>
          <w:sz w:val="22"/>
          <w:szCs w:val="22"/>
          <w:lang w:eastAsia="es-MX"/>
        </w:rPr>
        <w:t>2020</w:t>
      </w:r>
      <w:r w:rsidRPr="004A5023">
        <w:rPr>
          <w:rFonts w:ascii="Azo Sans Lt" w:hAnsi="Azo Sans Lt"/>
          <w:noProof/>
          <w:color w:val="000000" w:themeColor="text1"/>
          <w:sz w:val="22"/>
          <w:szCs w:val="22"/>
          <w:lang w:eastAsia="es-MX"/>
        </w:rPr>
        <w:t>, se observará lo siguiente:</w:t>
      </w:r>
    </w:p>
    <w:p w14:paraId="5A3B3FF4"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2037D23E" w14:textId="5292371F" w:rsidR="003C5E5F" w:rsidRPr="004A5023" w:rsidRDefault="003C5E5F" w:rsidP="00162C65">
      <w:pPr>
        <w:numPr>
          <w:ilvl w:val="1"/>
          <w:numId w:val="42"/>
        </w:numPr>
        <w:suppressAutoHyphens/>
        <w:spacing w:after="200" w:line="276" w:lineRule="auto"/>
        <w:ind w:left="1134" w:hanging="425"/>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Cuantificar las actividades concretas que se desarrollan en cada Pp a las Dependencias y Entidades, que propicien esencialmente la mejora en el cumplimiento de sus metas. Cualquier Pp susceptible de fusionarse a otro deberá realizarse a efecto de conseguir el máximo aprovechamiento de los recursos.</w:t>
      </w:r>
    </w:p>
    <w:p w14:paraId="4E597993" w14:textId="77777777" w:rsidR="00B41D9C" w:rsidRPr="004A5023" w:rsidRDefault="00B41D9C" w:rsidP="00B41D9C">
      <w:pPr>
        <w:suppressAutoHyphens/>
        <w:spacing w:after="200" w:line="276" w:lineRule="auto"/>
        <w:ind w:left="1134"/>
        <w:contextualSpacing/>
        <w:jc w:val="both"/>
        <w:rPr>
          <w:rFonts w:ascii="Azo Sans Lt" w:hAnsi="Azo Sans Lt"/>
          <w:noProof/>
          <w:color w:val="000000" w:themeColor="text1"/>
          <w:sz w:val="22"/>
          <w:szCs w:val="22"/>
          <w:lang w:eastAsia="es-MX"/>
        </w:rPr>
      </w:pPr>
    </w:p>
    <w:p w14:paraId="188966B9" w14:textId="6EE29B2F" w:rsidR="003C5E5F" w:rsidRPr="004A5023" w:rsidRDefault="003C5E5F" w:rsidP="00162C65">
      <w:pPr>
        <w:numPr>
          <w:ilvl w:val="1"/>
          <w:numId w:val="42"/>
        </w:numPr>
        <w:suppressAutoHyphens/>
        <w:spacing w:line="276" w:lineRule="auto"/>
        <w:ind w:left="1134" w:hanging="425"/>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Deberá asignarse una clave presupuestal para Pp hasta nivel de Actividad, señalando cada partida y su cuantificación, con el fin de conocer el costo del mismo, sus alcances, beneficiarios y empleos directos, vinculados a las líneas de acción establecidas en el PED.</w:t>
      </w:r>
    </w:p>
    <w:p w14:paraId="4D7F76B9"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6A3684A5" w14:textId="54F1159C" w:rsidR="003C5E5F" w:rsidRPr="004A5023" w:rsidRDefault="003C5E5F" w:rsidP="00162C65">
      <w:pPr>
        <w:numPr>
          <w:ilvl w:val="1"/>
          <w:numId w:val="42"/>
        </w:numPr>
        <w:suppressAutoHyphens/>
        <w:spacing w:line="276" w:lineRule="auto"/>
        <w:ind w:left="1134" w:hanging="425"/>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Anteproyectos</w:t>
      </w:r>
      <w:r w:rsidR="00411585"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de</w:t>
      </w:r>
      <w:r w:rsidR="000A3DD4" w:rsidRPr="004A5023">
        <w:rPr>
          <w:rFonts w:ascii="Azo Sans Lt" w:hAnsi="Azo Sans Lt"/>
          <w:noProof/>
          <w:color w:val="000000" w:themeColor="text1"/>
          <w:sz w:val="22"/>
          <w:szCs w:val="22"/>
          <w:lang w:eastAsia="es-MX"/>
        </w:rPr>
        <w:t xml:space="preserve"> PEE </w:t>
      </w:r>
      <w:r w:rsidR="002206C9" w:rsidRPr="004A5023">
        <w:rPr>
          <w:rFonts w:ascii="Azo Sans Lt" w:hAnsi="Azo Sans Lt"/>
          <w:noProof/>
          <w:color w:val="000000" w:themeColor="text1"/>
          <w:sz w:val="22"/>
          <w:szCs w:val="22"/>
          <w:lang w:eastAsia="es-MX"/>
        </w:rPr>
        <w:t>2020</w:t>
      </w:r>
      <w:r w:rsidRPr="004A5023">
        <w:rPr>
          <w:rFonts w:ascii="Azo Sans Lt" w:hAnsi="Azo Sans Lt"/>
          <w:noProof/>
          <w:color w:val="000000" w:themeColor="text1"/>
          <w:sz w:val="22"/>
          <w:szCs w:val="22"/>
          <w:lang w:eastAsia="es-MX"/>
        </w:rPr>
        <w:t xml:space="preserve"> de las Entidades de la Administración Pública Paraestatal deberán ser validados por la Dependencia coordinadora de su sector.</w:t>
      </w:r>
    </w:p>
    <w:p w14:paraId="3FD6E75A" w14:textId="77777777" w:rsidR="00BD31D7" w:rsidRPr="004A5023" w:rsidRDefault="00BD31D7" w:rsidP="00BD31D7">
      <w:pPr>
        <w:suppressAutoHyphens/>
        <w:spacing w:line="276" w:lineRule="auto"/>
        <w:contextualSpacing/>
        <w:jc w:val="both"/>
        <w:rPr>
          <w:rFonts w:ascii="Azo Sans Lt" w:hAnsi="Azo Sans Lt"/>
          <w:noProof/>
          <w:color w:val="000000" w:themeColor="text1"/>
          <w:sz w:val="22"/>
          <w:szCs w:val="22"/>
          <w:lang w:eastAsia="es-MX"/>
        </w:rPr>
      </w:pPr>
    </w:p>
    <w:p w14:paraId="519356D0" w14:textId="77777777" w:rsidR="006B1B7E" w:rsidRPr="004A5023" w:rsidRDefault="00A2231F" w:rsidP="006B1B7E">
      <w:pPr>
        <w:pStyle w:val="Prrafodelista"/>
        <w:numPr>
          <w:ilvl w:val="0"/>
          <w:numId w:val="41"/>
        </w:numPr>
        <w:suppressAutoHyphens/>
        <w:spacing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En el caso de los Colegios, Institutos Tecnológicos y Universidades se considerará el cierre estimado del presente ejercicio como base y una estimación del incremento salarial del 1.9% como señala </w:t>
      </w:r>
      <w:r w:rsidR="006B1B7E" w:rsidRPr="004A5023">
        <w:rPr>
          <w:rFonts w:ascii="Azo Sans Lt" w:hAnsi="Azo Sans Lt"/>
          <w:noProof/>
          <w:color w:val="000000" w:themeColor="text1"/>
          <w:sz w:val="22"/>
          <w:szCs w:val="22"/>
          <w:lang w:eastAsia="es-MX"/>
        </w:rPr>
        <w:t>Pre-Criterios de Política Económica 2020 y el artículo 10 de la Ley de Disciplina Financiera de las Entidades Federativas y los Municipios.</w:t>
      </w:r>
    </w:p>
    <w:p w14:paraId="3B22D05F" w14:textId="77777777" w:rsidR="00B41D9C" w:rsidRPr="004A5023" w:rsidRDefault="00B41D9C" w:rsidP="00B41D9C">
      <w:pPr>
        <w:pStyle w:val="Prrafodelista"/>
        <w:tabs>
          <w:tab w:val="left" w:pos="851"/>
        </w:tabs>
        <w:suppressAutoHyphens/>
        <w:spacing w:line="276" w:lineRule="auto"/>
        <w:jc w:val="both"/>
        <w:rPr>
          <w:rFonts w:ascii="Azo Sans Lt" w:hAnsi="Azo Sans Lt"/>
          <w:noProof/>
          <w:color w:val="000000" w:themeColor="text1"/>
          <w:sz w:val="22"/>
          <w:szCs w:val="22"/>
          <w:lang w:eastAsia="es-MX"/>
        </w:rPr>
      </w:pPr>
    </w:p>
    <w:p w14:paraId="315416BC" w14:textId="1E12D05E" w:rsidR="00164BFB" w:rsidRPr="004A5023" w:rsidRDefault="00164BFB" w:rsidP="00162C65">
      <w:pPr>
        <w:pStyle w:val="Prrafodelista"/>
        <w:numPr>
          <w:ilvl w:val="0"/>
          <w:numId w:val="41"/>
        </w:numPr>
        <w:suppressAutoHyphens/>
        <w:spacing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 Ley </w:t>
      </w:r>
      <w:r w:rsidR="00BA4F49" w:rsidRPr="004A5023">
        <w:rPr>
          <w:rFonts w:ascii="Azo Sans Lt" w:hAnsi="Azo Sans Lt"/>
          <w:noProof/>
          <w:color w:val="000000" w:themeColor="text1"/>
          <w:sz w:val="22"/>
          <w:szCs w:val="22"/>
          <w:lang w:eastAsia="es-MX"/>
        </w:rPr>
        <w:t xml:space="preserve">Integral para </w:t>
      </w:r>
      <w:r w:rsidR="00CE4727" w:rsidRPr="004A5023">
        <w:rPr>
          <w:rFonts w:ascii="Azo Sans Lt" w:hAnsi="Azo Sans Lt"/>
          <w:noProof/>
          <w:color w:val="000000" w:themeColor="text1"/>
          <w:sz w:val="22"/>
          <w:szCs w:val="22"/>
          <w:lang w:eastAsia="es-MX"/>
        </w:rPr>
        <w:t xml:space="preserve">las </w:t>
      </w:r>
      <w:r w:rsidR="00BA4F49" w:rsidRPr="004A5023">
        <w:rPr>
          <w:rFonts w:ascii="Azo Sans Lt" w:hAnsi="Azo Sans Lt"/>
          <w:noProof/>
          <w:color w:val="000000" w:themeColor="text1"/>
          <w:sz w:val="22"/>
          <w:szCs w:val="22"/>
          <w:lang w:eastAsia="es-MX"/>
        </w:rPr>
        <w:t>personas con</w:t>
      </w:r>
      <w:r w:rsidRPr="004A5023">
        <w:rPr>
          <w:rFonts w:ascii="Azo Sans Lt" w:hAnsi="Azo Sans Lt"/>
          <w:noProof/>
          <w:color w:val="000000" w:themeColor="text1"/>
          <w:sz w:val="22"/>
          <w:szCs w:val="22"/>
          <w:lang w:eastAsia="es-MX"/>
        </w:rPr>
        <w:t xml:space="preserve"> Discapacidad del Estado establ</w:t>
      </w:r>
      <w:r w:rsidR="00BA4F49" w:rsidRPr="004A5023">
        <w:rPr>
          <w:rFonts w:ascii="Azo Sans Lt" w:hAnsi="Azo Sans Lt"/>
          <w:noProof/>
          <w:color w:val="000000" w:themeColor="text1"/>
          <w:sz w:val="22"/>
          <w:szCs w:val="22"/>
          <w:lang w:eastAsia="es-MX"/>
        </w:rPr>
        <w:t>e</w:t>
      </w:r>
      <w:r w:rsidRPr="004A5023">
        <w:rPr>
          <w:rFonts w:ascii="Azo Sans Lt" w:hAnsi="Azo Sans Lt"/>
          <w:noProof/>
          <w:color w:val="000000" w:themeColor="text1"/>
          <w:sz w:val="22"/>
          <w:szCs w:val="22"/>
          <w:lang w:eastAsia="es-MX"/>
        </w:rPr>
        <w:t>ce que las Dependencias y Entidades deberán reservar recursos para actividades de apoyo a la discapa</w:t>
      </w:r>
      <w:r w:rsidR="00802B75" w:rsidRPr="004A5023">
        <w:rPr>
          <w:rFonts w:ascii="Azo Sans Lt" w:hAnsi="Azo Sans Lt"/>
          <w:noProof/>
          <w:color w:val="000000" w:themeColor="text1"/>
          <w:sz w:val="22"/>
          <w:szCs w:val="22"/>
          <w:lang w:eastAsia="es-MX"/>
        </w:rPr>
        <w:t>cidad dependiendo de su función;</w:t>
      </w:r>
    </w:p>
    <w:p w14:paraId="29420795"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01F903FD" w14:textId="262E47B7" w:rsidR="00716E1E" w:rsidRPr="004A5023" w:rsidRDefault="00716E1E" w:rsidP="00162C65">
      <w:pPr>
        <w:pStyle w:val="Prrafodelista"/>
        <w:numPr>
          <w:ilvl w:val="0"/>
          <w:numId w:val="41"/>
        </w:numPr>
        <w:suppressAutoHyphens/>
        <w:spacing w:after="200"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Dependencias en caso de Obra Administrada deberán capturar a Capítulo de gasto 2000 y 3000, y Obra Contratada en el Capítulo 6000, amb</w:t>
      </w:r>
      <w:r w:rsidR="00802B75" w:rsidRPr="004A5023">
        <w:rPr>
          <w:rFonts w:ascii="Azo Sans Lt" w:hAnsi="Azo Sans Lt"/>
          <w:noProof/>
          <w:color w:val="000000" w:themeColor="text1"/>
          <w:sz w:val="22"/>
          <w:szCs w:val="22"/>
          <w:lang w:eastAsia="es-MX"/>
        </w:rPr>
        <w:t>as a tipo de gasto 2 de capital;</w:t>
      </w:r>
    </w:p>
    <w:p w14:paraId="7C4E99AB"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491AC4A5" w14:textId="0403CBD4" w:rsidR="00716E1E" w:rsidRPr="004A5023" w:rsidRDefault="00C714F3" w:rsidP="00162C65">
      <w:pPr>
        <w:pStyle w:val="Prrafodelista"/>
        <w:numPr>
          <w:ilvl w:val="0"/>
          <w:numId w:val="41"/>
        </w:numPr>
        <w:suppressAutoHyphens/>
        <w:spacing w:after="200"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aquellas</w:t>
      </w:r>
      <w:r w:rsidR="00716E1E" w:rsidRPr="004A5023">
        <w:rPr>
          <w:rFonts w:ascii="Azo Sans Lt" w:hAnsi="Azo Sans Lt"/>
          <w:noProof/>
          <w:color w:val="000000" w:themeColor="text1"/>
          <w:sz w:val="22"/>
          <w:szCs w:val="22"/>
          <w:lang w:eastAsia="es-MX"/>
        </w:rPr>
        <w:t xml:space="preserve"> Dependencias y Entidades </w:t>
      </w:r>
      <w:r w:rsidRPr="004A5023">
        <w:rPr>
          <w:rFonts w:ascii="Azo Sans Lt" w:hAnsi="Azo Sans Lt"/>
          <w:noProof/>
          <w:color w:val="000000" w:themeColor="text1"/>
          <w:sz w:val="22"/>
          <w:szCs w:val="22"/>
          <w:lang w:eastAsia="es-MX"/>
        </w:rPr>
        <w:t xml:space="preserve">que de manera excepción se les autorize programar </w:t>
      </w:r>
      <w:r w:rsidR="00716E1E" w:rsidRPr="004A5023">
        <w:rPr>
          <w:rFonts w:ascii="Azo Sans Lt" w:hAnsi="Azo Sans Lt"/>
          <w:noProof/>
          <w:color w:val="000000" w:themeColor="text1"/>
          <w:sz w:val="22"/>
          <w:szCs w:val="22"/>
          <w:lang w:eastAsia="es-MX"/>
        </w:rPr>
        <w:t>capítul</w:t>
      </w:r>
      <w:r w:rsidR="00802B75" w:rsidRPr="004A5023">
        <w:rPr>
          <w:rFonts w:ascii="Azo Sans Lt" w:hAnsi="Azo Sans Lt"/>
          <w:noProof/>
          <w:color w:val="000000" w:themeColor="text1"/>
          <w:sz w:val="22"/>
          <w:szCs w:val="22"/>
          <w:lang w:eastAsia="es-MX"/>
        </w:rPr>
        <w:t>o 5000, el tipo de gasto será 2;</w:t>
      </w:r>
    </w:p>
    <w:p w14:paraId="19848B47"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22F6CF94" w14:textId="256A5D23" w:rsidR="002E24DE" w:rsidRPr="004A5023" w:rsidRDefault="00613A41" w:rsidP="00162C65">
      <w:pPr>
        <w:pStyle w:val="Prrafodelista"/>
        <w:numPr>
          <w:ilvl w:val="0"/>
          <w:numId w:val="41"/>
        </w:numPr>
        <w:suppressAutoHyphens/>
        <w:spacing w:after="200"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El gasto corriente</w:t>
      </w:r>
      <w:r w:rsidR="00660128" w:rsidRPr="004A5023">
        <w:rPr>
          <w:rFonts w:ascii="Azo Sans Lt" w:hAnsi="Azo Sans Lt"/>
          <w:noProof/>
          <w:color w:val="000000" w:themeColor="text1"/>
          <w:sz w:val="22"/>
          <w:szCs w:val="22"/>
          <w:lang w:eastAsia="es-MX"/>
        </w:rPr>
        <w:t xml:space="preserve"> y de inversión</w:t>
      </w:r>
      <w:r w:rsidRPr="004A5023">
        <w:rPr>
          <w:rFonts w:ascii="Azo Sans Lt" w:hAnsi="Azo Sans Lt"/>
          <w:noProof/>
          <w:color w:val="000000" w:themeColor="text1"/>
          <w:sz w:val="22"/>
          <w:szCs w:val="22"/>
          <w:lang w:eastAsia="es-MX"/>
        </w:rPr>
        <w:t xml:space="preserve"> de </w:t>
      </w:r>
      <w:r w:rsidR="00B11D4B" w:rsidRPr="004A5023">
        <w:rPr>
          <w:rFonts w:ascii="Azo Sans Lt" w:hAnsi="Azo Sans Lt"/>
          <w:noProof/>
          <w:color w:val="000000" w:themeColor="text1"/>
          <w:sz w:val="22"/>
          <w:szCs w:val="22"/>
          <w:lang w:eastAsia="es-MX"/>
        </w:rPr>
        <w:t>los Organismos Descentralizados</w:t>
      </w:r>
      <w:r w:rsidR="002A758A" w:rsidRPr="004A5023">
        <w:rPr>
          <w:rFonts w:ascii="Azo Sans Lt" w:hAnsi="Azo Sans Lt"/>
          <w:noProof/>
          <w:color w:val="000000" w:themeColor="text1"/>
          <w:sz w:val="22"/>
          <w:szCs w:val="22"/>
          <w:lang w:eastAsia="es-MX"/>
        </w:rPr>
        <w:t xml:space="preserve">, Poderes </w:t>
      </w:r>
      <w:r w:rsidR="00660128" w:rsidRPr="004A5023">
        <w:rPr>
          <w:rFonts w:ascii="Azo Sans Lt" w:hAnsi="Azo Sans Lt"/>
          <w:noProof/>
          <w:color w:val="000000" w:themeColor="text1"/>
          <w:sz w:val="22"/>
          <w:szCs w:val="22"/>
          <w:lang w:eastAsia="es-MX"/>
        </w:rPr>
        <w:t>y Órganos Autóno</w:t>
      </w:r>
      <w:r w:rsidR="002A758A" w:rsidRPr="004A5023">
        <w:rPr>
          <w:rFonts w:ascii="Azo Sans Lt" w:hAnsi="Azo Sans Lt"/>
          <w:noProof/>
          <w:color w:val="000000" w:themeColor="text1"/>
          <w:sz w:val="22"/>
          <w:szCs w:val="22"/>
          <w:lang w:eastAsia="es-MX"/>
        </w:rPr>
        <w:t>mos</w:t>
      </w:r>
      <w:r w:rsidRPr="004A5023">
        <w:rPr>
          <w:rFonts w:ascii="Azo Sans Lt" w:hAnsi="Azo Sans Lt"/>
          <w:noProof/>
          <w:color w:val="000000" w:themeColor="text1"/>
          <w:sz w:val="22"/>
          <w:szCs w:val="22"/>
          <w:lang w:eastAsia="es-MX"/>
        </w:rPr>
        <w:t xml:space="preserve"> se llevará a la </w:t>
      </w:r>
      <w:r w:rsidR="0093398D" w:rsidRPr="004A5023">
        <w:rPr>
          <w:rFonts w:ascii="Azo Sans Lt" w:hAnsi="Azo Sans Lt"/>
          <w:noProof/>
          <w:color w:val="000000" w:themeColor="text1"/>
          <w:sz w:val="22"/>
          <w:szCs w:val="22"/>
          <w:lang w:eastAsia="es-MX"/>
        </w:rPr>
        <w:t xml:space="preserve">correspondiente </w:t>
      </w:r>
      <w:r w:rsidRPr="004A5023">
        <w:rPr>
          <w:rFonts w:ascii="Azo Sans Lt" w:hAnsi="Azo Sans Lt"/>
          <w:noProof/>
          <w:color w:val="000000" w:themeColor="text1"/>
          <w:sz w:val="22"/>
          <w:szCs w:val="22"/>
          <w:lang w:eastAsia="es-MX"/>
        </w:rPr>
        <w:t>par</w:t>
      </w:r>
      <w:r w:rsidR="00802B75" w:rsidRPr="004A5023">
        <w:rPr>
          <w:rFonts w:ascii="Azo Sans Lt" w:hAnsi="Azo Sans Lt"/>
          <w:noProof/>
          <w:color w:val="000000" w:themeColor="text1"/>
          <w:sz w:val="22"/>
          <w:szCs w:val="22"/>
          <w:lang w:eastAsia="es-MX"/>
        </w:rPr>
        <w:t>tida de gasto del Capítulo 4000; y</w:t>
      </w:r>
    </w:p>
    <w:p w14:paraId="1F6CBCC3" w14:textId="77777777" w:rsidR="00B41D9C" w:rsidRPr="004A5023" w:rsidRDefault="00B41D9C" w:rsidP="00B41D9C">
      <w:pPr>
        <w:pStyle w:val="Prrafodelista"/>
        <w:suppressAutoHyphens/>
        <w:spacing w:after="200" w:line="276" w:lineRule="auto"/>
        <w:jc w:val="both"/>
        <w:rPr>
          <w:rFonts w:ascii="Azo Sans Lt" w:hAnsi="Azo Sans Lt"/>
          <w:noProof/>
          <w:color w:val="000000" w:themeColor="text1"/>
          <w:sz w:val="22"/>
          <w:szCs w:val="22"/>
          <w:lang w:eastAsia="es-MX"/>
        </w:rPr>
      </w:pPr>
    </w:p>
    <w:p w14:paraId="6664F537" w14:textId="0804A044" w:rsidR="007D7F11" w:rsidRPr="004A5023" w:rsidRDefault="002E24DE" w:rsidP="00972DC9">
      <w:pPr>
        <w:pStyle w:val="Prrafodelista"/>
        <w:numPr>
          <w:ilvl w:val="0"/>
          <w:numId w:val="41"/>
        </w:numPr>
        <w:suppressAutoHyphens/>
        <w:spacing w:after="200"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el caso de los recursos transferidos (convenios),</w:t>
      </w:r>
      <w:r w:rsidR="003C56A6" w:rsidRPr="004A5023">
        <w:rPr>
          <w:rFonts w:ascii="Azo Sans Lt" w:hAnsi="Azo Sans Lt"/>
          <w:noProof/>
          <w:color w:val="000000" w:themeColor="text1"/>
          <w:sz w:val="22"/>
          <w:szCs w:val="22"/>
          <w:lang w:eastAsia="es-MX"/>
        </w:rPr>
        <w:t xml:space="preserve"> de los Poderes, </w:t>
      </w:r>
      <w:r w:rsidRPr="004A5023">
        <w:rPr>
          <w:rFonts w:ascii="Azo Sans Lt" w:hAnsi="Azo Sans Lt"/>
          <w:noProof/>
          <w:color w:val="000000" w:themeColor="text1"/>
          <w:sz w:val="22"/>
          <w:szCs w:val="22"/>
          <w:lang w:eastAsia="es-MX"/>
        </w:rPr>
        <w:t xml:space="preserve"> los Organismos</w:t>
      </w:r>
      <w:r w:rsidR="005D1498" w:rsidRPr="004A5023">
        <w:rPr>
          <w:rFonts w:ascii="Azo Sans Lt" w:hAnsi="Azo Sans Lt"/>
          <w:noProof/>
          <w:color w:val="000000" w:themeColor="text1"/>
          <w:sz w:val="22"/>
          <w:szCs w:val="22"/>
          <w:lang w:eastAsia="es-MX"/>
        </w:rPr>
        <w:t xml:space="preserve"> Públicos</w:t>
      </w:r>
      <w:r w:rsidRPr="004A5023">
        <w:rPr>
          <w:rFonts w:ascii="Azo Sans Lt" w:hAnsi="Azo Sans Lt"/>
          <w:noProof/>
          <w:color w:val="000000" w:themeColor="text1"/>
          <w:sz w:val="22"/>
          <w:szCs w:val="22"/>
          <w:lang w:eastAsia="es-MX"/>
        </w:rPr>
        <w:t xml:space="preserve"> Descentralizados</w:t>
      </w:r>
      <w:r w:rsidR="003C56A6"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deberán capturar en la partida</w:t>
      </w:r>
      <w:r w:rsidR="00660128" w:rsidRPr="004A5023">
        <w:rPr>
          <w:rFonts w:ascii="Azo Sans Lt" w:hAnsi="Azo Sans Lt"/>
          <w:noProof/>
          <w:color w:val="000000" w:themeColor="text1"/>
          <w:sz w:val="22"/>
          <w:szCs w:val="22"/>
          <w:lang w:eastAsia="es-MX"/>
        </w:rPr>
        <w:t xml:space="preserve"> 4211</w:t>
      </w:r>
      <w:r w:rsidRPr="004A5023">
        <w:rPr>
          <w:rFonts w:ascii="Azo Sans Lt" w:hAnsi="Azo Sans Lt"/>
          <w:noProof/>
          <w:color w:val="000000" w:themeColor="text1"/>
          <w:sz w:val="22"/>
          <w:szCs w:val="22"/>
          <w:lang w:eastAsia="es-MX"/>
        </w:rPr>
        <w:t xml:space="preserve"> , y </w:t>
      </w:r>
      <w:r w:rsidR="005D1498" w:rsidRPr="004A5023">
        <w:rPr>
          <w:rFonts w:ascii="Azo Sans Lt" w:hAnsi="Azo Sans Lt"/>
          <w:noProof/>
          <w:color w:val="000000" w:themeColor="text1"/>
          <w:sz w:val="22"/>
          <w:szCs w:val="22"/>
          <w:lang w:eastAsia="es-MX"/>
        </w:rPr>
        <w:t xml:space="preserve">las Dependencias y </w:t>
      </w:r>
      <w:r w:rsidRPr="004A5023">
        <w:rPr>
          <w:rFonts w:ascii="Azo Sans Lt" w:hAnsi="Azo Sans Lt"/>
          <w:noProof/>
          <w:color w:val="000000" w:themeColor="text1"/>
          <w:sz w:val="22"/>
          <w:szCs w:val="22"/>
          <w:lang w:eastAsia="es-MX"/>
        </w:rPr>
        <w:t xml:space="preserve">los Organismos Desconcentrados a partida de gasto de </w:t>
      </w:r>
      <w:r w:rsidR="003C56A6" w:rsidRPr="004A5023">
        <w:rPr>
          <w:rFonts w:ascii="Azo Sans Lt" w:hAnsi="Azo Sans Lt"/>
          <w:noProof/>
          <w:color w:val="000000" w:themeColor="text1"/>
          <w:sz w:val="22"/>
          <w:szCs w:val="22"/>
          <w:lang w:eastAsia="es-MX"/>
        </w:rPr>
        <w:t xml:space="preserve">los Capítulos 2000, 3000, </w:t>
      </w:r>
      <w:r w:rsidR="007D7F11" w:rsidRPr="004A5023">
        <w:rPr>
          <w:rFonts w:ascii="Azo Sans Lt" w:hAnsi="Azo Sans Lt"/>
          <w:noProof/>
          <w:color w:val="000000" w:themeColor="text1"/>
          <w:sz w:val="22"/>
          <w:szCs w:val="22"/>
          <w:lang w:eastAsia="es-MX"/>
        </w:rPr>
        <w:t xml:space="preserve">4000, </w:t>
      </w:r>
      <w:r w:rsidR="003C56A6" w:rsidRPr="004A5023">
        <w:rPr>
          <w:rFonts w:ascii="Azo Sans Lt" w:hAnsi="Azo Sans Lt"/>
          <w:noProof/>
          <w:color w:val="000000" w:themeColor="text1"/>
          <w:sz w:val="22"/>
          <w:szCs w:val="22"/>
          <w:lang w:eastAsia="es-MX"/>
        </w:rPr>
        <w:t>5000 y</w:t>
      </w:r>
      <w:r w:rsidR="005D1498" w:rsidRPr="004A5023">
        <w:rPr>
          <w:rFonts w:ascii="Azo Sans Lt" w:hAnsi="Azo Sans Lt"/>
          <w:noProof/>
          <w:color w:val="000000" w:themeColor="text1"/>
          <w:sz w:val="22"/>
          <w:szCs w:val="22"/>
          <w:lang w:eastAsia="es-MX"/>
        </w:rPr>
        <w:t xml:space="preserve"> 6000</w:t>
      </w:r>
      <w:r w:rsidR="00DC180F" w:rsidRPr="004A5023">
        <w:rPr>
          <w:rFonts w:ascii="Azo Sans Lt" w:hAnsi="Azo Sans Lt"/>
          <w:noProof/>
          <w:color w:val="000000" w:themeColor="text1"/>
          <w:sz w:val="22"/>
          <w:szCs w:val="22"/>
          <w:lang w:eastAsia="es-MX"/>
        </w:rPr>
        <w:t>.</w:t>
      </w:r>
      <w:r w:rsidR="007D7F11" w:rsidRPr="004A5023">
        <w:rPr>
          <w:rFonts w:ascii="Azo Sans Lt" w:hAnsi="Azo Sans Lt"/>
          <w:noProof/>
          <w:color w:val="000000" w:themeColor="text1"/>
          <w:sz w:val="22"/>
          <w:szCs w:val="22"/>
          <w:lang w:eastAsia="es-MX"/>
        </w:rPr>
        <w:br w:type="page"/>
      </w:r>
    </w:p>
    <w:p w14:paraId="415B8DD5" w14:textId="77777777" w:rsidR="003C5E5F" w:rsidRPr="004A5023" w:rsidRDefault="0013399F" w:rsidP="007039F1">
      <w:pPr>
        <w:spacing w:after="120" w:line="276" w:lineRule="auto"/>
        <w:ind w:left="426"/>
        <w:rPr>
          <w:rFonts w:ascii="Azo Sans Lt" w:hAnsi="Azo Sans Lt"/>
          <w:b/>
          <w:color w:val="000000" w:themeColor="text1"/>
          <w:sz w:val="22"/>
          <w:szCs w:val="22"/>
        </w:rPr>
      </w:pPr>
      <w:r w:rsidRPr="004A5023">
        <w:rPr>
          <w:rFonts w:ascii="Azo Sans Lt" w:hAnsi="Azo Sans Lt"/>
          <w:b/>
          <w:color w:val="000000" w:themeColor="text1"/>
          <w:sz w:val="22"/>
          <w:szCs w:val="22"/>
        </w:rPr>
        <w:lastRenderedPageBreak/>
        <w:t>2.6.</w:t>
      </w:r>
      <w:r w:rsidR="003C5E5F" w:rsidRPr="004A5023">
        <w:rPr>
          <w:rFonts w:ascii="Azo Sans Lt" w:hAnsi="Azo Sans Lt"/>
          <w:b/>
          <w:color w:val="000000" w:themeColor="text1"/>
          <w:sz w:val="22"/>
          <w:szCs w:val="22"/>
        </w:rPr>
        <w:tab/>
        <w:t>Lineamientos Presupuestales</w:t>
      </w:r>
    </w:p>
    <w:p w14:paraId="705CF406" w14:textId="407D032A" w:rsidR="003C5E5F" w:rsidRPr="004A5023" w:rsidRDefault="003C5E5F" w:rsidP="007039F1">
      <w:pPr>
        <w:suppressAutoHyphens/>
        <w:spacing w:after="200" w:line="276" w:lineRule="auto"/>
        <w:ind w:left="426"/>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la formulación del Anteproyecto de</w:t>
      </w:r>
      <w:r w:rsidR="00765DCA" w:rsidRPr="004A5023">
        <w:rPr>
          <w:rFonts w:ascii="Azo Sans Lt" w:hAnsi="Azo Sans Lt"/>
          <w:noProof/>
          <w:color w:val="000000" w:themeColor="text1"/>
          <w:sz w:val="22"/>
          <w:szCs w:val="22"/>
          <w:lang w:eastAsia="es-MX"/>
        </w:rPr>
        <w:t xml:space="preserve"> PE</w:t>
      </w:r>
      <w:r w:rsidR="00411585" w:rsidRPr="004A5023">
        <w:rPr>
          <w:rFonts w:ascii="Azo Sans Lt" w:hAnsi="Azo Sans Lt"/>
          <w:noProof/>
          <w:color w:val="000000" w:themeColor="text1"/>
          <w:sz w:val="22"/>
          <w:szCs w:val="22"/>
          <w:lang w:eastAsia="es-MX"/>
        </w:rPr>
        <w:t>E</w:t>
      </w:r>
      <w:r w:rsidRPr="004A5023">
        <w:rPr>
          <w:rFonts w:ascii="Azo Sans Lt" w:hAnsi="Azo Sans Lt"/>
          <w:noProof/>
          <w:color w:val="000000" w:themeColor="text1"/>
          <w:sz w:val="22"/>
          <w:szCs w:val="22"/>
          <w:lang w:eastAsia="es-MX"/>
        </w:rPr>
        <w:t xml:space="preserve"> </w:t>
      </w:r>
      <w:r w:rsidR="002206C9" w:rsidRPr="004A5023">
        <w:rPr>
          <w:rFonts w:ascii="Azo Sans Lt" w:hAnsi="Azo Sans Lt"/>
          <w:noProof/>
          <w:color w:val="000000" w:themeColor="text1"/>
          <w:sz w:val="22"/>
          <w:szCs w:val="22"/>
          <w:lang w:eastAsia="es-MX"/>
        </w:rPr>
        <w:t>2020</w:t>
      </w:r>
      <w:r w:rsidRPr="004A5023">
        <w:rPr>
          <w:rFonts w:ascii="Azo Sans Lt" w:hAnsi="Azo Sans Lt"/>
          <w:noProof/>
          <w:color w:val="000000" w:themeColor="text1"/>
          <w:sz w:val="22"/>
          <w:szCs w:val="22"/>
          <w:lang w:eastAsia="es-MX"/>
        </w:rPr>
        <w:t>, y eventual ejercicio del Presupuesto Autorizado, se aplicarán los siguientes lineamientos específicos por capítulos de gasto:</w:t>
      </w:r>
    </w:p>
    <w:p w14:paraId="390A8D9B" w14:textId="77777777" w:rsidR="003C5E5F" w:rsidRPr="004A5023" w:rsidRDefault="003C5E5F" w:rsidP="007039F1">
      <w:pPr>
        <w:suppressAutoHyphens/>
        <w:spacing w:after="200" w:line="276" w:lineRule="auto"/>
        <w:ind w:left="426"/>
        <w:contextualSpacing/>
        <w:jc w:val="both"/>
        <w:rPr>
          <w:rFonts w:ascii="Azo Sans Lt" w:hAnsi="Azo Sans Lt"/>
          <w:noProof/>
          <w:color w:val="000000" w:themeColor="text1"/>
          <w:sz w:val="22"/>
          <w:szCs w:val="22"/>
          <w:lang w:eastAsia="es-MX"/>
        </w:rPr>
      </w:pPr>
    </w:p>
    <w:p w14:paraId="64E73DDC" w14:textId="77777777" w:rsidR="003C5E5F" w:rsidRPr="004A5023" w:rsidRDefault="0013399F" w:rsidP="007039F1">
      <w:pPr>
        <w:suppressAutoHyphens/>
        <w:spacing w:after="200" w:line="276" w:lineRule="auto"/>
        <w:ind w:left="426"/>
        <w:contextualSpacing/>
        <w:jc w:val="both"/>
        <w:rPr>
          <w:rFonts w:ascii="Azo Sans Lt" w:hAnsi="Azo Sans Lt"/>
          <w:b/>
          <w:color w:val="000000" w:themeColor="text1"/>
          <w:sz w:val="22"/>
          <w:szCs w:val="22"/>
        </w:rPr>
      </w:pPr>
      <w:r w:rsidRPr="004A5023">
        <w:rPr>
          <w:rFonts w:ascii="Azo Sans Lt" w:hAnsi="Azo Sans Lt"/>
          <w:b/>
          <w:color w:val="000000" w:themeColor="text1"/>
          <w:sz w:val="22"/>
          <w:szCs w:val="22"/>
        </w:rPr>
        <w:t>2.6.1</w:t>
      </w:r>
      <w:r w:rsidRPr="004A5023">
        <w:rPr>
          <w:rFonts w:ascii="Azo Sans Lt" w:hAnsi="Azo Sans Lt"/>
          <w:b/>
          <w:color w:val="000000" w:themeColor="text1"/>
          <w:sz w:val="22"/>
          <w:szCs w:val="22"/>
        </w:rPr>
        <w:tab/>
      </w:r>
      <w:r w:rsidR="003C5E5F" w:rsidRPr="004A5023">
        <w:rPr>
          <w:rFonts w:ascii="Azo Sans Lt" w:hAnsi="Azo Sans Lt"/>
          <w:b/>
          <w:color w:val="000000" w:themeColor="text1"/>
          <w:sz w:val="22"/>
          <w:szCs w:val="22"/>
        </w:rPr>
        <w:t>Capítulo 1000 Servicios Personales</w:t>
      </w:r>
    </w:p>
    <w:p w14:paraId="163D16DD" w14:textId="727146FB" w:rsidR="003C5E5F" w:rsidRPr="004A5023" w:rsidRDefault="003C5E5F" w:rsidP="007039F1">
      <w:pPr>
        <w:suppressAutoHyphens/>
        <w:overflowPunct w:val="0"/>
        <w:autoSpaceDE w:val="0"/>
        <w:autoSpaceDN w:val="0"/>
        <w:adjustRightInd w:val="0"/>
        <w:spacing w:after="200" w:line="276" w:lineRule="auto"/>
        <w:ind w:left="426"/>
        <w:contextualSpacing/>
        <w:jc w:val="both"/>
        <w:textAlignment w:val="baseline"/>
        <w:rPr>
          <w:rFonts w:ascii="Azo Sans Lt" w:hAnsi="Azo Sans Lt"/>
          <w:strike/>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 </w:t>
      </w:r>
      <w:r w:rsidR="006C0C99" w:rsidRPr="004A5023">
        <w:rPr>
          <w:rFonts w:ascii="Azo Sans Lt" w:hAnsi="Azo Sans Lt"/>
          <w:noProof/>
          <w:color w:val="000000" w:themeColor="text1"/>
          <w:sz w:val="22"/>
          <w:szCs w:val="22"/>
          <w:lang w:eastAsia="es-MX"/>
        </w:rPr>
        <w:t>Secretaría de Adm</w:t>
      </w:r>
      <w:r w:rsidR="005A1F79" w:rsidRPr="004A5023">
        <w:rPr>
          <w:rFonts w:ascii="Azo Sans Lt" w:hAnsi="Azo Sans Lt"/>
          <w:noProof/>
          <w:color w:val="000000" w:themeColor="text1"/>
          <w:sz w:val="22"/>
          <w:szCs w:val="22"/>
          <w:lang w:eastAsia="es-MX"/>
        </w:rPr>
        <w:t>i</w:t>
      </w:r>
      <w:r w:rsidR="006C0C99" w:rsidRPr="004A5023">
        <w:rPr>
          <w:rFonts w:ascii="Azo Sans Lt" w:hAnsi="Azo Sans Lt"/>
          <w:noProof/>
          <w:color w:val="000000" w:themeColor="text1"/>
          <w:sz w:val="22"/>
          <w:szCs w:val="22"/>
          <w:lang w:eastAsia="es-MX"/>
        </w:rPr>
        <w:t xml:space="preserve">nistración e Innovación Gubernamental (en lo sucesivo la </w:t>
      </w:r>
      <w:r w:rsidRPr="004A5023">
        <w:rPr>
          <w:rFonts w:ascii="Azo Sans Lt" w:hAnsi="Azo Sans Lt"/>
          <w:noProof/>
          <w:color w:val="000000" w:themeColor="text1"/>
          <w:sz w:val="22"/>
          <w:szCs w:val="22"/>
          <w:lang w:eastAsia="es-MX"/>
        </w:rPr>
        <w:t>SAIG</w:t>
      </w:r>
      <w:r w:rsidR="00FD21CC"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a través de la Subsecretaría de Administración y específicamente de la Dirección de Administración de Personal, estará facultada para interpretar las disposiciones de los presentes lineamientos presupuestales para efectos administrativos y establecer las medidas conducentes a homologar, racionalizar y ejercer un mejor control de los Recursos Humanos en las Dependencias y Entidades, en lo relativo a la normatividad, el cálculo y el control de nómina, la validación de plantillas, la política laboral, los programas de incentivos y todo lo relacionado con la Administración de Personal. Su inobservancia o incumplimiento motivará que se apliquen las sanciones a que haya lugar conforme a la </w:t>
      </w:r>
      <w:r w:rsidR="00562E41" w:rsidRPr="004A5023">
        <w:rPr>
          <w:rFonts w:ascii="Azo Sans Lt" w:hAnsi="Azo Sans Lt" w:cs="Tahoma"/>
          <w:color w:val="000000" w:themeColor="text1"/>
          <w:sz w:val="22"/>
          <w:szCs w:val="22"/>
        </w:rPr>
        <w:t>Ley General</w:t>
      </w:r>
      <w:r w:rsidR="000A3DD4" w:rsidRPr="004A5023">
        <w:rPr>
          <w:rFonts w:ascii="Azo Sans Lt" w:hAnsi="Azo Sans Lt" w:cs="Tahoma"/>
          <w:color w:val="000000" w:themeColor="text1"/>
          <w:sz w:val="22"/>
          <w:szCs w:val="22"/>
        </w:rPr>
        <w:t xml:space="preserve"> de Responsabilidades Administrativas. </w:t>
      </w:r>
    </w:p>
    <w:p w14:paraId="40A2CC04" w14:textId="1955F06C" w:rsidR="00930984" w:rsidRPr="004A5023" w:rsidRDefault="00930984" w:rsidP="007039F1">
      <w:pPr>
        <w:spacing w:after="200" w:line="276" w:lineRule="auto"/>
        <w:rPr>
          <w:rFonts w:ascii="Azo Sans Lt" w:hAnsi="Azo Sans Lt"/>
          <w:noProof/>
          <w:color w:val="000000" w:themeColor="text1"/>
          <w:sz w:val="22"/>
          <w:szCs w:val="22"/>
          <w:lang w:eastAsia="es-MX"/>
        </w:rPr>
      </w:pPr>
    </w:p>
    <w:p w14:paraId="407983FA" w14:textId="608C8ECD"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el ejercicio de los servicios personales los Titulares de las Dependencias y</w:t>
      </w:r>
      <w:r w:rsidR="00D67DDE" w:rsidRPr="004A5023">
        <w:rPr>
          <w:rFonts w:ascii="Azo Sans Lt" w:hAnsi="Azo Sans Lt"/>
          <w:noProof/>
          <w:color w:val="000000" w:themeColor="text1"/>
          <w:sz w:val="22"/>
          <w:szCs w:val="22"/>
          <w:lang w:eastAsia="es-MX"/>
        </w:rPr>
        <w:t xml:space="preserve"> Entidades para </w:t>
      </w:r>
      <w:r w:rsidR="00CF62A8" w:rsidRPr="004A5023">
        <w:rPr>
          <w:rFonts w:ascii="Azo Sans Lt" w:hAnsi="Azo Sans Lt"/>
          <w:noProof/>
          <w:color w:val="000000" w:themeColor="text1"/>
          <w:sz w:val="22"/>
          <w:szCs w:val="22"/>
          <w:lang w:eastAsia="es-MX"/>
        </w:rPr>
        <w:t>el año</w:t>
      </w:r>
      <w:r w:rsidR="00C8347C" w:rsidRPr="004A5023">
        <w:rPr>
          <w:rFonts w:ascii="Azo Sans Lt" w:hAnsi="Azo Sans Lt"/>
          <w:noProof/>
          <w:color w:val="000000" w:themeColor="text1"/>
          <w:sz w:val="22"/>
          <w:szCs w:val="22"/>
          <w:lang w:eastAsia="es-MX"/>
        </w:rPr>
        <w:t xml:space="preserve"> </w:t>
      </w:r>
      <w:r w:rsidR="000207C7" w:rsidRPr="004A5023">
        <w:rPr>
          <w:rFonts w:ascii="Azo Sans Lt" w:hAnsi="Azo Sans Lt"/>
          <w:noProof/>
          <w:color w:val="000000" w:themeColor="text1"/>
          <w:sz w:val="22"/>
          <w:szCs w:val="22"/>
          <w:lang w:eastAsia="es-MX"/>
        </w:rPr>
        <w:t xml:space="preserve"> para el ejercicio fiscal </w:t>
      </w:r>
      <w:r w:rsidR="00C72356" w:rsidRPr="004A5023">
        <w:rPr>
          <w:rFonts w:ascii="Azo Sans Lt" w:hAnsi="Azo Sans Lt"/>
          <w:noProof/>
          <w:color w:val="000000" w:themeColor="text1"/>
          <w:sz w:val="22"/>
          <w:szCs w:val="22"/>
          <w:lang w:eastAsia="es-MX"/>
        </w:rPr>
        <w:t xml:space="preserve">2020 </w:t>
      </w:r>
      <w:r w:rsidRPr="004A5023">
        <w:rPr>
          <w:rFonts w:ascii="Azo Sans Lt" w:hAnsi="Azo Sans Lt"/>
          <w:noProof/>
          <w:color w:val="000000" w:themeColor="text1"/>
          <w:sz w:val="22"/>
          <w:szCs w:val="22"/>
          <w:lang w:eastAsia="es-MX"/>
        </w:rPr>
        <w:t>deberán:</w:t>
      </w:r>
    </w:p>
    <w:p w14:paraId="10C8F573" w14:textId="3700B80C" w:rsidR="003C5E5F" w:rsidRPr="004A5023" w:rsidRDefault="003C5E5F" w:rsidP="007039F1">
      <w:pPr>
        <w:pStyle w:val="Prrafodelista"/>
        <w:numPr>
          <w:ilvl w:val="0"/>
          <w:numId w:val="11"/>
        </w:numPr>
        <w:suppressAutoHyphens/>
        <w:spacing w:after="120" w:line="276" w:lineRule="auto"/>
        <w:ind w:left="993"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los pagos de las remuneraciones a los servidores públicos estatales, ajustarse estrictamente a los niveles establecidos en los tabuladores de sueldos o remuneraciones autorizadas por el Congreso del Estado, y observarán el cumplimiento al artículo 127 de la Constitución Política del Estado de Campeche. Adicionalmente, las Dependencias y Entidades se apegarán a las normas y autorizaciones que emita la</w:t>
      </w:r>
      <w:r w:rsidR="00802B75" w:rsidRPr="004A5023">
        <w:rPr>
          <w:rFonts w:ascii="Azo Sans Lt" w:hAnsi="Azo Sans Lt"/>
          <w:noProof/>
          <w:color w:val="000000" w:themeColor="text1"/>
          <w:sz w:val="22"/>
          <w:szCs w:val="22"/>
          <w:lang w:eastAsia="es-MX"/>
        </w:rPr>
        <w:t xml:space="preserve"> SAIG;</w:t>
      </w:r>
    </w:p>
    <w:p w14:paraId="591E44DB" w14:textId="77777777" w:rsidR="00B41D9C" w:rsidRPr="004A5023" w:rsidRDefault="00B41D9C" w:rsidP="00B41D9C">
      <w:pPr>
        <w:pStyle w:val="Prrafodelista"/>
        <w:suppressAutoHyphens/>
        <w:spacing w:after="120" w:line="276" w:lineRule="auto"/>
        <w:ind w:left="993"/>
        <w:jc w:val="both"/>
        <w:rPr>
          <w:rFonts w:ascii="Azo Sans Lt" w:hAnsi="Azo Sans Lt"/>
          <w:noProof/>
          <w:color w:val="000000" w:themeColor="text1"/>
          <w:sz w:val="22"/>
          <w:szCs w:val="22"/>
          <w:lang w:eastAsia="es-MX"/>
        </w:rPr>
      </w:pPr>
    </w:p>
    <w:p w14:paraId="087CF846" w14:textId="605E2000" w:rsidR="00D67DDE" w:rsidRPr="004A5023" w:rsidRDefault="00D67DDE" w:rsidP="007039F1">
      <w:pPr>
        <w:pStyle w:val="Prrafodelista"/>
        <w:numPr>
          <w:ilvl w:val="0"/>
          <w:numId w:val="11"/>
        </w:numPr>
        <w:suppressAutoHyphens/>
        <w:spacing w:after="120" w:line="276" w:lineRule="auto"/>
        <w:ind w:left="993"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contrataciones serán efectivas hasta que la Dirección de Administración de Personal</w:t>
      </w:r>
      <w:r w:rsidR="00ED4F64" w:rsidRPr="004A5023">
        <w:rPr>
          <w:rFonts w:ascii="Azo Sans Lt" w:hAnsi="Azo Sans Lt"/>
          <w:noProof/>
          <w:color w:val="000000" w:themeColor="text1"/>
          <w:sz w:val="22"/>
          <w:szCs w:val="22"/>
          <w:lang w:eastAsia="es-MX"/>
        </w:rPr>
        <w:t xml:space="preserve"> de la SAIG</w:t>
      </w:r>
      <w:r w:rsidRPr="004A5023">
        <w:rPr>
          <w:rFonts w:ascii="Azo Sans Lt" w:hAnsi="Azo Sans Lt"/>
          <w:noProof/>
          <w:color w:val="000000" w:themeColor="text1"/>
          <w:sz w:val="22"/>
          <w:szCs w:val="22"/>
          <w:lang w:eastAsia="es-MX"/>
        </w:rPr>
        <w:t xml:space="preserve"> les informe</w:t>
      </w:r>
      <w:r w:rsidR="003E4BFC" w:rsidRPr="004A5023">
        <w:rPr>
          <w:rFonts w:ascii="Azo Sans Lt" w:hAnsi="Azo Sans Lt"/>
          <w:noProof/>
          <w:color w:val="000000" w:themeColor="text1"/>
          <w:sz w:val="22"/>
          <w:szCs w:val="22"/>
          <w:lang w:eastAsia="es-MX"/>
        </w:rPr>
        <w:t xml:space="preserve"> que éstas han sido autorizadas, </w:t>
      </w:r>
      <w:r w:rsidRPr="004A5023">
        <w:rPr>
          <w:rFonts w:ascii="Azo Sans Lt" w:hAnsi="Azo Sans Lt"/>
          <w:noProof/>
          <w:color w:val="000000" w:themeColor="text1"/>
          <w:sz w:val="22"/>
          <w:szCs w:val="22"/>
          <w:lang w:eastAsia="es-MX"/>
        </w:rPr>
        <w:t>pudiendo ser de carácter definitivo o temporal, por lo tanto, si una Dependencia o Entidad no cuenta con la autorización correspondiente no podrá iniciar la relación laboral. La Dependencia o Entidad que incorpore a trabajadores sin autorización de la</w:t>
      </w:r>
      <w:r w:rsidR="00384D19" w:rsidRPr="004A5023">
        <w:rPr>
          <w:rFonts w:ascii="Azo Sans Lt" w:hAnsi="Azo Sans Lt"/>
          <w:noProof/>
          <w:color w:val="000000" w:themeColor="text1"/>
          <w:sz w:val="22"/>
          <w:szCs w:val="22"/>
          <w:lang w:eastAsia="es-MX"/>
        </w:rPr>
        <w:t xml:space="preserve"> SAIG</w:t>
      </w:r>
      <w:r w:rsidRPr="004A5023">
        <w:rPr>
          <w:rFonts w:ascii="Azo Sans Lt" w:hAnsi="Azo Sans Lt"/>
          <w:noProof/>
          <w:color w:val="000000" w:themeColor="text1"/>
          <w:sz w:val="22"/>
          <w:szCs w:val="22"/>
          <w:lang w:eastAsia="es-MX"/>
        </w:rPr>
        <w:t>, será responsable de esa contratación por el tiempo no autorizado. Por lo anterior, no se realizarán pagos con carácter retroactivo que ocasionarían multas y recargos ante las in</w:t>
      </w:r>
      <w:r w:rsidR="00802B75" w:rsidRPr="004A5023">
        <w:rPr>
          <w:rFonts w:ascii="Azo Sans Lt" w:hAnsi="Azo Sans Lt"/>
          <w:noProof/>
          <w:color w:val="000000" w:themeColor="text1"/>
          <w:sz w:val="22"/>
          <w:szCs w:val="22"/>
          <w:lang w:eastAsia="es-MX"/>
        </w:rPr>
        <w:t>stituciones de Seguridad Social;</w:t>
      </w:r>
    </w:p>
    <w:p w14:paraId="400084DA"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3BF77356" w14:textId="4E703BAB" w:rsidR="006216AD" w:rsidRPr="004A5023" w:rsidRDefault="006216AD" w:rsidP="007039F1">
      <w:pPr>
        <w:pStyle w:val="Prrafodelista"/>
        <w:numPr>
          <w:ilvl w:val="0"/>
          <w:numId w:val="11"/>
        </w:numPr>
        <w:suppressAutoHyphens/>
        <w:spacing w:after="120" w:line="276" w:lineRule="auto"/>
        <w:ind w:left="993" w:hanging="284"/>
        <w:jc w:val="both"/>
        <w:rPr>
          <w:rFonts w:ascii="Azo Sans Lt" w:hAnsi="Azo Sans Lt"/>
          <w:noProof/>
          <w:color w:val="000000" w:themeColor="text1"/>
          <w:sz w:val="22"/>
          <w:szCs w:val="22"/>
          <w:lang w:val="es-MX" w:eastAsia="es-MX"/>
        </w:rPr>
      </w:pPr>
      <w:r w:rsidRPr="004A5023">
        <w:rPr>
          <w:rFonts w:ascii="Azo Sans Lt" w:hAnsi="Azo Sans Lt"/>
          <w:noProof/>
          <w:color w:val="000000" w:themeColor="text1"/>
          <w:sz w:val="22"/>
          <w:szCs w:val="22"/>
          <w:lang w:eastAsia="es-MX"/>
        </w:rPr>
        <w:t xml:space="preserve">Para las Altas Temporales las Dependencias y Entidades, en caso de requerirse deberán solicitar su recontratación de forma oportuna, atendiendo a la disponibilidad para el periodo que se trate. </w:t>
      </w:r>
      <w:r w:rsidRPr="004A5023">
        <w:rPr>
          <w:rFonts w:ascii="Azo Sans Lt" w:hAnsi="Azo Sans Lt"/>
          <w:noProof/>
          <w:color w:val="000000" w:themeColor="text1"/>
          <w:sz w:val="22"/>
          <w:szCs w:val="22"/>
          <w:lang w:val="es-MX" w:eastAsia="es-MX"/>
        </w:rPr>
        <w:t xml:space="preserve">El personal que esté contratado por un periodo determinado no podrá ser sujeto a una promoción durante el tiempo previamente contratado, en caso de realizarse deberá ser mediante un nuevo contrato en el que se apegue a las disposiciones de racionalidad, austeridad y disciplina presupuestal. El contrato que se terminara anticipadamente no podrá ser </w:t>
      </w:r>
      <w:r w:rsidRPr="004A5023">
        <w:rPr>
          <w:rFonts w:ascii="Azo Sans Lt" w:hAnsi="Azo Sans Lt"/>
          <w:noProof/>
          <w:color w:val="000000" w:themeColor="text1"/>
          <w:sz w:val="22"/>
          <w:szCs w:val="22"/>
          <w:lang w:val="es-MX" w:eastAsia="es-MX"/>
        </w:rPr>
        <w:lastRenderedPageBreak/>
        <w:t>cubierto por persona distinta al contratado</w:t>
      </w:r>
      <w:r w:rsidR="005A31E0" w:rsidRPr="004A5023">
        <w:rPr>
          <w:rFonts w:ascii="Azo Sans Lt" w:hAnsi="Azo Sans Lt"/>
          <w:noProof/>
          <w:color w:val="000000" w:themeColor="text1"/>
          <w:sz w:val="22"/>
          <w:szCs w:val="22"/>
          <w:lang w:val="es-MX" w:eastAsia="es-MX"/>
        </w:rPr>
        <w:t>. Estas autorizaci</w:t>
      </w:r>
      <w:r w:rsidR="007D7F11" w:rsidRPr="004A5023">
        <w:rPr>
          <w:rFonts w:ascii="Azo Sans Lt" w:hAnsi="Azo Sans Lt"/>
          <w:noProof/>
          <w:color w:val="000000" w:themeColor="text1"/>
          <w:sz w:val="22"/>
          <w:szCs w:val="22"/>
          <w:lang w:val="es-MX" w:eastAsia="es-MX"/>
        </w:rPr>
        <w:t>o</w:t>
      </w:r>
      <w:r w:rsidR="005A31E0" w:rsidRPr="004A5023">
        <w:rPr>
          <w:rFonts w:ascii="Azo Sans Lt" w:hAnsi="Azo Sans Lt"/>
          <w:noProof/>
          <w:color w:val="000000" w:themeColor="text1"/>
          <w:sz w:val="22"/>
          <w:szCs w:val="22"/>
          <w:lang w:val="es-MX" w:eastAsia="es-MX"/>
        </w:rPr>
        <w:t>nes quedarán a consideración de la SAIG, siempre y cuando se cuente co</w:t>
      </w:r>
      <w:r w:rsidR="007D7F11" w:rsidRPr="004A5023">
        <w:rPr>
          <w:rFonts w:ascii="Azo Sans Lt" w:hAnsi="Azo Sans Lt"/>
          <w:noProof/>
          <w:color w:val="000000" w:themeColor="text1"/>
          <w:sz w:val="22"/>
          <w:szCs w:val="22"/>
          <w:lang w:val="es-MX" w:eastAsia="es-MX"/>
        </w:rPr>
        <w:t>n</w:t>
      </w:r>
      <w:r w:rsidR="005A31E0" w:rsidRPr="004A5023">
        <w:rPr>
          <w:rFonts w:ascii="Azo Sans Lt" w:hAnsi="Azo Sans Lt"/>
          <w:noProof/>
          <w:color w:val="000000" w:themeColor="text1"/>
          <w:sz w:val="22"/>
          <w:szCs w:val="22"/>
          <w:lang w:val="es-MX" w:eastAsia="es-MX"/>
        </w:rPr>
        <w:t xml:space="preserve"> disponibilidad presupuestal correspondiente</w:t>
      </w:r>
      <w:r w:rsidR="00802B75" w:rsidRPr="004A5023">
        <w:rPr>
          <w:rFonts w:ascii="Azo Sans Lt" w:hAnsi="Azo Sans Lt"/>
          <w:noProof/>
          <w:color w:val="000000" w:themeColor="text1"/>
          <w:sz w:val="22"/>
          <w:szCs w:val="22"/>
          <w:lang w:val="es-MX" w:eastAsia="es-MX"/>
        </w:rPr>
        <w:t>;</w:t>
      </w:r>
    </w:p>
    <w:p w14:paraId="26EB83AF" w14:textId="77777777" w:rsidR="00B41D9C" w:rsidRPr="004A5023" w:rsidRDefault="00B41D9C" w:rsidP="00B41D9C">
      <w:pPr>
        <w:pStyle w:val="Prrafodelista"/>
        <w:rPr>
          <w:rFonts w:ascii="Azo Sans Lt" w:hAnsi="Azo Sans Lt"/>
          <w:noProof/>
          <w:color w:val="000000" w:themeColor="text1"/>
          <w:sz w:val="22"/>
          <w:szCs w:val="22"/>
          <w:lang w:val="es-MX" w:eastAsia="es-MX"/>
        </w:rPr>
      </w:pPr>
    </w:p>
    <w:p w14:paraId="0648EC97" w14:textId="1979DA38" w:rsidR="00095A65" w:rsidRPr="004A5023" w:rsidRDefault="006216AD" w:rsidP="007039F1">
      <w:pPr>
        <w:pStyle w:val="Prrafodelista"/>
        <w:numPr>
          <w:ilvl w:val="0"/>
          <w:numId w:val="11"/>
        </w:numPr>
        <w:suppressAutoHyphens/>
        <w:spacing w:after="200" w:line="276" w:lineRule="auto"/>
        <w:ind w:left="993"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Todas las contrataciones que afecten las partidas de Servicios Personales o que generen una relación laboral con la Administración Pública Estatal, independientemente del origen del recurso, deberán ser autorizadas por la SAIG, </w:t>
      </w:r>
      <w:r w:rsidR="004E464A" w:rsidRPr="004A5023">
        <w:rPr>
          <w:rFonts w:ascii="Azo Sans Lt" w:hAnsi="Azo Sans Lt"/>
          <w:noProof/>
          <w:color w:val="000000" w:themeColor="text1"/>
          <w:sz w:val="22"/>
          <w:szCs w:val="22"/>
          <w:lang w:eastAsia="es-MX"/>
        </w:rPr>
        <w:t xml:space="preserve">según lo dispuesto en </w:t>
      </w:r>
      <w:r w:rsidRPr="004A5023">
        <w:rPr>
          <w:rFonts w:ascii="Azo Sans Lt" w:hAnsi="Azo Sans Lt"/>
          <w:noProof/>
          <w:color w:val="000000" w:themeColor="text1"/>
          <w:sz w:val="22"/>
          <w:szCs w:val="22"/>
          <w:lang w:eastAsia="es-MX"/>
        </w:rPr>
        <w:t>la Ley de Presupuesto de Egresos</w:t>
      </w:r>
      <w:r w:rsidR="004E464A" w:rsidRPr="004A5023">
        <w:rPr>
          <w:rFonts w:ascii="Azo Sans Lt" w:hAnsi="Azo Sans Lt"/>
          <w:noProof/>
          <w:color w:val="000000" w:themeColor="text1"/>
          <w:sz w:val="22"/>
          <w:szCs w:val="22"/>
          <w:lang w:eastAsia="es-MX"/>
        </w:rPr>
        <w:t xml:space="preserve"> vigente del Estado de Campeche, en atención al capítulo corresp</w:t>
      </w:r>
      <w:r w:rsidR="00802B75" w:rsidRPr="004A5023">
        <w:rPr>
          <w:rFonts w:ascii="Azo Sans Lt" w:hAnsi="Azo Sans Lt"/>
          <w:noProof/>
          <w:color w:val="000000" w:themeColor="text1"/>
          <w:sz w:val="22"/>
          <w:szCs w:val="22"/>
          <w:lang w:eastAsia="es-MX"/>
        </w:rPr>
        <w:t>ondiente a Servicios Personales;</w:t>
      </w:r>
    </w:p>
    <w:p w14:paraId="59E79027"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5A3A6F35" w14:textId="7825560F" w:rsidR="00D67DDE" w:rsidRPr="004A5023" w:rsidRDefault="003C5E5F" w:rsidP="007039F1">
      <w:pPr>
        <w:pStyle w:val="Prrafodelista"/>
        <w:numPr>
          <w:ilvl w:val="0"/>
          <w:numId w:val="11"/>
        </w:numPr>
        <w:suppressAutoHyphens/>
        <w:spacing w:after="120" w:line="276" w:lineRule="auto"/>
        <w:ind w:left="993"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Abstenerse de contratar trabajadores temporales con recursos estatales, salvo que tales contrataciones se encuentren previstas en el presupuesto correspondiente a Servicios Personales del propio Poder, Órgano, Dependencia o Entidad y, en el caso de las dos últimas, se cuente con la autorizac</w:t>
      </w:r>
      <w:r w:rsidR="00802B75" w:rsidRPr="004A5023">
        <w:rPr>
          <w:rFonts w:ascii="Azo Sans Lt" w:hAnsi="Azo Sans Lt"/>
          <w:noProof/>
          <w:color w:val="000000" w:themeColor="text1"/>
          <w:sz w:val="22"/>
          <w:szCs w:val="22"/>
          <w:lang w:eastAsia="es-MX"/>
        </w:rPr>
        <w:t>ión previa y expresa de la SAIG;</w:t>
      </w:r>
    </w:p>
    <w:p w14:paraId="68E49163"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0EC93A92" w14:textId="70117D4D" w:rsidR="00D67DDE" w:rsidRPr="004A5023" w:rsidRDefault="003C5E5F" w:rsidP="007039F1">
      <w:pPr>
        <w:pStyle w:val="Prrafodelista"/>
        <w:numPr>
          <w:ilvl w:val="0"/>
          <w:numId w:val="11"/>
        </w:numPr>
        <w:suppressAutoHyphens/>
        <w:spacing w:after="120" w:line="276" w:lineRule="auto"/>
        <w:ind w:left="993"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Sujetarse a las normas que se expidan para el desempeño de comisiones oficiales de conformidad con el Manual de Procedimientos para el Trámite de Viáticos y Pasajes para las Dependencias y Entidades de la Administración Pública Estatal vigente o, en su caso, del  manual que en la materia expidan en su ámbito de competencia los Poder</w:t>
      </w:r>
      <w:r w:rsidR="00802B75" w:rsidRPr="004A5023">
        <w:rPr>
          <w:rFonts w:ascii="Azo Sans Lt" w:hAnsi="Azo Sans Lt"/>
          <w:noProof/>
          <w:color w:val="000000" w:themeColor="text1"/>
          <w:sz w:val="22"/>
          <w:szCs w:val="22"/>
          <w:lang w:eastAsia="es-MX"/>
        </w:rPr>
        <w:t>es u Órganos Públicos Autónomos;</w:t>
      </w:r>
    </w:p>
    <w:p w14:paraId="7D0B5CA2"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58D89F3F" w14:textId="63ABFCA6" w:rsidR="00D67DDE" w:rsidRPr="004A5023" w:rsidRDefault="003C5E5F" w:rsidP="007039F1">
      <w:pPr>
        <w:pStyle w:val="Prrafodelista"/>
        <w:numPr>
          <w:ilvl w:val="0"/>
          <w:numId w:val="11"/>
        </w:numPr>
        <w:suppressAutoHyphens/>
        <w:spacing w:after="120" w:line="276" w:lineRule="auto"/>
        <w:ind w:left="1276"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No realizar traspasos de recursos de otros capítulos presupuestales al Capítulo 1000 de Servicios Personales o viceversa. Los recursos del Capítulo 1000 son intransferibles, excepto cuando exista autorización de la SAIG y de la </w:t>
      </w:r>
      <w:r w:rsidR="00B6640E" w:rsidRPr="004A5023">
        <w:rPr>
          <w:rFonts w:ascii="Azo Sans Lt" w:hAnsi="Azo Sans Lt"/>
          <w:noProof/>
          <w:color w:val="000000" w:themeColor="text1"/>
          <w:sz w:val="22"/>
          <w:szCs w:val="22"/>
          <w:lang w:eastAsia="es-MX"/>
        </w:rPr>
        <w:t>SEFIN</w:t>
      </w:r>
      <w:r w:rsidR="00802B75" w:rsidRPr="004A5023">
        <w:rPr>
          <w:rFonts w:ascii="Azo Sans Lt" w:hAnsi="Azo Sans Lt"/>
          <w:noProof/>
          <w:color w:val="000000" w:themeColor="text1"/>
          <w:sz w:val="22"/>
          <w:szCs w:val="22"/>
          <w:lang w:eastAsia="es-MX"/>
        </w:rPr>
        <w:t>;</w:t>
      </w:r>
    </w:p>
    <w:p w14:paraId="12FC83A6"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0962142C" w14:textId="63DBB26F" w:rsidR="00D67DDE" w:rsidRPr="004A5023" w:rsidRDefault="003C5E5F" w:rsidP="00466D68">
      <w:pPr>
        <w:pStyle w:val="Prrafodelista"/>
        <w:numPr>
          <w:ilvl w:val="0"/>
          <w:numId w:val="11"/>
        </w:numPr>
        <w:suppressAutoHyphens/>
        <w:spacing w:after="120" w:line="276" w:lineRule="auto"/>
        <w:ind w:left="1276"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Respetar los recursos y las plazas autorizadas en el Presupuesto de Egresos para el ejercicio fiscal</w:t>
      </w:r>
      <w:r w:rsidR="009706A5" w:rsidRPr="004A5023">
        <w:rPr>
          <w:rFonts w:ascii="Azo Sans Lt" w:hAnsi="Azo Sans Lt"/>
          <w:noProof/>
          <w:color w:val="000000" w:themeColor="text1"/>
          <w:sz w:val="22"/>
          <w:szCs w:val="22"/>
          <w:lang w:eastAsia="es-MX"/>
        </w:rPr>
        <w:t xml:space="preserve"> vigente</w:t>
      </w:r>
      <w:r w:rsidR="005A3F4F" w:rsidRPr="004A5023">
        <w:rPr>
          <w:rFonts w:ascii="Azo Sans Lt" w:hAnsi="Azo Sans Lt"/>
          <w:noProof/>
          <w:color w:val="000000" w:themeColor="text1"/>
          <w:sz w:val="22"/>
          <w:szCs w:val="22"/>
          <w:lang w:eastAsia="es-MX"/>
        </w:rPr>
        <w:t xml:space="preserve"> </w:t>
      </w:r>
      <w:r w:rsidR="00802B75" w:rsidRPr="004A5023">
        <w:rPr>
          <w:rFonts w:ascii="Azo Sans Lt" w:hAnsi="Azo Sans Lt"/>
          <w:noProof/>
          <w:color w:val="000000" w:themeColor="text1"/>
          <w:sz w:val="22"/>
          <w:szCs w:val="22"/>
          <w:lang w:eastAsia="es-MX"/>
        </w:rPr>
        <w:t>;</w:t>
      </w:r>
    </w:p>
    <w:p w14:paraId="57022C83" w14:textId="77777777" w:rsidR="00B41D9C" w:rsidRPr="004A5023" w:rsidRDefault="00B41D9C" w:rsidP="00B41D9C">
      <w:pPr>
        <w:pStyle w:val="Prrafodelista"/>
        <w:rPr>
          <w:rFonts w:ascii="Azo Sans Lt" w:hAnsi="Azo Sans Lt"/>
          <w:noProof/>
          <w:color w:val="000000" w:themeColor="text1"/>
          <w:sz w:val="22"/>
          <w:szCs w:val="22"/>
          <w:lang w:eastAsia="es-MX"/>
        </w:rPr>
      </w:pPr>
    </w:p>
    <w:p w14:paraId="12AC9F20" w14:textId="0591A20D" w:rsidR="00D67DDE" w:rsidRPr="004A5023" w:rsidRDefault="003C5E5F" w:rsidP="007039F1">
      <w:pPr>
        <w:pStyle w:val="Prrafodelista"/>
        <w:numPr>
          <w:ilvl w:val="0"/>
          <w:numId w:val="11"/>
        </w:numPr>
        <w:suppressAutoHyphens/>
        <w:spacing w:after="120" w:line="276" w:lineRule="auto"/>
        <w:ind w:left="993"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No se autorizarán labores en tiempo extraordinario, excepto en los casos en que por la naturaleza de la función se requiera prolongar la jornada por causas plenamente justificadas</w:t>
      </w:r>
      <w:r w:rsidR="00813AAA"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Su aprobación dependerá de la disponibilidad presupuestaria correspondiente y de las políticas que en materia de recursos humanos establezca la SAIG. Para su pago deberán contar con la autorización previa de la SAIG, a solicitud del Titular de la Dependencia o Entidad. En el caso de que se necesite laborar en jornadas extraordinarias con periodicidad, los Titulares de las Dependencias y Entidades deberán proponer a la SAIG la reorganización de sus cargas de trabajo en el horario requerido a efecto de lograr mayor eficiencia en las funciones que realicen. El pago de las mismas se realizará ajustándose a lo establecido en la Ley de los Trabajadores al Servicio del Gobierno del Estado de Campeche. Quienes tengan a su cargo la realización de servicios de seguridad pública, procuración de justicia, bomberos, vialidad, salud, servicios de emergencia, funcionamiento y vigilancia de los centros de readaptación social e internamiento de menores infractores y las unidades encargadas de servicios públicos que deban ser brindados de manera </w:t>
      </w:r>
      <w:r w:rsidRPr="004A5023">
        <w:rPr>
          <w:rFonts w:ascii="Azo Sans Lt" w:hAnsi="Azo Sans Lt"/>
          <w:noProof/>
          <w:color w:val="000000" w:themeColor="text1"/>
          <w:sz w:val="22"/>
          <w:szCs w:val="22"/>
          <w:lang w:eastAsia="es-MX"/>
        </w:rPr>
        <w:lastRenderedPageBreak/>
        <w:t>ininterrumpida a la población, proveerán todo lo necesario para dar continuidad a los servicios públicos a su cargo. En el caso de los Poderes u Órganos Constitucionales Autónomos deberán aplicar por analogía esta disposición en lo que les sea aplicable y a través de sus unidades ad</w:t>
      </w:r>
      <w:r w:rsidR="00802B75" w:rsidRPr="004A5023">
        <w:rPr>
          <w:rFonts w:ascii="Azo Sans Lt" w:hAnsi="Azo Sans Lt"/>
          <w:noProof/>
          <w:color w:val="000000" w:themeColor="text1"/>
          <w:sz w:val="22"/>
          <w:szCs w:val="22"/>
          <w:lang w:eastAsia="es-MX"/>
        </w:rPr>
        <w:t>ministrativas a quienes competa;</w:t>
      </w:r>
    </w:p>
    <w:p w14:paraId="5580CA7C" w14:textId="77777777" w:rsidR="00B41D9C" w:rsidRPr="004A5023" w:rsidRDefault="00B41D9C" w:rsidP="00B41D9C">
      <w:pPr>
        <w:pStyle w:val="Prrafodelista"/>
        <w:suppressAutoHyphens/>
        <w:spacing w:after="120" w:line="276" w:lineRule="auto"/>
        <w:ind w:left="993"/>
        <w:jc w:val="both"/>
        <w:rPr>
          <w:rFonts w:ascii="Azo Sans Lt" w:hAnsi="Azo Sans Lt"/>
          <w:noProof/>
          <w:color w:val="000000" w:themeColor="text1"/>
          <w:sz w:val="22"/>
          <w:szCs w:val="22"/>
          <w:lang w:eastAsia="es-MX"/>
        </w:rPr>
      </w:pPr>
    </w:p>
    <w:p w14:paraId="03613884" w14:textId="7B4BD11E" w:rsidR="003C5E5F" w:rsidRPr="004A5023" w:rsidRDefault="003C5E5F" w:rsidP="007039F1">
      <w:pPr>
        <w:pStyle w:val="Prrafodelista"/>
        <w:numPr>
          <w:ilvl w:val="0"/>
          <w:numId w:val="11"/>
        </w:numPr>
        <w:suppressAutoHyphens/>
        <w:spacing w:after="120" w:line="276" w:lineRule="auto"/>
        <w:ind w:left="993"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conversiones de plazas, las nivelaciones de puestos y creación de categorías podrán llevarse a cabo siempre y cuando se realicen mediante movimientos compensados que no incrementen el presupuesto regularizable para servicios personales del ejercicio fiscal. En el caso de</w:t>
      </w:r>
      <w:r w:rsidR="009706A5" w:rsidRPr="004A5023">
        <w:rPr>
          <w:rFonts w:ascii="Azo Sans Lt" w:hAnsi="Azo Sans Lt"/>
          <w:noProof/>
          <w:color w:val="000000" w:themeColor="text1"/>
          <w:sz w:val="22"/>
          <w:szCs w:val="22"/>
          <w:lang w:eastAsia="es-MX"/>
        </w:rPr>
        <w:t xml:space="preserve"> solicitudes de</w:t>
      </w:r>
      <w:r w:rsidR="00697783" w:rsidRPr="004A5023">
        <w:rPr>
          <w:rFonts w:ascii="Azo Sans Lt" w:hAnsi="Azo Sans Lt"/>
          <w:noProof/>
          <w:color w:val="000000" w:themeColor="text1"/>
          <w:sz w:val="22"/>
          <w:szCs w:val="22"/>
          <w:lang w:eastAsia="es-MX"/>
        </w:rPr>
        <w:t xml:space="preserve"> fragmentación</w:t>
      </w:r>
      <w:r w:rsidR="006E67BF" w:rsidRPr="004A5023">
        <w:rPr>
          <w:rFonts w:ascii="Azo Sans Lt" w:hAnsi="Azo Sans Lt"/>
          <w:noProof/>
          <w:color w:val="000000" w:themeColor="text1"/>
          <w:sz w:val="22"/>
          <w:szCs w:val="22"/>
          <w:lang w:eastAsia="es-MX"/>
        </w:rPr>
        <w:t xml:space="preserve"> </w:t>
      </w:r>
      <w:r w:rsidR="009706A5" w:rsidRPr="004A5023">
        <w:rPr>
          <w:rFonts w:ascii="Azo Sans Lt" w:hAnsi="Azo Sans Lt"/>
          <w:noProof/>
          <w:color w:val="000000" w:themeColor="text1"/>
          <w:sz w:val="22"/>
          <w:szCs w:val="22"/>
          <w:lang w:eastAsia="es-MX"/>
        </w:rPr>
        <w:t xml:space="preserve"> </w:t>
      </w:r>
      <w:r w:rsidR="00697783" w:rsidRPr="004A5023">
        <w:rPr>
          <w:rFonts w:ascii="Azo Sans Lt" w:hAnsi="Azo Sans Lt"/>
          <w:noProof/>
          <w:color w:val="000000" w:themeColor="text1"/>
          <w:sz w:val="22"/>
          <w:szCs w:val="22"/>
          <w:lang w:eastAsia="es-MX"/>
        </w:rPr>
        <w:t>de</w:t>
      </w:r>
      <w:r w:rsidR="009706A5" w:rsidRPr="004A5023">
        <w:rPr>
          <w:rFonts w:ascii="Azo Sans Lt" w:hAnsi="Azo Sans Lt"/>
          <w:noProof/>
          <w:color w:val="000000" w:themeColor="text1"/>
          <w:sz w:val="22"/>
          <w:szCs w:val="22"/>
          <w:lang w:eastAsia="es-MX"/>
        </w:rPr>
        <w:t xml:space="preserve"> plazas</w:t>
      </w:r>
      <w:r w:rsidR="00697783" w:rsidRPr="004A5023">
        <w:rPr>
          <w:rFonts w:ascii="Azo Sans Lt" w:hAnsi="Azo Sans Lt"/>
          <w:noProof/>
          <w:color w:val="000000" w:themeColor="text1"/>
          <w:sz w:val="22"/>
          <w:szCs w:val="22"/>
          <w:lang w:eastAsia="es-MX"/>
        </w:rPr>
        <w:t xml:space="preserve"> se</w:t>
      </w:r>
      <w:r w:rsidR="009706A5"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requerirá que la Dependencia</w:t>
      </w:r>
      <w:r w:rsidR="006E67BF" w:rsidRPr="004A5023">
        <w:rPr>
          <w:rFonts w:ascii="Azo Sans Lt" w:hAnsi="Azo Sans Lt"/>
          <w:noProof/>
          <w:color w:val="000000" w:themeColor="text1"/>
          <w:sz w:val="22"/>
          <w:szCs w:val="22"/>
          <w:lang w:eastAsia="es-MX"/>
        </w:rPr>
        <w:t xml:space="preserve"> o Entidad solicitante no tenga</w:t>
      </w:r>
      <w:r w:rsidRPr="004A5023">
        <w:rPr>
          <w:rFonts w:ascii="Azo Sans Lt" w:hAnsi="Azo Sans Lt"/>
          <w:noProof/>
          <w:color w:val="000000" w:themeColor="text1"/>
          <w:sz w:val="22"/>
          <w:szCs w:val="22"/>
          <w:lang w:eastAsia="es-MX"/>
        </w:rPr>
        <w:t xml:space="preserve"> vacantes. Para tal efecto, deberán contar con la autorización correspondiente.</w:t>
      </w:r>
      <w:r w:rsidR="00020F1A" w:rsidRPr="004A5023">
        <w:rPr>
          <w:rFonts w:ascii="Azo Sans Lt" w:hAnsi="Azo Sans Lt"/>
          <w:noProof/>
          <w:color w:val="000000" w:themeColor="text1"/>
          <w:sz w:val="22"/>
          <w:szCs w:val="22"/>
          <w:lang w:eastAsia="es-MX"/>
        </w:rPr>
        <w:t xml:space="preserve"> Las plazas que qu</w:t>
      </w:r>
      <w:r w:rsidR="003D3B72" w:rsidRPr="004A5023">
        <w:rPr>
          <w:rFonts w:ascii="Azo Sans Lt" w:hAnsi="Azo Sans Lt"/>
          <w:noProof/>
          <w:color w:val="000000" w:themeColor="text1"/>
          <w:sz w:val="22"/>
          <w:szCs w:val="22"/>
          <w:lang w:eastAsia="es-MX"/>
        </w:rPr>
        <w:t>e</w:t>
      </w:r>
      <w:r w:rsidR="00020F1A" w:rsidRPr="004A5023">
        <w:rPr>
          <w:rFonts w:ascii="Azo Sans Lt" w:hAnsi="Azo Sans Lt"/>
          <w:noProof/>
          <w:color w:val="000000" w:themeColor="text1"/>
          <w:sz w:val="22"/>
          <w:szCs w:val="22"/>
          <w:lang w:eastAsia="es-MX"/>
        </w:rPr>
        <w:t>dasen</w:t>
      </w:r>
      <w:r w:rsidR="002918FE" w:rsidRPr="004A5023">
        <w:rPr>
          <w:rFonts w:ascii="Azo Sans Lt" w:hAnsi="Azo Sans Lt"/>
          <w:noProof/>
          <w:color w:val="000000" w:themeColor="text1"/>
          <w:sz w:val="22"/>
          <w:szCs w:val="22"/>
          <w:lang w:eastAsia="es-MX"/>
        </w:rPr>
        <w:t xml:space="preserve"> vacantes, quedarán suspendidas;</w:t>
      </w:r>
      <w:r w:rsidR="00020F1A" w:rsidRPr="004A5023">
        <w:rPr>
          <w:rFonts w:ascii="Azo Sans Lt" w:hAnsi="Azo Sans Lt"/>
          <w:noProof/>
          <w:color w:val="000000" w:themeColor="text1"/>
          <w:sz w:val="22"/>
          <w:szCs w:val="22"/>
          <w:lang w:eastAsia="es-MX"/>
        </w:rPr>
        <w:t xml:space="preserve"> sujetándose al anális</w:t>
      </w:r>
      <w:r w:rsidR="002918FE" w:rsidRPr="004A5023">
        <w:rPr>
          <w:rFonts w:ascii="Azo Sans Lt" w:hAnsi="Azo Sans Lt"/>
          <w:noProof/>
          <w:color w:val="000000" w:themeColor="text1"/>
          <w:sz w:val="22"/>
          <w:szCs w:val="22"/>
          <w:lang w:eastAsia="es-MX"/>
        </w:rPr>
        <w:t>is</w:t>
      </w:r>
      <w:r w:rsidR="00020F1A" w:rsidRPr="004A5023">
        <w:rPr>
          <w:rFonts w:ascii="Azo Sans Lt" w:hAnsi="Azo Sans Lt"/>
          <w:noProof/>
          <w:color w:val="000000" w:themeColor="text1"/>
          <w:sz w:val="22"/>
          <w:szCs w:val="22"/>
          <w:lang w:eastAsia="es-MX"/>
        </w:rPr>
        <w:t xml:space="preserve"> de la SAIG para ser autorizadas, en la forma y términos que ésta determine previa validación de la SEFIN. Lo anterior atendiendo a la Ley de Disciplina Estatal y demás disposiciones rectoras en la materia. La SAIG podr</w:t>
      </w:r>
      <w:r w:rsidR="00DA7657" w:rsidRPr="004A5023">
        <w:rPr>
          <w:rFonts w:ascii="Azo Sans Lt" w:hAnsi="Azo Sans Lt"/>
          <w:noProof/>
          <w:color w:val="000000" w:themeColor="text1"/>
          <w:sz w:val="22"/>
          <w:szCs w:val="22"/>
          <w:lang w:eastAsia="es-MX"/>
        </w:rPr>
        <w:t xml:space="preserve">á reasignar estas plazas </w:t>
      </w:r>
      <w:r w:rsidR="00020F1A" w:rsidRPr="004A5023">
        <w:rPr>
          <w:rFonts w:ascii="Azo Sans Lt" w:hAnsi="Azo Sans Lt"/>
          <w:noProof/>
          <w:color w:val="000000" w:themeColor="text1"/>
          <w:sz w:val="22"/>
          <w:szCs w:val="22"/>
          <w:lang w:eastAsia="es-MX"/>
        </w:rPr>
        <w:t>en las diferentes Dependencias y Entidades, seg</w:t>
      </w:r>
      <w:r w:rsidR="00DA7657" w:rsidRPr="004A5023">
        <w:rPr>
          <w:rFonts w:ascii="Azo Sans Lt" w:hAnsi="Azo Sans Lt"/>
          <w:noProof/>
          <w:color w:val="000000" w:themeColor="text1"/>
          <w:sz w:val="22"/>
          <w:szCs w:val="22"/>
          <w:lang w:eastAsia="es-MX"/>
        </w:rPr>
        <w:t>ún</w:t>
      </w:r>
      <w:r w:rsidR="00020F1A" w:rsidRPr="004A5023">
        <w:rPr>
          <w:rFonts w:ascii="Azo Sans Lt" w:hAnsi="Azo Sans Lt"/>
          <w:noProof/>
          <w:color w:val="000000" w:themeColor="text1"/>
          <w:sz w:val="22"/>
          <w:szCs w:val="22"/>
          <w:lang w:eastAsia="es-MX"/>
        </w:rPr>
        <w:t xml:space="preserve"> las necesidades operativas, optimizando así los recursos para el mejor funcionamiento de la A</w:t>
      </w:r>
      <w:r w:rsidR="00D6499F" w:rsidRPr="004A5023">
        <w:rPr>
          <w:rFonts w:ascii="Azo Sans Lt" w:hAnsi="Azo Sans Lt"/>
          <w:noProof/>
          <w:color w:val="000000" w:themeColor="text1"/>
          <w:sz w:val="22"/>
          <w:szCs w:val="22"/>
          <w:lang w:eastAsia="es-MX"/>
        </w:rPr>
        <w:t xml:space="preserve">dministración </w:t>
      </w:r>
      <w:r w:rsidR="00020F1A" w:rsidRPr="004A5023">
        <w:rPr>
          <w:rFonts w:ascii="Azo Sans Lt" w:hAnsi="Azo Sans Lt"/>
          <w:noProof/>
          <w:color w:val="000000" w:themeColor="text1"/>
          <w:sz w:val="22"/>
          <w:szCs w:val="22"/>
          <w:lang w:eastAsia="es-MX"/>
        </w:rPr>
        <w:t>P</w:t>
      </w:r>
      <w:r w:rsidR="00D6499F" w:rsidRPr="004A5023">
        <w:rPr>
          <w:rFonts w:ascii="Azo Sans Lt" w:hAnsi="Azo Sans Lt"/>
          <w:noProof/>
          <w:color w:val="000000" w:themeColor="text1"/>
          <w:sz w:val="22"/>
          <w:szCs w:val="22"/>
          <w:lang w:eastAsia="es-MX"/>
        </w:rPr>
        <w:t xml:space="preserve">ública </w:t>
      </w:r>
      <w:r w:rsidR="00020F1A" w:rsidRPr="004A5023">
        <w:rPr>
          <w:rFonts w:ascii="Azo Sans Lt" w:hAnsi="Azo Sans Lt"/>
          <w:noProof/>
          <w:color w:val="000000" w:themeColor="text1"/>
          <w:sz w:val="22"/>
          <w:szCs w:val="22"/>
          <w:lang w:eastAsia="es-MX"/>
        </w:rPr>
        <w:t>E</w:t>
      </w:r>
      <w:r w:rsidR="00D6499F" w:rsidRPr="004A5023">
        <w:rPr>
          <w:rFonts w:ascii="Azo Sans Lt" w:hAnsi="Azo Sans Lt"/>
          <w:noProof/>
          <w:color w:val="000000" w:themeColor="text1"/>
          <w:sz w:val="22"/>
          <w:szCs w:val="22"/>
          <w:lang w:eastAsia="es-MX"/>
        </w:rPr>
        <w:t>statal</w:t>
      </w:r>
      <w:r w:rsidR="00020F1A" w:rsidRPr="004A5023">
        <w:rPr>
          <w:rFonts w:ascii="Azo Sans Lt" w:hAnsi="Azo Sans Lt"/>
          <w:noProof/>
          <w:color w:val="000000" w:themeColor="text1"/>
          <w:sz w:val="22"/>
          <w:szCs w:val="22"/>
          <w:lang w:eastAsia="es-MX"/>
        </w:rPr>
        <w:t>, según los dispuesto en la Ley de Pres</w:t>
      </w:r>
      <w:r w:rsidR="002918FE" w:rsidRPr="004A5023">
        <w:rPr>
          <w:rFonts w:ascii="Azo Sans Lt" w:hAnsi="Azo Sans Lt"/>
          <w:noProof/>
          <w:color w:val="000000" w:themeColor="text1"/>
          <w:sz w:val="22"/>
          <w:szCs w:val="22"/>
          <w:lang w:eastAsia="es-MX"/>
        </w:rPr>
        <w:t>upuesto de Egresos  del</w:t>
      </w:r>
      <w:r w:rsidR="00020F1A" w:rsidRPr="004A5023">
        <w:rPr>
          <w:rFonts w:ascii="Azo Sans Lt" w:hAnsi="Azo Sans Lt"/>
          <w:noProof/>
          <w:color w:val="000000" w:themeColor="text1"/>
          <w:sz w:val="22"/>
          <w:szCs w:val="22"/>
          <w:lang w:eastAsia="es-MX"/>
        </w:rPr>
        <w:t xml:space="preserve"> Estado de Campeche</w:t>
      </w:r>
      <w:r w:rsidR="00362C37" w:rsidRPr="004A5023">
        <w:rPr>
          <w:rFonts w:ascii="Azo Sans Lt" w:hAnsi="Azo Sans Lt"/>
          <w:noProof/>
          <w:color w:val="000000" w:themeColor="text1"/>
          <w:sz w:val="22"/>
          <w:szCs w:val="22"/>
          <w:lang w:eastAsia="es-MX"/>
        </w:rPr>
        <w:t xml:space="preserve"> vigente</w:t>
      </w:r>
      <w:r w:rsidR="00020F1A" w:rsidRPr="004A5023">
        <w:rPr>
          <w:rFonts w:ascii="Azo Sans Lt" w:hAnsi="Azo Sans Lt"/>
          <w:noProof/>
          <w:color w:val="000000" w:themeColor="text1"/>
          <w:sz w:val="22"/>
          <w:szCs w:val="22"/>
          <w:lang w:eastAsia="es-MX"/>
        </w:rPr>
        <w:t>, en atención al capítulo corresp</w:t>
      </w:r>
      <w:r w:rsidR="00802B75" w:rsidRPr="004A5023">
        <w:rPr>
          <w:rFonts w:ascii="Azo Sans Lt" w:hAnsi="Azo Sans Lt"/>
          <w:noProof/>
          <w:color w:val="000000" w:themeColor="text1"/>
          <w:sz w:val="22"/>
          <w:szCs w:val="22"/>
          <w:lang w:eastAsia="es-MX"/>
        </w:rPr>
        <w:t>ondiente a Servicios Personales; y</w:t>
      </w:r>
    </w:p>
    <w:p w14:paraId="40E94540" w14:textId="77777777" w:rsidR="00B41D9C" w:rsidRPr="004A5023" w:rsidRDefault="00B41D9C" w:rsidP="00B41D9C">
      <w:pPr>
        <w:pStyle w:val="Prrafodelista"/>
        <w:suppressAutoHyphens/>
        <w:spacing w:after="120" w:line="276" w:lineRule="auto"/>
        <w:ind w:left="993"/>
        <w:jc w:val="both"/>
        <w:rPr>
          <w:rFonts w:ascii="Azo Sans Lt" w:hAnsi="Azo Sans Lt"/>
          <w:noProof/>
          <w:color w:val="000000" w:themeColor="text1"/>
          <w:sz w:val="22"/>
          <w:szCs w:val="22"/>
          <w:lang w:eastAsia="es-MX"/>
        </w:rPr>
      </w:pPr>
    </w:p>
    <w:p w14:paraId="68B4587B" w14:textId="5431941C" w:rsidR="00996861" w:rsidRPr="004A5023" w:rsidRDefault="006216AD" w:rsidP="007039F1">
      <w:pPr>
        <w:pStyle w:val="Prrafodelista"/>
        <w:numPr>
          <w:ilvl w:val="0"/>
          <w:numId w:val="11"/>
        </w:numPr>
        <w:tabs>
          <w:tab w:val="left" w:pos="284"/>
        </w:tabs>
        <w:suppressAutoHyphens/>
        <w:spacing w:after="200" w:line="276" w:lineRule="auto"/>
        <w:ind w:left="993"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Al momento de proyectar el proceso de programación y presupuestación </w:t>
      </w:r>
      <w:r w:rsidR="008415C2" w:rsidRPr="004A5023">
        <w:rPr>
          <w:rFonts w:ascii="Azo Sans Lt" w:hAnsi="Azo Sans Lt"/>
          <w:noProof/>
          <w:color w:val="000000" w:themeColor="text1"/>
          <w:sz w:val="22"/>
          <w:szCs w:val="22"/>
          <w:lang w:eastAsia="es-MX"/>
        </w:rPr>
        <w:t xml:space="preserve">en materia de servicios personales </w:t>
      </w:r>
      <w:r w:rsidRPr="004A5023">
        <w:rPr>
          <w:rFonts w:ascii="Azo Sans Lt" w:hAnsi="Azo Sans Lt"/>
          <w:noProof/>
          <w:color w:val="000000" w:themeColor="text1"/>
          <w:sz w:val="22"/>
          <w:szCs w:val="22"/>
          <w:lang w:eastAsia="es-MX"/>
        </w:rPr>
        <w:t>para el ejercicio vigente, deberá efectuarse con estricto apego a lo contempl</w:t>
      </w:r>
      <w:r w:rsidR="006B07AC" w:rsidRPr="004A5023">
        <w:rPr>
          <w:rFonts w:ascii="Azo Sans Lt" w:hAnsi="Azo Sans Lt"/>
          <w:noProof/>
          <w:color w:val="000000" w:themeColor="text1"/>
          <w:sz w:val="22"/>
          <w:szCs w:val="22"/>
          <w:lang w:eastAsia="es-MX"/>
        </w:rPr>
        <w:t>ado en el Artículo</w:t>
      </w:r>
      <w:r w:rsidRPr="004A5023">
        <w:rPr>
          <w:rFonts w:ascii="Azo Sans Lt" w:hAnsi="Azo Sans Lt"/>
          <w:noProof/>
          <w:color w:val="000000" w:themeColor="text1"/>
          <w:sz w:val="22"/>
          <w:szCs w:val="22"/>
          <w:lang w:eastAsia="es-MX"/>
        </w:rPr>
        <w:t xml:space="preserve"> </w:t>
      </w:r>
      <w:r w:rsidR="007D0A86" w:rsidRPr="004A5023">
        <w:rPr>
          <w:rFonts w:ascii="Azo Sans Lt" w:hAnsi="Azo Sans Lt"/>
          <w:noProof/>
          <w:color w:val="000000" w:themeColor="text1"/>
          <w:sz w:val="22"/>
          <w:szCs w:val="22"/>
          <w:lang w:eastAsia="es-MX"/>
        </w:rPr>
        <w:t xml:space="preserve">63 y demás artículos aplicables </w:t>
      </w:r>
      <w:r w:rsidRPr="004A5023">
        <w:rPr>
          <w:rFonts w:ascii="Azo Sans Lt" w:hAnsi="Azo Sans Lt"/>
          <w:noProof/>
          <w:color w:val="000000" w:themeColor="text1"/>
          <w:sz w:val="22"/>
          <w:szCs w:val="22"/>
          <w:lang w:eastAsia="es-MX"/>
        </w:rPr>
        <w:t xml:space="preserve">de la Ley de Disciplina Financiera, así como las demás disposiciones  </w:t>
      </w:r>
      <w:r w:rsidR="00065DFE" w:rsidRPr="004A5023">
        <w:rPr>
          <w:rFonts w:ascii="Azo Sans Lt" w:hAnsi="Azo Sans Lt"/>
          <w:noProof/>
          <w:color w:val="000000" w:themeColor="text1"/>
          <w:sz w:val="22"/>
          <w:szCs w:val="22"/>
          <w:lang w:eastAsia="es-MX"/>
        </w:rPr>
        <w:t xml:space="preserve">correspondientes </w:t>
      </w:r>
      <w:r w:rsidRPr="004A5023">
        <w:rPr>
          <w:rFonts w:ascii="Azo Sans Lt" w:hAnsi="Azo Sans Lt"/>
          <w:noProof/>
          <w:color w:val="000000" w:themeColor="text1"/>
          <w:sz w:val="22"/>
          <w:szCs w:val="22"/>
          <w:lang w:eastAsia="es-MX"/>
        </w:rPr>
        <w:t>en la materia.</w:t>
      </w:r>
    </w:p>
    <w:p w14:paraId="0D0BE9CA" w14:textId="77777777" w:rsidR="00373DE5" w:rsidRPr="004A5023" w:rsidRDefault="00373DE5" w:rsidP="007039F1">
      <w:pPr>
        <w:pStyle w:val="Prrafodelista"/>
        <w:tabs>
          <w:tab w:val="left" w:pos="284"/>
        </w:tabs>
        <w:suppressAutoHyphens/>
        <w:spacing w:after="200" w:line="276" w:lineRule="auto"/>
        <w:ind w:left="993"/>
        <w:jc w:val="both"/>
        <w:rPr>
          <w:rFonts w:ascii="Azo Sans Lt" w:hAnsi="Azo Sans Lt"/>
          <w:noProof/>
          <w:color w:val="000000" w:themeColor="text1"/>
          <w:sz w:val="22"/>
          <w:szCs w:val="22"/>
          <w:lang w:eastAsia="es-MX"/>
        </w:rPr>
      </w:pPr>
    </w:p>
    <w:p w14:paraId="7B2FB348" w14:textId="1508871D" w:rsidR="003C5E5F" w:rsidRPr="004A5023" w:rsidRDefault="003C5E5F" w:rsidP="007039F1">
      <w:pPr>
        <w:pStyle w:val="Prrafodelista"/>
        <w:tabs>
          <w:tab w:val="left" w:pos="284"/>
        </w:tabs>
        <w:suppressAutoHyphens/>
        <w:spacing w:after="200" w:line="276" w:lineRule="auto"/>
        <w:ind w:left="426"/>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servidores públicos podrán obtener ascensos de puestos, que impliquen mayor responsabilidad, jerarquía y nivel salarial únicamente cuando exista una plaza vacante y que la misma se encuentre en la estructura orgánica autor</w:t>
      </w:r>
      <w:r w:rsidR="00373DE5" w:rsidRPr="004A5023">
        <w:rPr>
          <w:rFonts w:ascii="Azo Sans Lt" w:hAnsi="Azo Sans Lt"/>
          <w:noProof/>
          <w:color w:val="000000" w:themeColor="text1"/>
          <w:sz w:val="22"/>
          <w:szCs w:val="22"/>
          <w:lang w:eastAsia="es-MX"/>
        </w:rPr>
        <w:t>izada, el mismo procedimiento se aplicará a las plazas vacantes que comprende el Servicio Profesional de Carrera cuando entre en vigor.</w:t>
      </w:r>
    </w:p>
    <w:p w14:paraId="62B6B0A9" w14:textId="77777777" w:rsidR="00373DE5" w:rsidRPr="004A5023" w:rsidRDefault="00373DE5" w:rsidP="007039F1">
      <w:pPr>
        <w:pStyle w:val="Prrafodelista"/>
        <w:tabs>
          <w:tab w:val="left" w:pos="284"/>
        </w:tabs>
        <w:suppressAutoHyphens/>
        <w:spacing w:after="200" w:line="276" w:lineRule="auto"/>
        <w:ind w:left="426"/>
        <w:jc w:val="both"/>
        <w:rPr>
          <w:rFonts w:ascii="Azo Sans Lt" w:hAnsi="Azo Sans Lt"/>
          <w:noProof/>
          <w:color w:val="000000" w:themeColor="text1"/>
          <w:sz w:val="22"/>
          <w:szCs w:val="22"/>
          <w:lang w:eastAsia="es-MX"/>
        </w:rPr>
      </w:pPr>
    </w:p>
    <w:p w14:paraId="58122973" w14:textId="461BE4F5" w:rsidR="00E04B02" w:rsidRPr="004A5023" w:rsidRDefault="003C5E5F" w:rsidP="007039F1">
      <w:pPr>
        <w:suppressAutoHyphens/>
        <w:spacing w:after="200" w:line="276" w:lineRule="auto"/>
        <w:ind w:left="426"/>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Todas las contrataciones que afecten las partidas de servicios personales o que generen una relación laboral entre cualquier persona física y la Administración Pública del Estado, independientemente del origen del recurso, deberán ser autorizadas por la SAIG.</w:t>
      </w:r>
      <w:r w:rsidR="00E04B02" w:rsidRPr="004A5023">
        <w:rPr>
          <w:rFonts w:ascii="Azo Sans Lt" w:hAnsi="Azo Sans Lt"/>
          <w:noProof/>
          <w:color w:val="000000" w:themeColor="text1"/>
          <w:sz w:val="22"/>
          <w:szCs w:val="22"/>
          <w:lang w:eastAsia="es-MX"/>
        </w:rPr>
        <w:t xml:space="preserve"> y deberán contar con la disponibilidad presupuestal correspondiente, </w:t>
      </w:r>
      <w:r w:rsidR="00FF16B1" w:rsidRPr="004A5023">
        <w:rPr>
          <w:rFonts w:ascii="Azo Sans Lt" w:hAnsi="Azo Sans Lt"/>
          <w:noProof/>
          <w:color w:val="000000" w:themeColor="text1"/>
          <w:sz w:val="22"/>
          <w:szCs w:val="22"/>
          <w:lang w:eastAsia="es-MX"/>
        </w:rPr>
        <w:t>según lo dispuesto en</w:t>
      </w:r>
      <w:r w:rsidR="00E04B02" w:rsidRPr="004A5023">
        <w:rPr>
          <w:rFonts w:ascii="Azo Sans Lt" w:hAnsi="Azo Sans Lt"/>
          <w:noProof/>
          <w:color w:val="000000" w:themeColor="text1"/>
          <w:sz w:val="22"/>
          <w:szCs w:val="22"/>
          <w:lang w:eastAsia="es-MX"/>
        </w:rPr>
        <w:t xml:space="preserve"> la Ley de Presupuesto de Egresos</w:t>
      </w:r>
      <w:r w:rsidR="00FF16B1" w:rsidRPr="004A5023">
        <w:rPr>
          <w:rFonts w:ascii="Azo Sans Lt" w:hAnsi="Azo Sans Lt"/>
          <w:noProof/>
          <w:color w:val="000000" w:themeColor="text1"/>
          <w:sz w:val="22"/>
          <w:szCs w:val="22"/>
          <w:lang w:eastAsia="es-MX"/>
        </w:rPr>
        <w:t xml:space="preserve"> vigente</w:t>
      </w:r>
      <w:r w:rsidR="00E04B02" w:rsidRPr="004A5023">
        <w:rPr>
          <w:rFonts w:ascii="Azo Sans Lt" w:hAnsi="Azo Sans Lt"/>
          <w:noProof/>
          <w:color w:val="000000" w:themeColor="text1"/>
          <w:sz w:val="22"/>
          <w:szCs w:val="22"/>
          <w:lang w:eastAsia="es-MX"/>
        </w:rPr>
        <w:t xml:space="preserve"> del Estado de Campeche</w:t>
      </w:r>
      <w:r w:rsidR="007E6C9F" w:rsidRPr="004A5023">
        <w:rPr>
          <w:rFonts w:ascii="Azo Sans Lt" w:hAnsi="Azo Sans Lt"/>
          <w:noProof/>
          <w:color w:val="000000" w:themeColor="text1"/>
          <w:sz w:val="22"/>
          <w:szCs w:val="22"/>
          <w:lang w:eastAsia="es-MX"/>
        </w:rPr>
        <w:t xml:space="preserve">, </w:t>
      </w:r>
      <w:r w:rsidR="00FF16B1" w:rsidRPr="004A5023">
        <w:rPr>
          <w:rFonts w:ascii="Azo Sans Lt" w:hAnsi="Azo Sans Lt"/>
          <w:noProof/>
          <w:color w:val="000000" w:themeColor="text1"/>
          <w:sz w:val="22"/>
          <w:szCs w:val="22"/>
          <w:lang w:eastAsia="es-MX"/>
        </w:rPr>
        <w:t>en atención al capítulo correspondiente a Servicios Personales.</w:t>
      </w:r>
      <w:r w:rsidR="00E04B02" w:rsidRPr="004A5023">
        <w:rPr>
          <w:rFonts w:ascii="Azo Sans Lt" w:hAnsi="Azo Sans Lt"/>
          <w:noProof/>
          <w:color w:val="000000" w:themeColor="text1"/>
          <w:sz w:val="22"/>
          <w:szCs w:val="22"/>
          <w:lang w:eastAsia="es-MX"/>
        </w:rPr>
        <w:t xml:space="preserve">. </w:t>
      </w:r>
    </w:p>
    <w:p w14:paraId="3F7BCB20" w14:textId="77777777" w:rsidR="003C5E5F" w:rsidRPr="004A5023" w:rsidRDefault="003C5E5F" w:rsidP="007039F1">
      <w:pPr>
        <w:suppressAutoHyphens/>
        <w:spacing w:after="200" w:line="276" w:lineRule="auto"/>
        <w:ind w:left="426"/>
        <w:contextualSpacing/>
        <w:jc w:val="both"/>
        <w:rPr>
          <w:rFonts w:ascii="Azo Sans Lt" w:hAnsi="Azo Sans Lt"/>
          <w:noProof/>
          <w:color w:val="000000" w:themeColor="text1"/>
          <w:sz w:val="22"/>
          <w:szCs w:val="22"/>
          <w:lang w:eastAsia="es-MX"/>
        </w:rPr>
      </w:pPr>
    </w:p>
    <w:p w14:paraId="5051BFC3" w14:textId="2928A948" w:rsidR="00E04B02" w:rsidRPr="004A5023" w:rsidRDefault="003C5E5F" w:rsidP="00802B75">
      <w:pPr>
        <w:suppressAutoHyphens/>
        <w:spacing w:after="200" w:line="276" w:lineRule="auto"/>
        <w:ind w:left="426"/>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Anualmente </w:t>
      </w:r>
      <w:r w:rsidR="006C5E89" w:rsidRPr="004A5023">
        <w:rPr>
          <w:rFonts w:ascii="Azo Sans Lt" w:hAnsi="Azo Sans Lt"/>
          <w:noProof/>
          <w:color w:val="000000" w:themeColor="text1"/>
          <w:sz w:val="22"/>
          <w:szCs w:val="22"/>
          <w:lang w:eastAsia="es-MX"/>
        </w:rPr>
        <w:t xml:space="preserve">todas </w:t>
      </w:r>
      <w:r w:rsidRPr="004A5023">
        <w:rPr>
          <w:rFonts w:ascii="Azo Sans Lt" w:hAnsi="Azo Sans Lt"/>
          <w:noProof/>
          <w:color w:val="000000" w:themeColor="text1"/>
          <w:sz w:val="22"/>
          <w:szCs w:val="22"/>
          <w:lang w:eastAsia="es-MX"/>
        </w:rPr>
        <w:t xml:space="preserve">las Dependencias </w:t>
      </w:r>
      <w:r w:rsidR="006C5E89" w:rsidRPr="004A5023">
        <w:rPr>
          <w:rFonts w:ascii="Azo Sans Lt" w:hAnsi="Azo Sans Lt"/>
          <w:noProof/>
          <w:color w:val="000000" w:themeColor="text1"/>
          <w:sz w:val="22"/>
          <w:szCs w:val="22"/>
          <w:lang w:eastAsia="es-MX"/>
        </w:rPr>
        <w:t>centralizadas del Poder Ejecutivo y Organismos Descentralizados cuyo gasto en materia de “Servicios Personales” es administrado por la SAIG,</w:t>
      </w:r>
      <w:r w:rsidRPr="004A5023">
        <w:rPr>
          <w:rFonts w:ascii="Azo Sans Lt" w:hAnsi="Azo Sans Lt"/>
          <w:noProof/>
          <w:color w:val="000000" w:themeColor="text1"/>
          <w:sz w:val="22"/>
          <w:szCs w:val="22"/>
          <w:lang w:eastAsia="es-MX"/>
        </w:rPr>
        <w:t xml:space="preserve"> </w:t>
      </w:r>
      <w:r w:rsidR="00FD165B" w:rsidRPr="004A5023">
        <w:rPr>
          <w:rFonts w:ascii="Azo Sans Lt" w:hAnsi="Azo Sans Lt"/>
          <w:noProof/>
          <w:color w:val="000000" w:themeColor="text1"/>
          <w:sz w:val="22"/>
          <w:szCs w:val="22"/>
          <w:lang w:eastAsia="es-MX"/>
        </w:rPr>
        <w:t xml:space="preserve">mediante Convenio de Colaboración Administrativa, </w:t>
      </w:r>
      <w:r w:rsidRPr="004A5023">
        <w:rPr>
          <w:rFonts w:ascii="Azo Sans Lt" w:hAnsi="Azo Sans Lt"/>
          <w:noProof/>
          <w:color w:val="000000" w:themeColor="text1"/>
          <w:sz w:val="22"/>
          <w:szCs w:val="22"/>
          <w:lang w:eastAsia="es-MX"/>
        </w:rPr>
        <w:t xml:space="preserve">tendrán acceso mediante el </w:t>
      </w:r>
      <w:r w:rsidRPr="004A5023">
        <w:rPr>
          <w:rFonts w:ascii="Azo Sans Lt" w:hAnsi="Azo Sans Lt"/>
          <w:noProof/>
          <w:color w:val="000000" w:themeColor="text1"/>
          <w:sz w:val="22"/>
          <w:szCs w:val="22"/>
          <w:lang w:eastAsia="es-MX"/>
        </w:rPr>
        <w:lastRenderedPageBreak/>
        <w:t xml:space="preserve">vínculo electrónico </w:t>
      </w:r>
      <w:r w:rsidRPr="004A5023">
        <w:rPr>
          <w:rFonts w:ascii="Azo Sans Lt" w:hAnsi="Azo Sans Lt"/>
          <w:noProof/>
          <w:color w:val="000000" w:themeColor="text1"/>
          <w:sz w:val="22"/>
          <w:szCs w:val="22"/>
          <w:u w:val="single"/>
          <w:lang w:eastAsia="es-MX"/>
        </w:rPr>
        <w:t>http:/</w:t>
      </w:r>
      <w:r w:rsidR="00813AAA" w:rsidRPr="004A5023">
        <w:rPr>
          <w:rFonts w:ascii="Azo Sans Lt" w:hAnsi="Azo Sans Lt"/>
          <w:noProof/>
          <w:color w:val="000000" w:themeColor="text1"/>
          <w:sz w:val="22"/>
          <w:szCs w:val="22"/>
          <w:u w:val="single"/>
          <w:lang w:eastAsia="es-MX"/>
        </w:rPr>
        <w:t>/</w:t>
      </w:r>
      <w:r w:rsidRPr="004A5023">
        <w:rPr>
          <w:rFonts w:ascii="Azo Sans Lt" w:hAnsi="Azo Sans Lt"/>
          <w:noProof/>
          <w:color w:val="000000" w:themeColor="text1"/>
          <w:sz w:val="22"/>
          <w:szCs w:val="22"/>
          <w:u w:val="single"/>
          <w:lang w:eastAsia="es-MX"/>
        </w:rPr>
        <w:t>www.apps.campeche.gob.mx</w:t>
      </w:r>
      <w:r w:rsidRPr="004A5023">
        <w:rPr>
          <w:rFonts w:ascii="Azo Sans Lt" w:hAnsi="Azo Sans Lt"/>
          <w:noProof/>
          <w:color w:val="000000" w:themeColor="text1"/>
          <w:sz w:val="22"/>
          <w:szCs w:val="22"/>
          <w:lang w:eastAsia="es-MX"/>
        </w:rPr>
        <w:t xml:space="preserve"> a la aplicación </w:t>
      </w:r>
      <w:r w:rsidR="00E04B02" w:rsidRPr="004A5023">
        <w:rPr>
          <w:rFonts w:ascii="Azo Sans Lt" w:hAnsi="Azo Sans Lt"/>
          <w:noProof/>
          <w:color w:val="000000" w:themeColor="text1"/>
          <w:sz w:val="22"/>
          <w:szCs w:val="22"/>
          <w:lang w:eastAsia="es-MX"/>
        </w:rPr>
        <w:t>AppAnteproyecto</w:t>
      </w:r>
      <w:r w:rsidRPr="004A5023">
        <w:rPr>
          <w:rFonts w:ascii="Azo Sans Lt" w:hAnsi="Azo Sans Lt"/>
          <w:noProof/>
          <w:color w:val="000000" w:themeColor="text1"/>
          <w:sz w:val="22"/>
          <w:szCs w:val="22"/>
          <w:lang w:eastAsia="es-MX"/>
        </w:rPr>
        <w:t>, en la opción Cap</w:t>
      </w:r>
      <w:r w:rsidR="00813AAA" w:rsidRPr="004A5023">
        <w:rPr>
          <w:rFonts w:ascii="Azo Sans Lt" w:hAnsi="Azo Sans Lt"/>
          <w:noProof/>
          <w:color w:val="000000" w:themeColor="text1"/>
          <w:sz w:val="22"/>
          <w:szCs w:val="22"/>
          <w:lang w:eastAsia="es-MX"/>
        </w:rPr>
        <w:t>í</w:t>
      </w:r>
      <w:r w:rsidRPr="004A5023">
        <w:rPr>
          <w:rFonts w:ascii="Azo Sans Lt" w:hAnsi="Azo Sans Lt"/>
          <w:noProof/>
          <w:color w:val="000000" w:themeColor="text1"/>
          <w:sz w:val="22"/>
          <w:szCs w:val="22"/>
          <w:lang w:eastAsia="es-MX"/>
        </w:rPr>
        <w:t>tulo 1000 DAP</w:t>
      </w:r>
      <w:r w:rsidR="00E04B02" w:rsidRPr="004A5023">
        <w:rPr>
          <w:rFonts w:ascii="Azo Sans Lt" w:hAnsi="Azo Sans Lt"/>
          <w:noProof/>
          <w:color w:val="000000" w:themeColor="text1"/>
          <w:sz w:val="22"/>
          <w:szCs w:val="22"/>
          <w:lang w:eastAsia="es-MX"/>
        </w:rPr>
        <w:t xml:space="preserve"> Servicios Personales</w:t>
      </w:r>
      <w:r w:rsidRPr="004A5023">
        <w:rPr>
          <w:rFonts w:ascii="Azo Sans Lt" w:hAnsi="Azo Sans Lt"/>
          <w:noProof/>
          <w:color w:val="000000" w:themeColor="text1"/>
          <w:sz w:val="22"/>
          <w:szCs w:val="22"/>
          <w:lang w:eastAsia="es-MX"/>
        </w:rPr>
        <w:t>, en la cual se requiere la reasignación del personal</w:t>
      </w:r>
      <w:r w:rsidR="00E04B02" w:rsidRPr="004A5023">
        <w:rPr>
          <w:rFonts w:ascii="Azo Sans Lt" w:hAnsi="Azo Sans Lt"/>
          <w:noProof/>
          <w:color w:val="000000" w:themeColor="text1"/>
          <w:sz w:val="22"/>
          <w:szCs w:val="22"/>
          <w:lang w:eastAsia="es-MX"/>
        </w:rPr>
        <w:t xml:space="preserve"> de Base y Confianza activo</w:t>
      </w:r>
      <w:r w:rsidRPr="004A5023">
        <w:rPr>
          <w:rFonts w:ascii="Azo Sans Lt" w:hAnsi="Azo Sans Lt"/>
          <w:noProof/>
          <w:color w:val="000000" w:themeColor="text1"/>
          <w:sz w:val="22"/>
          <w:szCs w:val="22"/>
          <w:lang w:eastAsia="es-MX"/>
        </w:rPr>
        <w:t xml:space="preserve"> en la estructura programática autorizada. Estos movimientos se realizarán </w:t>
      </w:r>
      <w:r w:rsidR="00813AAA" w:rsidRPr="004A5023">
        <w:rPr>
          <w:rFonts w:ascii="Azo Sans Lt" w:hAnsi="Azo Sans Lt"/>
          <w:noProof/>
          <w:color w:val="000000" w:themeColor="text1"/>
          <w:sz w:val="22"/>
          <w:szCs w:val="22"/>
          <w:lang w:eastAsia="es-MX"/>
        </w:rPr>
        <w:t xml:space="preserve">durante el mes </w:t>
      </w:r>
      <w:r w:rsidRPr="004A5023">
        <w:rPr>
          <w:rFonts w:ascii="Azo Sans Lt" w:hAnsi="Azo Sans Lt"/>
          <w:noProof/>
          <w:color w:val="000000" w:themeColor="text1"/>
          <w:sz w:val="22"/>
          <w:szCs w:val="22"/>
          <w:lang w:eastAsia="es-MX"/>
        </w:rPr>
        <w:t>de septiembre</w:t>
      </w:r>
      <w:r w:rsidR="00FD165B" w:rsidRPr="004A5023">
        <w:rPr>
          <w:rFonts w:ascii="Azo Sans Lt" w:hAnsi="Azo Sans Lt"/>
          <w:noProof/>
          <w:color w:val="000000" w:themeColor="text1"/>
          <w:sz w:val="22"/>
          <w:szCs w:val="22"/>
          <w:lang w:eastAsia="es-MX"/>
        </w:rPr>
        <w:t xml:space="preserve"> del ejercicio  fiscal vigente</w:t>
      </w:r>
      <w:r w:rsidRPr="004A5023">
        <w:rPr>
          <w:rFonts w:ascii="Azo Sans Lt" w:hAnsi="Azo Sans Lt"/>
          <w:noProof/>
          <w:color w:val="000000" w:themeColor="text1"/>
          <w:sz w:val="22"/>
          <w:szCs w:val="22"/>
          <w:lang w:eastAsia="es-MX"/>
        </w:rPr>
        <w:t>; aperturando previamente las estructuras programáticas en el POA</w:t>
      </w:r>
      <w:r w:rsidR="00E04B02" w:rsidRPr="004A5023">
        <w:rPr>
          <w:rFonts w:ascii="Azo Sans Lt" w:hAnsi="Azo Sans Lt"/>
          <w:noProof/>
          <w:color w:val="000000" w:themeColor="text1"/>
          <w:sz w:val="22"/>
          <w:szCs w:val="22"/>
          <w:lang w:eastAsia="es-MX"/>
        </w:rPr>
        <w:t>, esto</w:t>
      </w:r>
      <w:r w:rsidRPr="004A5023">
        <w:rPr>
          <w:rFonts w:ascii="Azo Sans Lt" w:hAnsi="Azo Sans Lt"/>
          <w:noProof/>
          <w:color w:val="000000" w:themeColor="text1"/>
          <w:sz w:val="22"/>
          <w:szCs w:val="22"/>
          <w:lang w:eastAsia="es-MX"/>
        </w:rPr>
        <w:t xml:space="preserve"> para que </w:t>
      </w:r>
      <w:r w:rsidR="00E04B02" w:rsidRPr="004A5023">
        <w:rPr>
          <w:rFonts w:ascii="Azo Sans Lt" w:hAnsi="Azo Sans Lt"/>
          <w:noProof/>
          <w:color w:val="000000" w:themeColor="text1"/>
          <w:sz w:val="22"/>
          <w:szCs w:val="22"/>
          <w:lang w:eastAsia="es-MX"/>
        </w:rPr>
        <w:t xml:space="preserve">dichas claves </w:t>
      </w:r>
      <w:r w:rsidRPr="004A5023">
        <w:rPr>
          <w:rFonts w:ascii="Azo Sans Lt" w:hAnsi="Azo Sans Lt"/>
          <w:noProof/>
          <w:color w:val="000000" w:themeColor="text1"/>
          <w:sz w:val="22"/>
          <w:szCs w:val="22"/>
          <w:lang w:eastAsia="es-MX"/>
        </w:rPr>
        <w:t>estén disponibles en el Sistema de Anteproyectos de N</w:t>
      </w:r>
      <w:r w:rsidR="00E04B02" w:rsidRPr="004A5023">
        <w:rPr>
          <w:rFonts w:ascii="Azo Sans Lt" w:hAnsi="Azo Sans Lt"/>
          <w:noProof/>
          <w:color w:val="000000" w:themeColor="text1"/>
          <w:sz w:val="22"/>
          <w:szCs w:val="22"/>
          <w:lang w:eastAsia="es-MX"/>
        </w:rPr>
        <w:t>óminas y puedan ser asignadas correctamente.</w:t>
      </w:r>
      <w:r w:rsidR="001463B4" w:rsidRPr="004A5023">
        <w:rPr>
          <w:rFonts w:ascii="Azo Sans Lt" w:hAnsi="Azo Sans Lt"/>
          <w:noProof/>
          <w:color w:val="000000" w:themeColor="text1"/>
          <w:sz w:val="22"/>
          <w:szCs w:val="22"/>
          <w:lang w:eastAsia="es-MX"/>
        </w:rPr>
        <w:t xml:space="preserve"> </w:t>
      </w:r>
    </w:p>
    <w:p w14:paraId="41C37325"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02251AC0" w14:textId="55630BF6"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Si se modifica la estructura programática, se deberá notificar a la Dirección de Presupuesto de la </w:t>
      </w:r>
      <w:r w:rsidR="00B6640E" w:rsidRPr="004A5023">
        <w:rPr>
          <w:rFonts w:ascii="Azo Sans Lt" w:hAnsi="Azo Sans Lt"/>
          <w:noProof/>
          <w:color w:val="000000" w:themeColor="text1"/>
          <w:sz w:val="22"/>
          <w:szCs w:val="22"/>
          <w:lang w:eastAsia="es-MX"/>
        </w:rPr>
        <w:t>SEFIN</w:t>
      </w:r>
      <w:r w:rsidRPr="004A5023">
        <w:rPr>
          <w:rFonts w:ascii="Azo Sans Lt" w:hAnsi="Azo Sans Lt"/>
          <w:noProof/>
          <w:color w:val="000000" w:themeColor="text1"/>
          <w:sz w:val="22"/>
          <w:szCs w:val="22"/>
          <w:lang w:eastAsia="es-MX"/>
        </w:rPr>
        <w:t xml:space="preserve"> y a la Dirección de Administración de Personal de la SAIG para la adecuación de la plantilla correspondiente.</w:t>
      </w:r>
    </w:p>
    <w:p w14:paraId="647FF617"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1C10AEFF" w14:textId="59F46955" w:rsidR="003C5E5F" w:rsidRPr="004A5023" w:rsidRDefault="00B06FE2"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UR </w:t>
      </w:r>
      <w:r w:rsidR="003C5E5F" w:rsidRPr="004A5023">
        <w:rPr>
          <w:rFonts w:ascii="Azo Sans Lt" w:hAnsi="Azo Sans Lt"/>
          <w:noProof/>
          <w:color w:val="000000" w:themeColor="text1"/>
          <w:sz w:val="22"/>
          <w:szCs w:val="22"/>
          <w:lang w:eastAsia="es-MX"/>
        </w:rPr>
        <w:t xml:space="preserve"> podrán realizar el cambio de adscripción del personal que se encuentra en la plantilla, a otra unidad presupuestal, Pp</w:t>
      </w:r>
      <w:r w:rsidR="002E24DE" w:rsidRPr="004A5023">
        <w:rPr>
          <w:rFonts w:ascii="Azo Sans Lt" w:hAnsi="Azo Sans Lt"/>
          <w:noProof/>
          <w:color w:val="000000" w:themeColor="text1"/>
          <w:sz w:val="22"/>
          <w:szCs w:val="22"/>
          <w:lang w:eastAsia="es-MX"/>
        </w:rPr>
        <w:t>,</w:t>
      </w:r>
      <w:r w:rsidR="007F5BCF" w:rsidRPr="004A5023">
        <w:rPr>
          <w:rFonts w:ascii="Azo Sans Lt" w:hAnsi="Azo Sans Lt"/>
          <w:noProof/>
          <w:color w:val="000000" w:themeColor="text1"/>
          <w:sz w:val="22"/>
          <w:szCs w:val="22"/>
          <w:lang w:eastAsia="es-MX"/>
        </w:rPr>
        <w:t xml:space="preserve"> componente</w:t>
      </w:r>
      <w:r w:rsidR="003C5E5F" w:rsidRPr="004A5023">
        <w:rPr>
          <w:rFonts w:ascii="Azo Sans Lt" w:hAnsi="Azo Sans Lt"/>
          <w:noProof/>
          <w:color w:val="000000" w:themeColor="text1"/>
          <w:sz w:val="22"/>
          <w:szCs w:val="22"/>
          <w:lang w:eastAsia="es-MX"/>
        </w:rPr>
        <w:t xml:space="preserve"> y actividad, siempre y cu</w:t>
      </w:r>
      <w:r w:rsidR="00507A1F" w:rsidRPr="004A5023">
        <w:rPr>
          <w:rFonts w:ascii="Azo Sans Lt" w:hAnsi="Azo Sans Lt"/>
          <w:noProof/>
          <w:color w:val="000000" w:themeColor="text1"/>
          <w:sz w:val="22"/>
          <w:szCs w:val="22"/>
          <w:lang w:eastAsia="es-MX"/>
        </w:rPr>
        <w:t>ando corresponda al mismo ramo.</w:t>
      </w:r>
    </w:p>
    <w:p w14:paraId="47162090"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36EC096F" w14:textId="646619F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Los Organismos Autónomos  y </w:t>
      </w:r>
      <w:r w:rsidR="002C6059" w:rsidRPr="004A5023">
        <w:rPr>
          <w:rFonts w:ascii="Azo Sans Lt" w:hAnsi="Azo Sans Lt"/>
          <w:noProof/>
          <w:color w:val="000000" w:themeColor="text1"/>
          <w:sz w:val="22"/>
          <w:szCs w:val="22"/>
          <w:lang w:eastAsia="es-MX"/>
        </w:rPr>
        <w:t>Entidades de la Adm</w:t>
      </w:r>
      <w:r w:rsidR="00830254" w:rsidRPr="004A5023">
        <w:rPr>
          <w:rFonts w:ascii="Azo Sans Lt" w:hAnsi="Azo Sans Lt"/>
          <w:noProof/>
          <w:color w:val="000000" w:themeColor="text1"/>
          <w:sz w:val="22"/>
          <w:szCs w:val="22"/>
          <w:lang w:eastAsia="es-MX"/>
        </w:rPr>
        <w:t>inistración Pública Paraestatal</w:t>
      </w:r>
      <w:r w:rsidRPr="004A5023">
        <w:rPr>
          <w:rFonts w:ascii="Azo Sans Lt" w:hAnsi="Azo Sans Lt"/>
          <w:noProof/>
          <w:color w:val="000000" w:themeColor="text1"/>
          <w:sz w:val="22"/>
          <w:szCs w:val="22"/>
          <w:lang w:eastAsia="es-MX"/>
        </w:rPr>
        <w:t xml:space="preserve"> deberán presupuest</w:t>
      </w:r>
      <w:r w:rsidR="00CF62A8" w:rsidRPr="004A5023">
        <w:rPr>
          <w:rFonts w:ascii="Azo Sans Lt" w:hAnsi="Azo Sans Lt"/>
          <w:noProof/>
          <w:color w:val="000000" w:themeColor="text1"/>
          <w:sz w:val="22"/>
          <w:szCs w:val="22"/>
          <w:lang w:eastAsia="es-MX"/>
        </w:rPr>
        <w:t>ar para el Ejercicio Fiscal</w:t>
      </w:r>
      <w:r w:rsidR="00FD165B" w:rsidRPr="004A5023">
        <w:rPr>
          <w:rFonts w:ascii="Azo Sans Lt" w:hAnsi="Azo Sans Lt"/>
          <w:noProof/>
          <w:color w:val="000000" w:themeColor="text1"/>
          <w:sz w:val="22"/>
          <w:szCs w:val="22"/>
          <w:lang w:eastAsia="es-MX"/>
        </w:rPr>
        <w:t xml:space="preserve"> vigente</w:t>
      </w:r>
      <w:r w:rsidR="00120E03"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 las prestaciones laborales, así como las primas por años de servicio efectivos prestados.</w:t>
      </w:r>
    </w:p>
    <w:p w14:paraId="1832A7FD"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6A636562" w14:textId="35678BBC" w:rsidR="00667113"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Poderes del Estado, los Organismos Públicos Autónomos</w:t>
      </w:r>
      <w:r w:rsidR="004566B4" w:rsidRPr="004A5023">
        <w:rPr>
          <w:rFonts w:ascii="Azo Sans Lt" w:hAnsi="Azo Sans Lt"/>
          <w:noProof/>
          <w:color w:val="000000" w:themeColor="text1"/>
          <w:sz w:val="22"/>
          <w:szCs w:val="22"/>
          <w:lang w:eastAsia="es-MX"/>
        </w:rPr>
        <w:t>, los Organismos Descentralizados,</w:t>
      </w:r>
      <w:r w:rsidRPr="004A5023">
        <w:rPr>
          <w:rFonts w:ascii="Azo Sans Lt" w:hAnsi="Azo Sans Lt"/>
          <w:noProof/>
          <w:color w:val="000000" w:themeColor="text1"/>
          <w:sz w:val="22"/>
          <w:szCs w:val="22"/>
          <w:lang w:eastAsia="es-MX"/>
        </w:rPr>
        <w:t xml:space="preserve"> las Instituciones de Educa</w:t>
      </w:r>
      <w:r w:rsidR="002E24DE" w:rsidRPr="004A5023">
        <w:rPr>
          <w:rFonts w:ascii="Azo Sans Lt" w:hAnsi="Azo Sans Lt"/>
          <w:noProof/>
          <w:color w:val="000000" w:themeColor="text1"/>
          <w:sz w:val="22"/>
          <w:szCs w:val="22"/>
          <w:lang w:eastAsia="es-MX"/>
        </w:rPr>
        <w:t>ción</w:t>
      </w:r>
      <w:r w:rsidR="004566B4" w:rsidRPr="004A5023">
        <w:rPr>
          <w:rFonts w:ascii="Azo Sans Lt" w:hAnsi="Azo Sans Lt"/>
          <w:noProof/>
          <w:color w:val="000000" w:themeColor="text1"/>
          <w:sz w:val="22"/>
          <w:szCs w:val="22"/>
          <w:lang w:eastAsia="es-MX"/>
        </w:rPr>
        <w:t xml:space="preserve"> y de Salud, los Fideicomisos y las Empresas de Participación Mayoritaria Estatal</w:t>
      </w:r>
      <w:r w:rsidR="00A233BA" w:rsidRPr="004A5023">
        <w:rPr>
          <w:rFonts w:ascii="Azo Sans Lt" w:hAnsi="Azo Sans Lt"/>
          <w:noProof/>
          <w:color w:val="000000" w:themeColor="text1"/>
          <w:sz w:val="22"/>
          <w:szCs w:val="22"/>
          <w:lang w:eastAsia="es-MX"/>
        </w:rPr>
        <w:t>,</w:t>
      </w:r>
      <w:r w:rsidR="002E24DE" w:rsidRPr="004A5023">
        <w:rPr>
          <w:rFonts w:ascii="Azo Sans Lt" w:hAnsi="Azo Sans Lt"/>
          <w:noProof/>
          <w:color w:val="000000" w:themeColor="text1"/>
          <w:sz w:val="22"/>
          <w:szCs w:val="22"/>
          <w:lang w:eastAsia="es-MX"/>
        </w:rPr>
        <w:t xml:space="preserve"> deberán remitir a la SAIG,</w:t>
      </w:r>
      <w:r w:rsidR="00D77A83" w:rsidRPr="004A5023">
        <w:rPr>
          <w:rFonts w:ascii="Azo Sans Lt" w:hAnsi="Azo Sans Lt"/>
          <w:noProof/>
          <w:color w:val="000000" w:themeColor="text1"/>
          <w:sz w:val="22"/>
          <w:szCs w:val="22"/>
          <w:lang w:eastAsia="es-MX"/>
        </w:rPr>
        <w:t xml:space="preserve"> en el</w:t>
      </w:r>
      <w:r w:rsidRPr="004A5023">
        <w:rPr>
          <w:rFonts w:ascii="Azo Sans Lt" w:hAnsi="Azo Sans Lt"/>
          <w:noProof/>
          <w:color w:val="000000" w:themeColor="text1"/>
          <w:sz w:val="22"/>
          <w:szCs w:val="22"/>
          <w:lang w:eastAsia="es-MX"/>
        </w:rPr>
        <w:t xml:space="preserve"> </w:t>
      </w:r>
      <w:r w:rsidR="00A12826" w:rsidRPr="004A5023">
        <w:rPr>
          <w:rFonts w:ascii="Azo Sans Lt" w:hAnsi="Azo Sans Lt"/>
          <w:noProof/>
          <w:color w:val="000000" w:themeColor="text1"/>
          <w:sz w:val="22"/>
          <w:szCs w:val="22"/>
          <w:lang w:eastAsia="es-MX"/>
        </w:rPr>
        <w:t xml:space="preserve">mes </w:t>
      </w:r>
      <w:r w:rsidRPr="004A5023">
        <w:rPr>
          <w:rFonts w:ascii="Azo Sans Lt" w:hAnsi="Azo Sans Lt"/>
          <w:noProof/>
          <w:color w:val="000000" w:themeColor="text1"/>
          <w:sz w:val="22"/>
          <w:szCs w:val="22"/>
          <w:lang w:eastAsia="es-MX"/>
        </w:rPr>
        <w:t>de septiembre</w:t>
      </w:r>
      <w:r w:rsidR="00FD165B" w:rsidRPr="004A5023">
        <w:rPr>
          <w:rFonts w:ascii="Azo Sans Lt" w:hAnsi="Azo Sans Lt"/>
          <w:noProof/>
          <w:color w:val="000000" w:themeColor="text1"/>
          <w:sz w:val="22"/>
          <w:szCs w:val="22"/>
          <w:lang w:eastAsia="es-MX"/>
        </w:rPr>
        <w:t xml:space="preserve"> del ejercicio fiscal vigente</w:t>
      </w:r>
      <w:r w:rsidRPr="004A5023">
        <w:rPr>
          <w:rFonts w:ascii="Azo Sans Lt" w:hAnsi="Azo Sans Lt"/>
          <w:noProof/>
          <w:color w:val="000000" w:themeColor="text1"/>
          <w:sz w:val="22"/>
          <w:szCs w:val="22"/>
          <w:lang w:eastAsia="es-MX"/>
        </w:rPr>
        <w:t xml:space="preserve">, la propuesta de tabuladores de puestos y sueldos, para su consideración en el Anteproyecto de </w:t>
      </w:r>
      <w:r w:rsidR="0014560B" w:rsidRPr="004A5023">
        <w:rPr>
          <w:rFonts w:ascii="Azo Sans Lt" w:hAnsi="Azo Sans Lt"/>
          <w:noProof/>
          <w:color w:val="000000" w:themeColor="text1"/>
          <w:sz w:val="22"/>
          <w:szCs w:val="22"/>
          <w:lang w:eastAsia="es-MX"/>
        </w:rPr>
        <w:t xml:space="preserve">PEE </w:t>
      </w:r>
      <w:r w:rsidR="00FD165B" w:rsidRPr="004A5023">
        <w:rPr>
          <w:rFonts w:ascii="Azo Sans Lt" w:hAnsi="Azo Sans Lt"/>
          <w:noProof/>
          <w:color w:val="000000" w:themeColor="text1"/>
          <w:sz w:val="22"/>
          <w:szCs w:val="22"/>
          <w:lang w:eastAsia="es-MX"/>
        </w:rPr>
        <w:t>del ejer</w:t>
      </w:r>
      <w:r w:rsidR="006E67BF" w:rsidRPr="004A5023">
        <w:rPr>
          <w:rFonts w:ascii="Azo Sans Lt" w:hAnsi="Azo Sans Lt"/>
          <w:noProof/>
          <w:color w:val="000000" w:themeColor="text1"/>
          <w:sz w:val="22"/>
          <w:szCs w:val="22"/>
          <w:lang w:eastAsia="es-MX"/>
        </w:rPr>
        <w:t>cicio presupuestal siguiente</w:t>
      </w:r>
      <w:r w:rsidR="00830254" w:rsidRPr="004A5023">
        <w:rPr>
          <w:rFonts w:ascii="Azo Sans Lt" w:hAnsi="Azo Sans Lt"/>
          <w:noProof/>
          <w:color w:val="000000" w:themeColor="text1"/>
          <w:sz w:val="22"/>
          <w:szCs w:val="22"/>
          <w:lang w:eastAsia="es-MX"/>
        </w:rPr>
        <w:t>.</w:t>
      </w:r>
    </w:p>
    <w:p w14:paraId="5C6C62A3" w14:textId="77777777" w:rsidR="00667113" w:rsidRPr="004A5023" w:rsidRDefault="00667113" w:rsidP="007039F1">
      <w:pPr>
        <w:suppressAutoHyphens/>
        <w:spacing w:after="200" w:line="276" w:lineRule="auto"/>
        <w:ind w:left="567"/>
        <w:contextualSpacing/>
        <w:jc w:val="both"/>
        <w:rPr>
          <w:rFonts w:ascii="Azo Sans Lt" w:hAnsi="Azo Sans Lt"/>
          <w:b/>
          <w:color w:val="000000" w:themeColor="text1"/>
          <w:sz w:val="22"/>
          <w:szCs w:val="22"/>
        </w:rPr>
      </w:pPr>
    </w:p>
    <w:p w14:paraId="4F888D4A" w14:textId="77777777" w:rsidR="003C5E5F" w:rsidRPr="004A5023" w:rsidRDefault="00A2578A" w:rsidP="007039F1">
      <w:pPr>
        <w:suppressAutoHyphens/>
        <w:spacing w:after="200" w:line="276" w:lineRule="auto"/>
        <w:ind w:left="567"/>
        <w:contextualSpacing/>
        <w:jc w:val="both"/>
        <w:rPr>
          <w:rFonts w:ascii="Azo Sans Lt" w:hAnsi="Azo Sans Lt"/>
          <w:b/>
          <w:color w:val="000000" w:themeColor="text1"/>
          <w:sz w:val="22"/>
          <w:szCs w:val="22"/>
        </w:rPr>
      </w:pPr>
      <w:r w:rsidRPr="004A5023">
        <w:rPr>
          <w:rFonts w:ascii="Azo Sans Lt" w:hAnsi="Azo Sans Lt"/>
          <w:b/>
          <w:color w:val="000000" w:themeColor="text1"/>
          <w:sz w:val="22"/>
          <w:szCs w:val="22"/>
        </w:rPr>
        <w:t>2.6.2.</w:t>
      </w:r>
      <w:r w:rsidRPr="004A5023">
        <w:rPr>
          <w:rFonts w:ascii="Azo Sans Lt" w:hAnsi="Azo Sans Lt"/>
          <w:b/>
          <w:color w:val="000000" w:themeColor="text1"/>
          <w:sz w:val="22"/>
          <w:szCs w:val="22"/>
        </w:rPr>
        <w:tab/>
      </w:r>
      <w:r w:rsidR="003C5E5F" w:rsidRPr="004A5023">
        <w:rPr>
          <w:rFonts w:ascii="Azo Sans Lt" w:hAnsi="Azo Sans Lt"/>
          <w:b/>
          <w:color w:val="000000" w:themeColor="text1"/>
          <w:sz w:val="22"/>
          <w:szCs w:val="22"/>
        </w:rPr>
        <w:t>Capítulo 2000 Materiales y Suministros</w:t>
      </w:r>
    </w:p>
    <w:p w14:paraId="44A13C02" w14:textId="21382387" w:rsidR="00095A65" w:rsidRPr="004A5023" w:rsidRDefault="00FD5F3E"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Dependencias </w:t>
      </w:r>
      <w:r w:rsidR="003C5E5F" w:rsidRPr="004A5023">
        <w:rPr>
          <w:rFonts w:ascii="Azo Sans Lt" w:hAnsi="Azo Sans Lt"/>
          <w:noProof/>
          <w:color w:val="000000" w:themeColor="text1"/>
          <w:sz w:val="22"/>
          <w:szCs w:val="22"/>
          <w:lang w:eastAsia="es-MX"/>
        </w:rPr>
        <w:t>y Entidades</w:t>
      </w:r>
      <w:r w:rsidR="00E76F96" w:rsidRPr="004A5023">
        <w:rPr>
          <w:rFonts w:ascii="Azo Sans Lt" w:hAnsi="Azo Sans Lt"/>
          <w:noProof/>
          <w:color w:val="000000" w:themeColor="text1"/>
          <w:sz w:val="22"/>
          <w:szCs w:val="22"/>
          <w:lang w:eastAsia="es-MX"/>
        </w:rPr>
        <w:t xml:space="preserve"> </w:t>
      </w:r>
      <w:r w:rsidR="003C5E5F" w:rsidRPr="004A5023">
        <w:rPr>
          <w:rFonts w:ascii="Azo Sans Lt" w:hAnsi="Azo Sans Lt"/>
          <w:noProof/>
          <w:color w:val="000000" w:themeColor="text1"/>
          <w:sz w:val="22"/>
          <w:szCs w:val="22"/>
          <w:lang w:eastAsia="es-MX"/>
        </w:rPr>
        <w:t>presupuestarán los artículos de oficina, papelería y consumibles de cómputo, conservando los niveles para su operación normal, reforzando las medidas administrativas existentes para abatir el gasto corriente, debiendo establecer mecanismos de control con el propósito de racionalizar el consumo de los mismos, sujetándose a las disposiciones de racionalidad, austeridad y disciplina presupuestaria establecidas en el Presupuesto de Egresos vigente, considerando el reciclaje o recarga del material susceptible de hacerlo con el fin de reducir costos.</w:t>
      </w:r>
    </w:p>
    <w:p w14:paraId="1F333EAC" w14:textId="77777777" w:rsidR="00032664" w:rsidRPr="004A5023" w:rsidRDefault="00032664"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48DC134A" w14:textId="49421711" w:rsidR="00032664" w:rsidRPr="004A5023" w:rsidRDefault="00032664"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Con la implementación de la firma electrónica disminuye el uso de la papelería y material de impresión.</w:t>
      </w:r>
    </w:p>
    <w:p w14:paraId="2D3B9218"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7887E753" w14:textId="00694D8F" w:rsidR="003C5E5F" w:rsidRPr="004A5023" w:rsidRDefault="003C5E5F" w:rsidP="007039F1">
      <w:pPr>
        <w:suppressAutoHyphens/>
        <w:spacing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Dependencias </w:t>
      </w:r>
      <w:r w:rsidR="00F4634B" w:rsidRPr="004A5023">
        <w:rPr>
          <w:rFonts w:ascii="Azo Sans Lt" w:hAnsi="Azo Sans Lt"/>
          <w:noProof/>
          <w:color w:val="000000" w:themeColor="text1"/>
          <w:sz w:val="22"/>
          <w:szCs w:val="22"/>
          <w:lang w:eastAsia="es-MX"/>
        </w:rPr>
        <w:t xml:space="preserve">de la Administración Pública Centralizada, Órganos Administrativos Desconcentrados y las Unidades Administrativas de Apoyo al C. Gobernador </w:t>
      </w:r>
      <w:r w:rsidR="00FD5F3E" w:rsidRPr="004A5023">
        <w:rPr>
          <w:rFonts w:ascii="Azo Sans Lt" w:hAnsi="Azo Sans Lt"/>
          <w:strike/>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deberán:</w:t>
      </w:r>
    </w:p>
    <w:p w14:paraId="10C249C0" w14:textId="77777777" w:rsidR="00A76BD8" w:rsidRPr="004A5023" w:rsidRDefault="00A76BD8" w:rsidP="007039F1">
      <w:pPr>
        <w:suppressAutoHyphens/>
        <w:spacing w:line="276" w:lineRule="auto"/>
        <w:ind w:left="567"/>
        <w:contextualSpacing/>
        <w:jc w:val="both"/>
        <w:rPr>
          <w:rFonts w:ascii="Azo Sans Lt" w:hAnsi="Azo Sans Lt"/>
          <w:noProof/>
          <w:color w:val="000000" w:themeColor="text1"/>
          <w:sz w:val="22"/>
          <w:szCs w:val="22"/>
          <w:lang w:eastAsia="es-MX"/>
        </w:rPr>
      </w:pPr>
    </w:p>
    <w:p w14:paraId="08940220" w14:textId="6143F607" w:rsidR="003C5E5F" w:rsidRPr="004A5023" w:rsidRDefault="003C5E5F" w:rsidP="007039F1">
      <w:pPr>
        <w:suppressAutoHyphens/>
        <w:spacing w:after="120" w:line="276" w:lineRule="auto"/>
        <w:ind w:left="567" w:firstLine="142"/>
        <w:jc w:val="both"/>
        <w:rPr>
          <w:rFonts w:ascii="Azo Sans Lt" w:hAnsi="Azo Sans Lt"/>
          <w:strike/>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I.</w:t>
      </w:r>
      <w:r w:rsidRPr="004A5023">
        <w:rPr>
          <w:rFonts w:ascii="Azo Sans Lt" w:hAnsi="Azo Sans Lt"/>
          <w:noProof/>
          <w:color w:val="000000" w:themeColor="text1"/>
          <w:sz w:val="22"/>
          <w:szCs w:val="22"/>
          <w:lang w:eastAsia="es-MX"/>
        </w:rPr>
        <w:tab/>
        <w:t xml:space="preserve">Elaborar su Programa Anual de Adquisiciones y su calendarizado trimestral, y enviar a más tardar el </w:t>
      </w:r>
      <w:r w:rsidR="00E62742" w:rsidRPr="004A5023">
        <w:rPr>
          <w:rFonts w:ascii="Azo Sans Lt" w:hAnsi="Azo Sans Lt"/>
          <w:noProof/>
          <w:color w:val="000000" w:themeColor="text1"/>
          <w:sz w:val="22"/>
          <w:szCs w:val="22"/>
          <w:lang w:eastAsia="es-MX"/>
        </w:rPr>
        <w:t>0</w:t>
      </w:r>
      <w:r w:rsidRPr="004A5023">
        <w:rPr>
          <w:rFonts w:ascii="Azo Sans Lt" w:hAnsi="Azo Sans Lt"/>
          <w:noProof/>
          <w:color w:val="000000" w:themeColor="text1"/>
          <w:sz w:val="22"/>
          <w:szCs w:val="22"/>
          <w:lang w:eastAsia="es-MX"/>
        </w:rPr>
        <w:t>1 de octubre de</w:t>
      </w:r>
      <w:r w:rsidR="003E5652" w:rsidRPr="004A5023">
        <w:rPr>
          <w:rFonts w:ascii="Azo Sans Lt" w:hAnsi="Azo Sans Lt"/>
          <w:noProof/>
          <w:color w:val="000000" w:themeColor="text1"/>
          <w:sz w:val="22"/>
          <w:szCs w:val="22"/>
          <w:lang w:eastAsia="es-MX"/>
        </w:rPr>
        <w:t>l</w:t>
      </w:r>
      <w:r w:rsidR="00FD165B" w:rsidRPr="004A5023">
        <w:rPr>
          <w:rFonts w:ascii="Azo Sans Lt" w:hAnsi="Azo Sans Lt"/>
          <w:noProof/>
          <w:color w:val="000000" w:themeColor="text1"/>
          <w:sz w:val="22"/>
          <w:szCs w:val="22"/>
          <w:lang w:eastAsia="es-MX"/>
        </w:rPr>
        <w:t xml:space="preserve"> ejercicio fiscal vigente</w:t>
      </w:r>
      <w:r w:rsidR="003129BA"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 a la Dirección de Recursos Materiales </w:t>
      </w:r>
      <w:r w:rsidR="003E5652" w:rsidRPr="004A5023">
        <w:rPr>
          <w:rFonts w:ascii="Azo Sans Lt" w:hAnsi="Azo Sans Lt"/>
          <w:noProof/>
          <w:color w:val="000000" w:themeColor="text1"/>
          <w:sz w:val="22"/>
          <w:szCs w:val="22"/>
          <w:lang w:eastAsia="es-MX"/>
        </w:rPr>
        <w:t xml:space="preserve">de la </w:t>
      </w:r>
      <w:r w:rsidR="00384D19" w:rsidRPr="004A5023">
        <w:rPr>
          <w:rFonts w:ascii="Azo Sans Lt" w:hAnsi="Azo Sans Lt"/>
          <w:noProof/>
          <w:color w:val="000000" w:themeColor="text1"/>
          <w:sz w:val="22"/>
          <w:szCs w:val="22"/>
          <w:lang w:eastAsia="es-MX"/>
        </w:rPr>
        <w:t>SAIG</w:t>
      </w:r>
      <w:r w:rsidR="003E5652" w:rsidRPr="004A5023">
        <w:rPr>
          <w:rFonts w:ascii="Azo Sans Lt" w:hAnsi="Azo Sans Lt"/>
          <w:noProof/>
          <w:color w:val="000000" w:themeColor="text1"/>
          <w:sz w:val="22"/>
          <w:szCs w:val="22"/>
          <w:lang w:eastAsia="es-MX"/>
        </w:rPr>
        <w:t xml:space="preserve">, así mismo deberá incorporarse al “AppsCompras” localizado en el vínculo </w:t>
      </w:r>
      <w:r w:rsidR="004B2020" w:rsidRPr="004A5023">
        <w:rPr>
          <w:rFonts w:ascii="Azo Sans Lt" w:hAnsi="Azo Sans Lt"/>
          <w:noProof/>
          <w:color w:val="000000" w:themeColor="text1"/>
          <w:sz w:val="22"/>
          <w:szCs w:val="22"/>
          <w:lang w:eastAsia="es-MX"/>
        </w:rPr>
        <w:t>http://</w:t>
      </w:r>
      <w:r w:rsidR="003E5652" w:rsidRPr="004A5023">
        <w:rPr>
          <w:rFonts w:ascii="Azo Sans Lt" w:hAnsi="Azo Sans Lt"/>
          <w:noProof/>
          <w:color w:val="000000" w:themeColor="text1"/>
          <w:sz w:val="22"/>
          <w:szCs w:val="22"/>
          <w:u w:val="single"/>
          <w:lang w:eastAsia="es-MX"/>
        </w:rPr>
        <w:t>www.apps.campeche.gob.mx</w:t>
      </w:r>
      <w:r w:rsidRPr="004A5023">
        <w:rPr>
          <w:rFonts w:ascii="Azo Sans Lt" w:hAnsi="Azo Sans Lt"/>
          <w:noProof/>
          <w:color w:val="000000" w:themeColor="text1"/>
          <w:sz w:val="22"/>
          <w:szCs w:val="22"/>
          <w:lang w:eastAsia="es-MX"/>
        </w:rPr>
        <w:t>, identificando con precisión los insumos que se requieren para los procesos que se generan y los productos que serán el resultado de los bienes y servicios públicos, orientados a la atención de las demandas de la sociedad. Esto servirá de base a la Dirección de Recursos Materiales de la SAIG para establecer esquemas de contratación de servicios que resulten en tarifas más económicas y en adquisiciones de materiales y suministros</w:t>
      </w:r>
      <w:r w:rsidR="00802B75" w:rsidRPr="004A5023">
        <w:rPr>
          <w:rFonts w:ascii="Azo Sans Lt" w:hAnsi="Azo Sans Lt"/>
          <w:noProof/>
          <w:color w:val="000000" w:themeColor="text1"/>
          <w:sz w:val="22"/>
          <w:szCs w:val="22"/>
          <w:lang w:eastAsia="es-MX"/>
        </w:rPr>
        <w:t>.</w:t>
      </w:r>
      <w:r w:rsidR="00137C59" w:rsidRPr="004A5023">
        <w:rPr>
          <w:rFonts w:ascii="Azo Sans Lt" w:hAnsi="Azo Sans Lt"/>
          <w:noProof/>
          <w:color w:val="000000" w:themeColor="text1"/>
          <w:sz w:val="22"/>
          <w:szCs w:val="22"/>
          <w:lang w:eastAsia="es-MX"/>
        </w:rPr>
        <w:t xml:space="preserve"> </w:t>
      </w:r>
    </w:p>
    <w:p w14:paraId="3D3499A0" w14:textId="005E8E27" w:rsidR="00FD165B" w:rsidRPr="004A5023" w:rsidRDefault="001463B4" w:rsidP="007039F1">
      <w:pPr>
        <w:suppressAutoHyphens/>
        <w:spacing w:after="12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De igual manera, deberán elaborar y enviar a la Dirección de Control Patrimonial de la SAIG el Programa Anual de adquisiciones</w:t>
      </w:r>
      <w:r w:rsidR="00E62742" w:rsidRPr="004A5023">
        <w:rPr>
          <w:rFonts w:ascii="Azo Sans Lt" w:hAnsi="Azo Sans Lt"/>
          <w:noProof/>
          <w:color w:val="000000" w:themeColor="text1"/>
          <w:sz w:val="22"/>
          <w:szCs w:val="22"/>
          <w:lang w:eastAsia="es-MX"/>
        </w:rPr>
        <w:t xml:space="preserve"> y/o servicios por </w:t>
      </w:r>
      <w:r w:rsidR="00FD5F3E" w:rsidRPr="004A5023">
        <w:rPr>
          <w:rFonts w:ascii="Azo Sans Lt" w:hAnsi="Azo Sans Lt"/>
          <w:noProof/>
          <w:color w:val="000000" w:themeColor="text1"/>
          <w:sz w:val="22"/>
          <w:szCs w:val="22"/>
          <w:lang w:eastAsia="es-MX"/>
        </w:rPr>
        <w:t>d</w:t>
      </w:r>
      <w:r w:rsidR="00E62742" w:rsidRPr="004A5023">
        <w:rPr>
          <w:rFonts w:ascii="Azo Sans Lt" w:hAnsi="Azo Sans Lt"/>
          <w:noProof/>
          <w:color w:val="000000" w:themeColor="text1"/>
          <w:sz w:val="22"/>
          <w:szCs w:val="22"/>
          <w:lang w:eastAsia="es-MX"/>
        </w:rPr>
        <w:t>otación de C</w:t>
      </w:r>
      <w:r w:rsidR="00E00F10" w:rsidRPr="004A5023">
        <w:rPr>
          <w:rFonts w:ascii="Azo Sans Lt" w:hAnsi="Azo Sans Lt"/>
          <w:noProof/>
          <w:color w:val="000000" w:themeColor="text1"/>
          <w:sz w:val="22"/>
          <w:szCs w:val="22"/>
          <w:lang w:eastAsia="es-MX"/>
        </w:rPr>
        <w:t>ombustibles “</w:t>
      </w:r>
      <w:r w:rsidRPr="004A5023">
        <w:rPr>
          <w:rFonts w:ascii="Azo Sans Lt" w:hAnsi="Azo Sans Lt"/>
          <w:noProof/>
          <w:color w:val="000000" w:themeColor="text1"/>
          <w:sz w:val="22"/>
          <w:szCs w:val="22"/>
          <w:lang w:eastAsia="es-MX"/>
        </w:rPr>
        <w:t>2611 Combustibles</w:t>
      </w:r>
      <w:r w:rsidR="00E00F10"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Mantenimientos preventivos y/o correctivos de vehículos </w:t>
      </w:r>
      <w:r w:rsidR="00202357"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2612</w:t>
      </w:r>
      <w:r w:rsidR="00202357" w:rsidRPr="004A5023">
        <w:rPr>
          <w:rFonts w:ascii="Azo Sans Lt" w:hAnsi="Azo Sans Lt"/>
          <w:noProof/>
          <w:color w:val="000000" w:themeColor="text1"/>
          <w:sz w:val="22"/>
          <w:szCs w:val="22"/>
          <w:lang w:eastAsia="es-MX"/>
        </w:rPr>
        <w:t xml:space="preserve"> Lubricantes y aditivos”</w:t>
      </w:r>
      <w:r w:rsidR="00643114" w:rsidRPr="004A5023">
        <w:rPr>
          <w:rFonts w:ascii="Azo Sans Lt" w:hAnsi="Azo Sans Lt"/>
          <w:noProof/>
          <w:color w:val="000000" w:themeColor="text1"/>
          <w:sz w:val="22"/>
          <w:szCs w:val="22"/>
          <w:lang w:eastAsia="es-MX"/>
        </w:rPr>
        <w:t xml:space="preserve"> y</w:t>
      </w:r>
      <w:r w:rsidR="00202357" w:rsidRPr="004A5023">
        <w:rPr>
          <w:rFonts w:ascii="Azo Sans Lt" w:hAnsi="Azo Sans Lt"/>
          <w:noProof/>
          <w:color w:val="000000" w:themeColor="text1"/>
          <w:sz w:val="22"/>
          <w:szCs w:val="22"/>
          <w:lang w:eastAsia="es-MX"/>
        </w:rPr>
        <w:t xml:space="preserve"> “</w:t>
      </w:r>
      <w:r w:rsidR="00FD5F3E" w:rsidRPr="004A5023">
        <w:rPr>
          <w:rFonts w:ascii="Azo Sans Lt" w:hAnsi="Azo Sans Lt"/>
          <w:noProof/>
          <w:color w:val="000000" w:themeColor="text1"/>
          <w:sz w:val="22"/>
          <w:szCs w:val="22"/>
          <w:lang w:eastAsia="es-MX"/>
        </w:rPr>
        <w:t>2961 Refacciones y acc</w:t>
      </w:r>
      <w:r w:rsidR="00643114" w:rsidRPr="004A5023">
        <w:rPr>
          <w:rFonts w:ascii="Azo Sans Lt" w:hAnsi="Azo Sans Lt"/>
          <w:noProof/>
          <w:color w:val="000000" w:themeColor="text1"/>
          <w:sz w:val="22"/>
          <w:szCs w:val="22"/>
          <w:lang w:eastAsia="es-MX"/>
        </w:rPr>
        <w:t xml:space="preserve">esorios menores de equipo de transporte” en conjunto con la partida </w:t>
      </w:r>
      <w:r w:rsidR="00E62742" w:rsidRPr="004A5023">
        <w:rPr>
          <w:rFonts w:ascii="Azo Sans Lt" w:hAnsi="Azo Sans Lt"/>
          <w:noProof/>
          <w:color w:val="000000" w:themeColor="text1"/>
          <w:sz w:val="22"/>
          <w:szCs w:val="22"/>
          <w:lang w:eastAsia="es-MX"/>
        </w:rPr>
        <w:t>“</w:t>
      </w:r>
      <w:r w:rsidR="00643114" w:rsidRPr="004A5023">
        <w:rPr>
          <w:rFonts w:ascii="Azo Sans Lt" w:hAnsi="Azo Sans Lt"/>
          <w:noProof/>
          <w:color w:val="000000" w:themeColor="text1"/>
          <w:sz w:val="22"/>
          <w:szCs w:val="22"/>
          <w:lang w:eastAsia="es-MX"/>
        </w:rPr>
        <w:t>3551</w:t>
      </w:r>
      <w:r w:rsidR="00E62742" w:rsidRPr="004A5023">
        <w:rPr>
          <w:rFonts w:ascii="Azo Sans Lt" w:hAnsi="Azo Sans Lt"/>
          <w:noProof/>
          <w:color w:val="000000" w:themeColor="text1"/>
          <w:sz w:val="22"/>
          <w:szCs w:val="22"/>
          <w:lang w:eastAsia="es-MX"/>
        </w:rPr>
        <w:t xml:space="preserve"> Reparación, Mantenimiento y Conservación de Vehículos Terrestres, Aéreos, Ma</w:t>
      </w:r>
      <w:r w:rsidR="00202357" w:rsidRPr="004A5023">
        <w:rPr>
          <w:rFonts w:ascii="Azo Sans Lt" w:hAnsi="Azo Sans Lt"/>
          <w:noProof/>
          <w:color w:val="000000" w:themeColor="text1"/>
          <w:sz w:val="22"/>
          <w:szCs w:val="22"/>
          <w:lang w:eastAsia="es-MX"/>
        </w:rPr>
        <w:t>rítimos, Lacustres y Fluviales”)</w:t>
      </w:r>
      <w:r w:rsidR="00E62742" w:rsidRPr="004A5023">
        <w:rPr>
          <w:rFonts w:ascii="Azo Sans Lt" w:hAnsi="Azo Sans Lt"/>
          <w:noProof/>
          <w:color w:val="000000" w:themeColor="text1"/>
          <w:sz w:val="22"/>
          <w:szCs w:val="22"/>
          <w:lang w:eastAsia="es-MX"/>
        </w:rPr>
        <w:t xml:space="preserve"> a más tardar el 01 de octubre del </w:t>
      </w:r>
      <w:r w:rsidR="00802B75" w:rsidRPr="004A5023">
        <w:rPr>
          <w:rFonts w:ascii="Azo Sans Lt" w:hAnsi="Azo Sans Lt"/>
          <w:noProof/>
          <w:color w:val="000000" w:themeColor="text1"/>
          <w:sz w:val="22"/>
          <w:szCs w:val="22"/>
          <w:lang w:eastAsia="es-MX"/>
        </w:rPr>
        <w:t>ejercicio fiscal vigente;</w:t>
      </w:r>
      <w:r w:rsidR="00FD165B" w:rsidRPr="004A5023">
        <w:rPr>
          <w:rFonts w:ascii="Azo Sans Lt" w:hAnsi="Azo Sans Lt"/>
          <w:noProof/>
          <w:color w:val="000000" w:themeColor="text1"/>
          <w:sz w:val="22"/>
          <w:szCs w:val="22"/>
          <w:lang w:eastAsia="es-MX"/>
        </w:rPr>
        <w:t xml:space="preserve"> </w:t>
      </w:r>
    </w:p>
    <w:p w14:paraId="675FDA28" w14:textId="08BC5C7B" w:rsidR="00137C59" w:rsidRPr="004A5023" w:rsidRDefault="008115DA" w:rsidP="007039F1">
      <w:pPr>
        <w:suppressAutoHyphens/>
        <w:spacing w:after="12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Para programar </w:t>
      </w:r>
      <w:r w:rsidR="00137C59" w:rsidRPr="004A5023">
        <w:rPr>
          <w:rFonts w:ascii="Azo Sans Lt" w:hAnsi="Azo Sans Lt"/>
          <w:noProof/>
          <w:color w:val="000000" w:themeColor="text1"/>
          <w:sz w:val="22"/>
          <w:szCs w:val="22"/>
          <w:lang w:eastAsia="es-MX"/>
        </w:rPr>
        <w:t xml:space="preserve">partidas </w:t>
      </w:r>
      <w:r w:rsidR="00820999" w:rsidRPr="004A5023">
        <w:rPr>
          <w:rFonts w:ascii="Azo Sans Lt" w:hAnsi="Azo Sans Lt"/>
          <w:noProof/>
          <w:color w:val="000000" w:themeColor="text1"/>
          <w:sz w:val="22"/>
          <w:szCs w:val="22"/>
          <w:lang w:eastAsia="es-MX"/>
        </w:rPr>
        <w:t>en el Calendario Centralizado se</w:t>
      </w:r>
      <w:r w:rsidR="00FB662A" w:rsidRPr="004A5023">
        <w:rPr>
          <w:rFonts w:ascii="Azo Sans Lt" w:hAnsi="Azo Sans Lt"/>
          <w:noProof/>
          <w:color w:val="000000" w:themeColor="text1"/>
          <w:sz w:val="22"/>
          <w:szCs w:val="22"/>
          <w:lang w:eastAsia="es-MX"/>
        </w:rPr>
        <w:t xml:space="preserve"> deberá atender lo</w:t>
      </w:r>
      <w:r w:rsidR="00137C59" w:rsidRPr="004A5023">
        <w:rPr>
          <w:rFonts w:ascii="Azo Sans Lt" w:hAnsi="Azo Sans Lt"/>
          <w:noProof/>
          <w:color w:val="000000" w:themeColor="text1"/>
          <w:sz w:val="22"/>
          <w:szCs w:val="22"/>
          <w:lang w:eastAsia="es-MX"/>
        </w:rPr>
        <w:t xml:space="preserve"> siguiente:</w:t>
      </w:r>
    </w:p>
    <w:p w14:paraId="31224205" w14:textId="5A4464F5" w:rsidR="00667113" w:rsidRPr="004A5023" w:rsidRDefault="003C5E5F" w:rsidP="007039F1">
      <w:pPr>
        <w:pStyle w:val="Prrafodelista"/>
        <w:numPr>
          <w:ilvl w:val="0"/>
          <w:numId w:val="5"/>
        </w:numPr>
        <w:suppressAutoHyphens/>
        <w:spacing w:after="200" w:line="276" w:lineRule="auto"/>
        <w:ind w:left="567" w:firstLine="142"/>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partidas que a continuación se mencionan deberán</w:t>
      </w:r>
      <w:r w:rsidR="00F37A14"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presupuestarse</w:t>
      </w:r>
      <w:r w:rsidR="00202357" w:rsidRPr="004A5023">
        <w:rPr>
          <w:rFonts w:ascii="Azo Sans Lt" w:hAnsi="Azo Sans Lt"/>
          <w:noProof/>
          <w:color w:val="000000" w:themeColor="text1"/>
          <w:sz w:val="22"/>
          <w:szCs w:val="22"/>
          <w:lang w:eastAsia="es-MX"/>
        </w:rPr>
        <w:t xml:space="preserve"> al</w:t>
      </w:r>
      <w:r w:rsidR="00F37A14" w:rsidRPr="004A5023">
        <w:rPr>
          <w:rFonts w:ascii="Azo Sans Lt" w:hAnsi="Azo Sans Lt"/>
          <w:noProof/>
          <w:color w:val="000000" w:themeColor="text1"/>
          <w:sz w:val="22"/>
          <w:szCs w:val="22"/>
          <w:lang w:eastAsia="es-MX"/>
        </w:rPr>
        <w:t xml:space="preserve"> </w:t>
      </w:r>
      <w:r w:rsidR="00202357" w:rsidRPr="004A5023">
        <w:rPr>
          <w:rFonts w:ascii="Azo Sans Lt" w:hAnsi="Azo Sans Lt"/>
          <w:noProof/>
          <w:color w:val="000000" w:themeColor="text1"/>
          <w:sz w:val="22"/>
          <w:szCs w:val="22"/>
          <w:lang w:eastAsia="es-MX"/>
        </w:rPr>
        <w:t xml:space="preserve"> </w:t>
      </w:r>
      <w:r w:rsidR="00820999" w:rsidRPr="004A5023">
        <w:rPr>
          <w:rFonts w:ascii="Azo Sans Lt" w:hAnsi="Azo Sans Lt"/>
          <w:noProof/>
          <w:color w:val="000000" w:themeColor="text1"/>
          <w:sz w:val="22"/>
          <w:szCs w:val="22"/>
          <w:lang w:eastAsia="es-MX"/>
        </w:rPr>
        <w:t>Calendario C</w:t>
      </w:r>
      <w:r w:rsidR="00202357" w:rsidRPr="004A5023">
        <w:rPr>
          <w:rFonts w:ascii="Azo Sans Lt" w:hAnsi="Azo Sans Lt"/>
          <w:noProof/>
          <w:color w:val="000000" w:themeColor="text1"/>
          <w:sz w:val="22"/>
          <w:szCs w:val="22"/>
          <w:lang w:eastAsia="es-MX"/>
        </w:rPr>
        <w:t xml:space="preserve">entralizado </w:t>
      </w:r>
      <w:r w:rsidR="00F37A14" w:rsidRPr="004A5023">
        <w:rPr>
          <w:rFonts w:ascii="Azo Sans Lt" w:hAnsi="Azo Sans Lt"/>
          <w:noProof/>
          <w:color w:val="000000" w:themeColor="text1"/>
          <w:sz w:val="22"/>
          <w:szCs w:val="22"/>
          <w:lang w:eastAsia="es-MX"/>
        </w:rPr>
        <w:t xml:space="preserve">el </w:t>
      </w:r>
      <w:r w:rsidRPr="004A5023">
        <w:rPr>
          <w:rFonts w:ascii="Azo Sans Lt" w:hAnsi="Azo Sans Lt"/>
          <w:noProof/>
          <w:color w:val="000000" w:themeColor="text1"/>
          <w:sz w:val="22"/>
          <w:szCs w:val="22"/>
          <w:lang w:eastAsia="es-MX"/>
        </w:rPr>
        <w:t>90% del monto asignado a dichas partidas, y el 10% restante</w:t>
      </w:r>
      <w:r w:rsidR="00F37A14" w:rsidRPr="004A5023">
        <w:rPr>
          <w:rFonts w:ascii="Azo Sans Lt" w:hAnsi="Azo Sans Lt"/>
          <w:noProof/>
          <w:color w:val="000000" w:themeColor="text1"/>
          <w:sz w:val="22"/>
          <w:szCs w:val="22"/>
          <w:lang w:eastAsia="es-MX"/>
        </w:rPr>
        <w:t xml:space="preserve"> a</w:t>
      </w:r>
      <w:r w:rsidR="006A4934" w:rsidRPr="004A5023">
        <w:rPr>
          <w:rFonts w:ascii="Azo Sans Lt" w:hAnsi="Azo Sans Lt"/>
          <w:noProof/>
          <w:color w:val="000000" w:themeColor="text1"/>
          <w:sz w:val="22"/>
          <w:szCs w:val="22"/>
          <w:lang w:eastAsia="es-MX"/>
        </w:rPr>
        <w:t>l</w:t>
      </w:r>
      <w:r w:rsidR="00D57464" w:rsidRPr="004A5023">
        <w:rPr>
          <w:rFonts w:ascii="Azo Sans Lt" w:hAnsi="Azo Sans Lt"/>
          <w:strike/>
          <w:noProof/>
          <w:color w:val="000000" w:themeColor="text1"/>
          <w:sz w:val="22"/>
          <w:szCs w:val="22"/>
          <w:lang w:eastAsia="es-MX"/>
        </w:rPr>
        <w:t>”</w:t>
      </w:r>
      <w:r w:rsidR="00F37A14" w:rsidRPr="004A5023">
        <w:rPr>
          <w:rFonts w:ascii="Azo Sans Lt" w:hAnsi="Azo Sans Lt"/>
          <w:noProof/>
          <w:color w:val="000000" w:themeColor="text1"/>
          <w:sz w:val="22"/>
          <w:szCs w:val="22"/>
          <w:lang w:eastAsia="es-MX"/>
        </w:rPr>
        <w:t xml:space="preserve"> </w:t>
      </w:r>
      <w:r w:rsidR="006A4934" w:rsidRPr="004A5023">
        <w:rPr>
          <w:rFonts w:ascii="Azo Sans Lt" w:hAnsi="Azo Sans Lt"/>
          <w:noProof/>
          <w:color w:val="000000" w:themeColor="text1"/>
          <w:sz w:val="22"/>
          <w:szCs w:val="22"/>
          <w:lang w:eastAsia="es-MX"/>
        </w:rPr>
        <w:t xml:space="preserve">Calendario </w:t>
      </w:r>
      <w:r w:rsidR="00DE005A" w:rsidRPr="004A5023">
        <w:rPr>
          <w:rFonts w:ascii="Azo Sans Lt" w:hAnsi="Azo Sans Lt"/>
          <w:noProof/>
          <w:color w:val="000000" w:themeColor="text1"/>
          <w:sz w:val="22"/>
          <w:szCs w:val="22"/>
          <w:lang w:eastAsia="es-MX"/>
        </w:rPr>
        <w:t>Dependencia</w:t>
      </w:r>
      <w:r w:rsidR="00E76F96" w:rsidRPr="004A5023">
        <w:rPr>
          <w:rFonts w:ascii="Azo Sans Lt" w:hAnsi="Azo Sans Lt"/>
          <w:noProof/>
          <w:color w:val="000000" w:themeColor="text1"/>
          <w:sz w:val="22"/>
          <w:szCs w:val="22"/>
          <w:lang w:eastAsia="es-MX"/>
        </w:rPr>
        <w:t xml:space="preserve"> (Normal)</w:t>
      </w:r>
      <w:r w:rsidRPr="004A5023">
        <w:rPr>
          <w:rFonts w:ascii="Azo Sans Lt" w:hAnsi="Azo Sans Lt"/>
          <w:noProof/>
          <w:color w:val="000000" w:themeColor="text1"/>
          <w:sz w:val="22"/>
          <w:szCs w:val="22"/>
          <w:lang w:eastAsia="es-MX"/>
        </w:rPr>
        <w:t xml:space="preserve"> para que lo ejerzan directamente</w:t>
      </w:r>
      <w:r w:rsidR="00F37A14" w:rsidRPr="004A5023">
        <w:rPr>
          <w:rFonts w:ascii="Azo Sans Lt" w:hAnsi="Azo Sans Lt"/>
          <w:noProof/>
          <w:color w:val="000000" w:themeColor="text1"/>
          <w:sz w:val="22"/>
          <w:szCs w:val="22"/>
          <w:lang w:eastAsia="es-MX"/>
        </w:rPr>
        <w:t xml:space="preserve"> las Dependencias </w:t>
      </w:r>
      <w:r w:rsidR="00F4634B" w:rsidRPr="004A5023">
        <w:rPr>
          <w:rFonts w:ascii="Azo Sans Lt" w:hAnsi="Azo Sans Lt"/>
          <w:noProof/>
          <w:color w:val="000000" w:themeColor="text1"/>
          <w:sz w:val="22"/>
          <w:szCs w:val="22"/>
          <w:lang w:eastAsia="es-MX"/>
        </w:rPr>
        <w:t>de la Administración Pública Centralizada, Órganos Administrativos Desconcentrados y las Unidades Administrativas de Apoyo al C. Gobernador</w:t>
      </w:r>
      <w:r w:rsidR="006A4934" w:rsidRPr="004A5023">
        <w:rPr>
          <w:rFonts w:ascii="Azo Sans Lt" w:hAnsi="Azo Sans Lt"/>
          <w:noProof/>
          <w:color w:val="000000" w:themeColor="text1"/>
          <w:sz w:val="22"/>
          <w:szCs w:val="22"/>
          <w:lang w:eastAsia="es-MX"/>
        </w:rPr>
        <w:t xml:space="preserve">. </w:t>
      </w:r>
      <w:r w:rsidR="00F37A14" w:rsidRPr="004A5023">
        <w:rPr>
          <w:rFonts w:ascii="Azo Sans Lt" w:hAnsi="Azo Sans Lt"/>
          <w:noProof/>
          <w:color w:val="000000" w:themeColor="text1"/>
          <w:sz w:val="22"/>
          <w:szCs w:val="22"/>
          <w:lang w:eastAsia="es-MX"/>
        </w:rPr>
        <w:t>D</w:t>
      </w:r>
      <w:r w:rsidRPr="004A5023">
        <w:rPr>
          <w:rFonts w:ascii="Azo Sans Lt" w:hAnsi="Azo Sans Lt"/>
          <w:noProof/>
          <w:color w:val="000000" w:themeColor="text1"/>
          <w:sz w:val="22"/>
          <w:szCs w:val="22"/>
          <w:lang w:eastAsia="es-MX"/>
        </w:rPr>
        <w:t>ichos porcentajes deberán capturarse inicialmente en el módulo de Anteproyecto</w:t>
      </w:r>
      <w:r w:rsidR="0014560B" w:rsidRPr="004A5023">
        <w:rPr>
          <w:rFonts w:ascii="Azo Sans Lt" w:hAnsi="Azo Sans Lt"/>
          <w:noProof/>
          <w:color w:val="000000" w:themeColor="text1"/>
          <w:sz w:val="22"/>
          <w:szCs w:val="22"/>
          <w:lang w:eastAsia="es-MX"/>
        </w:rPr>
        <w:t xml:space="preserve"> de PEE </w:t>
      </w:r>
      <w:r w:rsidR="00DF6A9B" w:rsidRPr="004A5023">
        <w:rPr>
          <w:rFonts w:ascii="Azo Sans Lt" w:hAnsi="Azo Sans Lt"/>
          <w:noProof/>
          <w:color w:val="000000" w:themeColor="text1"/>
          <w:sz w:val="22"/>
          <w:szCs w:val="22"/>
          <w:lang w:eastAsia="es-MX"/>
        </w:rPr>
        <w:t>2020</w:t>
      </w:r>
      <w:r w:rsidR="00802B75" w:rsidRPr="004A5023">
        <w:rPr>
          <w:rFonts w:ascii="Azo Sans Lt" w:hAnsi="Azo Sans Lt"/>
          <w:noProof/>
          <w:color w:val="000000" w:themeColor="text1"/>
          <w:sz w:val="22"/>
          <w:szCs w:val="22"/>
          <w:lang w:eastAsia="es-MX"/>
        </w:rPr>
        <w:t xml:space="preserve"> del SIACAM.</w:t>
      </w:r>
    </w:p>
    <w:tbl>
      <w:tblPr>
        <w:tblW w:w="9072" w:type="dxa"/>
        <w:tblInd w:w="421" w:type="dxa"/>
        <w:tblLayout w:type="fixed"/>
        <w:tblCellMar>
          <w:left w:w="70" w:type="dxa"/>
          <w:right w:w="70" w:type="dxa"/>
        </w:tblCellMar>
        <w:tblLook w:val="04A0" w:firstRow="1" w:lastRow="0" w:firstColumn="1" w:lastColumn="0" w:noHBand="0" w:noVBand="1"/>
      </w:tblPr>
      <w:tblGrid>
        <w:gridCol w:w="5461"/>
        <w:gridCol w:w="1910"/>
        <w:gridCol w:w="1701"/>
      </w:tblGrid>
      <w:tr w:rsidR="004A5023" w:rsidRPr="004A5023" w14:paraId="0D2F03F2"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0CFCCD48" w14:textId="77777777" w:rsidR="003C5E5F" w:rsidRPr="004A5023" w:rsidRDefault="003C5E5F" w:rsidP="007039F1">
            <w:pPr>
              <w:suppressAutoHyphens/>
              <w:spacing w:line="276" w:lineRule="auto"/>
              <w:jc w:val="center"/>
              <w:rPr>
                <w:rFonts w:ascii="Azo Sans Lt" w:hAnsi="Azo Sans Lt"/>
                <w:b/>
                <w:color w:val="000000" w:themeColor="text1"/>
                <w:sz w:val="18"/>
                <w:szCs w:val="18"/>
                <w:lang w:val="es-MX" w:eastAsia="es-MX"/>
              </w:rPr>
            </w:pPr>
            <w:r w:rsidRPr="004A5023">
              <w:rPr>
                <w:rFonts w:ascii="Azo Sans Lt" w:hAnsi="Azo Sans Lt"/>
                <w:b/>
                <w:color w:val="000000" w:themeColor="text1"/>
                <w:sz w:val="18"/>
                <w:szCs w:val="18"/>
                <w:lang w:val="es-MX" w:eastAsia="es-MX"/>
              </w:rPr>
              <w:t>PARTIDA</w:t>
            </w:r>
          </w:p>
        </w:tc>
        <w:tc>
          <w:tcPr>
            <w:tcW w:w="1910" w:type="dxa"/>
            <w:tcBorders>
              <w:top w:val="single" w:sz="4" w:space="0" w:color="auto"/>
              <w:left w:val="nil"/>
              <w:bottom w:val="single" w:sz="4" w:space="0" w:color="auto"/>
              <w:right w:val="single" w:sz="4" w:space="0" w:color="auto"/>
            </w:tcBorders>
            <w:shd w:val="clear" w:color="000000" w:fill="C6EFCE"/>
            <w:noWrap/>
            <w:vAlign w:val="center"/>
            <w:hideMark/>
          </w:tcPr>
          <w:p w14:paraId="1E58E004" w14:textId="44F78E9A" w:rsidR="003C5E5F" w:rsidRPr="004A5023" w:rsidRDefault="00D57464" w:rsidP="007039F1">
            <w:pPr>
              <w:suppressAutoHyphens/>
              <w:spacing w:line="276" w:lineRule="auto"/>
              <w:jc w:val="center"/>
              <w:rPr>
                <w:rFonts w:ascii="Azo Sans Lt" w:hAnsi="Azo Sans Lt"/>
                <w:b/>
                <w:color w:val="000000" w:themeColor="text1"/>
                <w:sz w:val="18"/>
                <w:szCs w:val="18"/>
                <w:lang w:val="es-MX" w:eastAsia="es-MX"/>
              </w:rPr>
            </w:pPr>
            <w:r w:rsidRPr="004A5023">
              <w:rPr>
                <w:rFonts w:ascii="Azo Sans Lt" w:hAnsi="Azo Sans Lt"/>
                <w:b/>
                <w:color w:val="000000" w:themeColor="text1"/>
                <w:sz w:val="18"/>
                <w:szCs w:val="18"/>
                <w:lang w:val="es-MX" w:eastAsia="es-MX"/>
              </w:rPr>
              <w:t xml:space="preserve">PARTIDAS </w:t>
            </w:r>
          </w:p>
          <w:p w14:paraId="595BF13C" w14:textId="7A4A4FD4" w:rsidR="009416A9" w:rsidRPr="004A5023" w:rsidRDefault="00E76F96" w:rsidP="007039F1">
            <w:pPr>
              <w:suppressAutoHyphens/>
              <w:spacing w:line="276" w:lineRule="auto"/>
              <w:jc w:val="center"/>
              <w:rPr>
                <w:rFonts w:ascii="Azo Sans Lt" w:hAnsi="Azo Sans Lt"/>
                <w:b/>
                <w:color w:val="000000" w:themeColor="text1"/>
                <w:sz w:val="18"/>
                <w:szCs w:val="18"/>
                <w:lang w:val="es-MX" w:eastAsia="es-MX"/>
              </w:rPr>
            </w:pPr>
            <w:r w:rsidRPr="004A5023">
              <w:rPr>
                <w:rFonts w:ascii="Azo Sans Lt" w:hAnsi="Azo Sans Lt"/>
                <w:b/>
                <w:color w:val="000000" w:themeColor="text1"/>
                <w:sz w:val="18"/>
                <w:szCs w:val="18"/>
                <w:lang w:val="es-MX" w:eastAsia="es-MX"/>
              </w:rPr>
              <w:t>CALEN</w:t>
            </w:r>
            <w:r w:rsidR="006A4934" w:rsidRPr="004A5023">
              <w:rPr>
                <w:rFonts w:ascii="Azo Sans Lt" w:hAnsi="Azo Sans Lt"/>
                <w:b/>
                <w:color w:val="000000" w:themeColor="text1"/>
                <w:sz w:val="18"/>
                <w:szCs w:val="18"/>
                <w:lang w:val="es-MX" w:eastAsia="es-MX"/>
              </w:rPr>
              <w:t>D</w:t>
            </w:r>
            <w:r w:rsidRPr="004A5023">
              <w:rPr>
                <w:rFonts w:ascii="Azo Sans Lt" w:hAnsi="Azo Sans Lt"/>
                <w:b/>
                <w:color w:val="000000" w:themeColor="text1"/>
                <w:sz w:val="18"/>
                <w:szCs w:val="18"/>
                <w:lang w:val="es-MX" w:eastAsia="es-MX"/>
              </w:rPr>
              <w:t>A</w:t>
            </w:r>
            <w:r w:rsidR="006A4934" w:rsidRPr="004A5023">
              <w:rPr>
                <w:rFonts w:ascii="Azo Sans Lt" w:hAnsi="Azo Sans Lt"/>
                <w:b/>
                <w:color w:val="000000" w:themeColor="text1"/>
                <w:sz w:val="18"/>
                <w:szCs w:val="18"/>
                <w:lang w:val="es-MX" w:eastAsia="es-MX"/>
              </w:rPr>
              <w:t>RIO CENTRALIZADO</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2F01B58E" w14:textId="6826844F" w:rsidR="009416A9" w:rsidRPr="004A5023" w:rsidRDefault="00D57464" w:rsidP="007039F1">
            <w:pPr>
              <w:suppressAutoHyphens/>
              <w:spacing w:line="276" w:lineRule="auto"/>
              <w:jc w:val="center"/>
              <w:rPr>
                <w:rFonts w:ascii="Azo Sans Lt" w:hAnsi="Azo Sans Lt"/>
                <w:b/>
                <w:strike/>
                <w:color w:val="000000" w:themeColor="text1"/>
                <w:sz w:val="18"/>
                <w:szCs w:val="18"/>
                <w:lang w:val="es-MX" w:eastAsia="es-MX"/>
              </w:rPr>
            </w:pPr>
            <w:r w:rsidRPr="004A5023">
              <w:rPr>
                <w:rFonts w:ascii="Azo Sans Lt" w:hAnsi="Azo Sans Lt"/>
                <w:b/>
                <w:color w:val="000000" w:themeColor="text1"/>
                <w:sz w:val="18"/>
                <w:szCs w:val="18"/>
                <w:lang w:val="es-MX" w:eastAsia="es-MX"/>
              </w:rPr>
              <w:t xml:space="preserve">PARTIDAS </w:t>
            </w:r>
          </w:p>
          <w:p w14:paraId="0FE574B3" w14:textId="77777777" w:rsidR="003C5E5F" w:rsidRPr="004A5023" w:rsidRDefault="006A4934" w:rsidP="007039F1">
            <w:pPr>
              <w:suppressAutoHyphens/>
              <w:spacing w:line="276" w:lineRule="auto"/>
              <w:jc w:val="center"/>
              <w:rPr>
                <w:rFonts w:ascii="Azo Sans Lt" w:hAnsi="Azo Sans Lt"/>
                <w:b/>
                <w:color w:val="000000" w:themeColor="text1"/>
                <w:sz w:val="18"/>
                <w:szCs w:val="18"/>
                <w:lang w:val="es-MX" w:eastAsia="es-MX"/>
              </w:rPr>
            </w:pPr>
            <w:r w:rsidRPr="004A5023">
              <w:rPr>
                <w:rFonts w:ascii="Azo Sans Lt" w:hAnsi="Azo Sans Lt"/>
                <w:b/>
                <w:color w:val="000000" w:themeColor="text1"/>
                <w:sz w:val="18"/>
                <w:szCs w:val="18"/>
                <w:lang w:val="es-MX" w:eastAsia="es-MX"/>
              </w:rPr>
              <w:t xml:space="preserve">CALENDARIO </w:t>
            </w:r>
            <w:r w:rsidR="00DE005A" w:rsidRPr="004A5023">
              <w:rPr>
                <w:rFonts w:ascii="Azo Sans Lt" w:hAnsi="Azo Sans Lt"/>
                <w:b/>
                <w:color w:val="000000" w:themeColor="text1"/>
                <w:sz w:val="18"/>
                <w:szCs w:val="18"/>
                <w:lang w:val="es-MX" w:eastAsia="es-MX"/>
              </w:rPr>
              <w:t>DEPENDENCIA</w:t>
            </w:r>
          </w:p>
          <w:p w14:paraId="37427FD6" w14:textId="70BAB417" w:rsidR="00E76F96" w:rsidRPr="004A5023" w:rsidRDefault="00E76F96" w:rsidP="007039F1">
            <w:pPr>
              <w:suppressAutoHyphens/>
              <w:spacing w:line="276" w:lineRule="auto"/>
              <w:jc w:val="center"/>
              <w:rPr>
                <w:rFonts w:ascii="Azo Sans Lt" w:hAnsi="Azo Sans Lt"/>
                <w:b/>
                <w:color w:val="000000" w:themeColor="text1"/>
                <w:sz w:val="18"/>
                <w:szCs w:val="18"/>
                <w:lang w:val="es-MX" w:eastAsia="es-MX"/>
              </w:rPr>
            </w:pPr>
            <w:r w:rsidRPr="004A5023">
              <w:rPr>
                <w:rFonts w:ascii="Azo Sans Lt" w:hAnsi="Azo Sans Lt"/>
                <w:b/>
                <w:color w:val="000000" w:themeColor="text1"/>
                <w:sz w:val="18"/>
                <w:szCs w:val="18"/>
                <w:lang w:val="es-MX" w:eastAsia="es-MX"/>
              </w:rPr>
              <w:t>(NORMAL)</w:t>
            </w:r>
          </w:p>
        </w:tc>
      </w:tr>
      <w:tr w:rsidR="004A5023" w:rsidRPr="004A5023" w14:paraId="0CA74464" w14:textId="77777777" w:rsidTr="00A158BA">
        <w:trPr>
          <w:trHeight w:val="72"/>
        </w:trPr>
        <w:tc>
          <w:tcPr>
            <w:tcW w:w="9072" w:type="dxa"/>
            <w:gridSpan w:val="3"/>
            <w:tcBorders>
              <w:top w:val="single" w:sz="4" w:space="0" w:color="auto"/>
              <w:left w:val="single" w:sz="4" w:space="0" w:color="auto"/>
              <w:bottom w:val="single" w:sz="4" w:space="0" w:color="auto"/>
              <w:right w:val="single" w:sz="4" w:space="0" w:color="000000"/>
            </w:tcBorders>
            <w:shd w:val="clear" w:color="000000" w:fill="FFEB9C"/>
            <w:vAlign w:val="bottom"/>
            <w:hideMark/>
          </w:tcPr>
          <w:p w14:paraId="5FB70E2A" w14:textId="77777777" w:rsidR="003C5E5F" w:rsidRPr="004A5023" w:rsidRDefault="003C5E5F" w:rsidP="007039F1">
            <w:pPr>
              <w:suppressAutoHyphens/>
              <w:spacing w:line="276" w:lineRule="auto"/>
              <w:jc w:val="center"/>
              <w:rPr>
                <w:rFonts w:ascii="Azo Sans Lt" w:hAnsi="Azo Sans Lt"/>
                <w:b/>
                <w:color w:val="000000" w:themeColor="text1"/>
                <w:sz w:val="18"/>
                <w:szCs w:val="18"/>
                <w:lang w:val="es-MX" w:eastAsia="es-MX"/>
              </w:rPr>
            </w:pPr>
            <w:r w:rsidRPr="004A5023">
              <w:rPr>
                <w:rFonts w:ascii="Azo Sans Lt" w:hAnsi="Azo Sans Lt"/>
                <w:b/>
                <w:color w:val="000000" w:themeColor="text1"/>
                <w:sz w:val="18"/>
                <w:szCs w:val="18"/>
                <w:lang w:val="es-MX" w:eastAsia="es-MX"/>
              </w:rPr>
              <w:t>CAPÍTULO 2000</w:t>
            </w:r>
          </w:p>
        </w:tc>
      </w:tr>
      <w:tr w:rsidR="004A5023" w:rsidRPr="004A5023" w14:paraId="3B2AEEDD" w14:textId="77777777" w:rsidTr="00A158BA">
        <w:trPr>
          <w:trHeight w:val="72"/>
        </w:trPr>
        <w:tc>
          <w:tcPr>
            <w:tcW w:w="5461" w:type="dxa"/>
            <w:tcBorders>
              <w:top w:val="nil"/>
              <w:left w:val="single" w:sz="4" w:space="0" w:color="auto"/>
              <w:bottom w:val="single" w:sz="4" w:space="0" w:color="auto"/>
              <w:right w:val="single" w:sz="4" w:space="0" w:color="auto"/>
            </w:tcBorders>
            <w:shd w:val="clear" w:color="auto" w:fill="auto"/>
            <w:vAlign w:val="center"/>
            <w:hideMark/>
          </w:tcPr>
          <w:p w14:paraId="07F76FB9" w14:textId="77777777" w:rsidR="003C5E5F" w:rsidRPr="004A5023" w:rsidRDefault="003C5E5F"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2111 Materiales, Útiles y Equipos Menores de Oficina</w:t>
            </w:r>
          </w:p>
        </w:tc>
        <w:tc>
          <w:tcPr>
            <w:tcW w:w="1910" w:type="dxa"/>
            <w:tcBorders>
              <w:top w:val="nil"/>
              <w:left w:val="nil"/>
              <w:bottom w:val="single" w:sz="4" w:space="0" w:color="auto"/>
              <w:right w:val="single" w:sz="4" w:space="0" w:color="auto"/>
            </w:tcBorders>
            <w:shd w:val="clear" w:color="auto" w:fill="auto"/>
            <w:vAlign w:val="center"/>
            <w:hideMark/>
          </w:tcPr>
          <w:p w14:paraId="3A85B2F2"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90%</w:t>
            </w:r>
          </w:p>
        </w:tc>
        <w:tc>
          <w:tcPr>
            <w:tcW w:w="1701" w:type="dxa"/>
            <w:tcBorders>
              <w:top w:val="nil"/>
              <w:left w:val="nil"/>
              <w:bottom w:val="single" w:sz="4" w:space="0" w:color="auto"/>
              <w:right w:val="single" w:sz="4" w:space="0" w:color="auto"/>
            </w:tcBorders>
            <w:shd w:val="clear" w:color="auto" w:fill="auto"/>
            <w:vAlign w:val="center"/>
            <w:hideMark/>
          </w:tcPr>
          <w:p w14:paraId="362EC43B"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w:t>
            </w:r>
          </w:p>
        </w:tc>
      </w:tr>
      <w:tr w:rsidR="004A5023" w:rsidRPr="004A5023" w14:paraId="5CC735F2"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A6F8B" w14:textId="77777777" w:rsidR="003C5E5F" w:rsidRPr="004A5023" w:rsidRDefault="003C5E5F"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2121 Materiales y Útiles de Impresión y Reproducción</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14:paraId="063630D8"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7FC7FFF"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w:t>
            </w:r>
          </w:p>
        </w:tc>
      </w:tr>
      <w:tr w:rsidR="004A5023" w:rsidRPr="004A5023" w14:paraId="7BA72E79"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616D7CB9" w14:textId="77777777" w:rsidR="003C5E5F" w:rsidRPr="004A5023" w:rsidRDefault="003C5E5F"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2141 Materiales, Útiles, Equipos y Bienes informáticos para el Procesamiento en Tecnologías de la Información y Comunicaciones</w:t>
            </w:r>
          </w:p>
        </w:tc>
        <w:tc>
          <w:tcPr>
            <w:tcW w:w="1910" w:type="dxa"/>
            <w:tcBorders>
              <w:top w:val="single" w:sz="4" w:space="0" w:color="auto"/>
              <w:left w:val="nil"/>
              <w:bottom w:val="single" w:sz="4" w:space="0" w:color="auto"/>
              <w:right w:val="single" w:sz="4" w:space="0" w:color="auto"/>
            </w:tcBorders>
            <w:shd w:val="clear" w:color="auto" w:fill="auto"/>
            <w:vAlign w:val="center"/>
          </w:tcPr>
          <w:p w14:paraId="4056B00E"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8ACE3AC"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w:t>
            </w:r>
          </w:p>
        </w:tc>
      </w:tr>
      <w:tr w:rsidR="004A5023" w:rsidRPr="004A5023" w14:paraId="186B1D5F"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57AED4DD" w14:textId="77777777" w:rsidR="003C5E5F" w:rsidRPr="004A5023" w:rsidRDefault="003C5E5F"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2151 Material Impreso e Información Digital</w:t>
            </w:r>
          </w:p>
        </w:tc>
        <w:tc>
          <w:tcPr>
            <w:tcW w:w="1910" w:type="dxa"/>
            <w:tcBorders>
              <w:top w:val="single" w:sz="4" w:space="0" w:color="auto"/>
              <w:left w:val="nil"/>
              <w:bottom w:val="single" w:sz="4" w:space="0" w:color="auto"/>
              <w:right w:val="single" w:sz="4" w:space="0" w:color="auto"/>
            </w:tcBorders>
            <w:shd w:val="clear" w:color="auto" w:fill="auto"/>
            <w:vAlign w:val="center"/>
          </w:tcPr>
          <w:p w14:paraId="6928F454"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33236BF"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w:t>
            </w:r>
          </w:p>
        </w:tc>
      </w:tr>
      <w:tr w:rsidR="004A5023" w:rsidRPr="004A5023" w14:paraId="39DF974F"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60529323" w14:textId="77777777" w:rsidR="003C5E5F" w:rsidRPr="004A5023" w:rsidRDefault="003C5E5F"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2161 Materiales de Limpieza</w:t>
            </w:r>
          </w:p>
        </w:tc>
        <w:tc>
          <w:tcPr>
            <w:tcW w:w="1910" w:type="dxa"/>
            <w:tcBorders>
              <w:top w:val="single" w:sz="4" w:space="0" w:color="auto"/>
              <w:left w:val="nil"/>
              <w:bottom w:val="single" w:sz="4" w:space="0" w:color="auto"/>
              <w:right w:val="single" w:sz="4" w:space="0" w:color="auto"/>
            </w:tcBorders>
            <w:shd w:val="clear" w:color="auto" w:fill="auto"/>
            <w:vAlign w:val="center"/>
          </w:tcPr>
          <w:p w14:paraId="5AE38672"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5A9B05C"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w:t>
            </w:r>
          </w:p>
        </w:tc>
      </w:tr>
      <w:tr w:rsidR="004A5023" w:rsidRPr="004A5023" w14:paraId="0BE8EB54"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51BC7C07" w14:textId="77777777" w:rsidR="003C5E5F" w:rsidRPr="004A5023" w:rsidRDefault="003C5E5F"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2171 Materiales y útiles de enseñanza</w:t>
            </w:r>
          </w:p>
        </w:tc>
        <w:tc>
          <w:tcPr>
            <w:tcW w:w="1910" w:type="dxa"/>
            <w:tcBorders>
              <w:top w:val="single" w:sz="4" w:space="0" w:color="auto"/>
              <w:left w:val="nil"/>
              <w:bottom w:val="single" w:sz="4" w:space="0" w:color="auto"/>
              <w:right w:val="single" w:sz="4" w:space="0" w:color="auto"/>
            </w:tcBorders>
            <w:shd w:val="clear" w:color="auto" w:fill="auto"/>
            <w:vAlign w:val="center"/>
          </w:tcPr>
          <w:p w14:paraId="46EEF993"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8E95EDB"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w:t>
            </w:r>
          </w:p>
        </w:tc>
      </w:tr>
      <w:tr w:rsidR="004A5023" w:rsidRPr="004A5023" w14:paraId="6ACA6E1B"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01989AFC" w14:textId="77777777" w:rsidR="003C5E5F" w:rsidRPr="004A5023" w:rsidRDefault="003C5E5F"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2461 Material Eléctrico y Electrónico</w:t>
            </w:r>
          </w:p>
        </w:tc>
        <w:tc>
          <w:tcPr>
            <w:tcW w:w="1910" w:type="dxa"/>
            <w:tcBorders>
              <w:top w:val="single" w:sz="4" w:space="0" w:color="auto"/>
              <w:left w:val="nil"/>
              <w:bottom w:val="single" w:sz="4" w:space="0" w:color="auto"/>
              <w:right w:val="single" w:sz="4" w:space="0" w:color="auto"/>
            </w:tcBorders>
            <w:shd w:val="clear" w:color="auto" w:fill="auto"/>
            <w:vAlign w:val="center"/>
          </w:tcPr>
          <w:p w14:paraId="567E6221"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498768C0"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w:t>
            </w:r>
          </w:p>
        </w:tc>
      </w:tr>
      <w:tr w:rsidR="004A5023" w:rsidRPr="004A5023" w14:paraId="3E1062DB"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7F23B41B" w14:textId="15AD513D" w:rsidR="00E65F39" w:rsidRPr="004A5023" w:rsidRDefault="00E65F39"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2611 Combustibles</w:t>
            </w:r>
          </w:p>
        </w:tc>
        <w:tc>
          <w:tcPr>
            <w:tcW w:w="1910" w:type="dxa"/>
            <w:tcBorders>
              <w:top w:val="single" w:sz="4" w:space="0" w:color="auto"/>
              <w:left w:val="nil"/>
              <w:bottom w:val="single" w:sz="4" w:space="0" w:color="auto"/>
              <w:right w:val="single" w:sz="4" w:space="0" w:color="auto"/>
            </w:tcBorders>
            <w:shd w:val="clear" w:color="auto" w:fill="auto"/>
            <w:vAlign w:val="center"/>
          </w:tcPr>
          <w:p w14:paraId="17C17D33" w14:textId="6E2D67A6" w:rsidR="00E65F39" w:rsidRPr="004A5023" w:rsidRDefault="00E65F39"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74ECDE13" w14:textId="5EEE479C" w:rsidR="00E65F39" w:rsidRPr="004A5023" w:rsidRDefault="00E65F39"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0%</w:t>
            </w:r>
          </w:p>
        </w:tc>
      </w:tr>
      <w:tr w:rsidR="004A5023" w:rsidRPr="004A5023" w14:paraId="54931CD7"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72EEF246" w14:textId="77777777" w:rsidR="003C5E5F" w:rsidRPr="004A5023" w:rsidRDefault="003C5E5F"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2612 Lubricantes y aditivos</w:t>
            </w:r>
          </w:p>
        </w:tc>
        <w:tc>
          <w:tcPr>
            <w:tcW w:w="1910" w:type="dxa"/>
            <w:tcBorders>
              <w:top w:val="single" w:sz="4" w:space="0" w:color="auto"/>
              <w:left w:val="nil"/>
              <w:bottom w:val="single" w:sz="4" w:space="0" w:color="auto"/>
              <w:right w:val="single" w:sz="4" w:space="0" w:color="auto"/>
            </w:tcBorders>
            <w:shd w:val="clear" w:color="auto" w:fill="auto"/>
            <w:vAlign w:val="center"/>
          </w:tcPr>
          <w:p w14:paraId="53D159FF"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21765B23"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w:t>
            </w:r>
          </w:p>
        </w:tc>
      </w:tr>
      <w:tr w:rsidR="00FF157E" w:rsidRPr="004A5023" w14:paraId="36496DDD"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2AC636C1" w14:textId="77777777" w:rsidR="003C5E5F" w:rsidRPr="004A5023" w:rsidRDefault="003C5E5F" w:rsidP="007039F1">
            <w:pPr>
              <w:suppressAutoHyphens/>
              <w:spacing w:line="276" w:lineRule="auto"/>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2961 Refacciones y accesorios menores de equipo de transporte</w:t>
            </w:r>
          </w:p>
        </w:tc>
        <w:tc>
          <w:tcPr>
            <w:tcW w:w="1910" w:type="dxa"/>
            <w:tcBorders>
              <w:top w:val="single" w:sz="4" w:space="0" w:color="auto"/>
              <w:left w:val="nil"/>
              <w:bottom w:val="single" w:sz="4" w:space="0" w:color="auto"/>
              <w:right w:val="single" w:sz="4" w:space="0" w:color="auto"/>
            </w:tcBorders>
            <w:shd w:val="clear" w:color="auto" w:fill="auto"/>
            <w:vAlign w:val="center"/>
          </w:tcPr>
          <w:p w14:paraId="112F4B01"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E5D2460" w14:textId="77777777" w:rsidR="003C5E5F" w:rsidRPr="004A5023" w:rsidRDefault="003C5E5F" w:rsidP="007039F1">
            <w:pPr>
              <w:suppressAutoHyphens/>
              <w:spacing w:line="276" w:lineRule="auto"/>
              <w:jc w:val="center"/>
              <w:rPr>
                <w:rFonts w:ascii="Azo Sans Lt" w:hAnsi="Azo Sans Lt"/>
                <w:color w:val="000000" w:themeColor="text1"/>
                <w:sz w:val="18"/>
                <w:szCs w:val="18"/>
                <w:lang w:val="es-MX" w:eastAsia="es-MX"/>
              </w:rPr>
            </w:pPr>
            <w:r w:rsidRPr="004A5023">
              <w:rPr>
                <w:rFonts w:ascii="Azo Sans Lt" w:hAnsi="Azo Sans Lt"/>
                <w:color w:val="000000" w:themeColor="text1"/>
                <w:sz w:val="18"/>
                <w:szCs w:val="18"/>
                <w:lang w:val="es-MX" w:eastAsia="es-MX"/>
              </w:rPr>
              <w:t>10%</w:t>
            </w:r>
          </w:p>
        </w:tc>
      </w:tr>
    </w:tbl>
    <w:p w14:paraId="3A087BD8" w14:textId="6A03CD40" w:rsidR="00095A65" w:rsidRPr="004A5023" w:rsidRDefault="00095A65" w:rsidP="007039F1">
      <w:pPr>
        <w:pStyle w:val="Prrafodelista"/>
        <w:suppressAutoHyphens/>
        <w:spacing w:after="200" w:line="276" w:lineRule="auto"/>
        <w:ind w:left="1080"/>
        <w:jc w:val="both"/>
        <w:rPr>
          <w:rFonts w:ascii="Azo Sans Lt" w:hAnsi="Azo Sans Lt"/>
          <w:noProof/>
          <w:color w:val="000000" w:themeColor="text1"/>
          <w:sz w:val="22"/>
          <w:szCs w:val="22"/>
          <w:lang w:eastAsia="es-MX"/>
        </w:rPr>
      </w:pPr>
    </w:p>
    <w:p w14:paraId="7283EF06" w14:textId="186D4078" w:rsidR="003C5E5F" w:rsidRPr="004A5023" w:rsidRDefault="003C0653" w:rsidP="007039F1">
      <w:pPr>
        <w:pStyle w:val="Prrafodelista"/>
        <w:numPr>
          <w:ilvl w:val="0"/>
          <w:numId w:val="5"/>
        </w:numPr>
        <w:suppressAutoHyphens/>
        <w:spacing w:after="200" w:line="276" w:lineRule="auto"/>
        <w:ind w:left="851"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A excepción de las Dependencias que autorice </w:t>
      </w:r>
      <w:r w:rsidR="000A0499" w:rsidRPr="004A5023">
        <w:rPr>
          <w:rFonts w:ascii="Azo Sans Lt" w:hAnsi="Azo Sans Lt"/>
          <w:noProof/>
          <w:color w:val="000000" w:themeColor="text1"/>
          <w:sz w:val="22"/>
          <w:szCs w:val="22"/>
          <w:lang w:eastAsia="es-MX"/>
        </w:rPr>
        <w:t xml:space="preserve">oficialmente </w:t>
      </w:r>
      <w:r w:rsidRPr="004A5023">
        <w:rPr>
          <w:rFonts w:ascii="Azo Sans Lt" w:hAnsi="Azo Sans Lt"/>
          <w:noProof/>
          <w:color w:val="000000" w:themeColor="text1"/>
          <w:sz w:val="22"/>
          <w:szCs w:val="22"/>
          <w:lang w:eastAsia="es-MX"/>
        </w:rPr>
        <w:t>la SAIG al 100%</w:t>
      </w:r>
    </w:p>
    <w:p w14:paraId="4A75A60D" w14:textId="78935FA3" w:rsidR="003C5E5F" w:rsidRPr="004A5023" w:rsidRDefault="009D3738" w:rsidP="007039F1">
      <w:pPr>
        <w:pStyle w:val="Prrafodelista"/>
        <w:numPr>
          <w:ilvl w:val="0"/>
          <w:numId w:val="5"/>
        </w:numPr>
        <w:suppressAutoHyphens/>
        <w:spacing w:after="200" w:line="276" w:lineRule="auto"/>
        <w:ind w:left="851" w:hanging="284"/>
        <w:jc w:val="both"/>
        <w:rPr>
          <w:rFonts w:ascii="Azo Sans Lt" w:hAnsi="Azo Sans Lt"/>
          <w:b/>
          <w:noProof/>
          <w:color w:val="000000" w:themeColor="text1"/>
          <w:sz w:val="22"/>
          <w:szCs w:val="22"/>
          <w:u w:val="single"/>
          <w:lang w:eastAsia="es-MX"/>
        </w:rPr>
      </w:pPr>
      <w:r w:rsidRPr="004A5023">
        <w:rPr>
          <w:rFonts w:ascii="Azo Sans Lt" w:hAnsi="Azo Sans Lt"/>
          <w:b/>
          <w:noProof/>
          <w:color w:val="000000" w:themeColor="text1"/>
          <w:sz w:val="22"/>
          <w:szCs w:val="22"/>
          <w:u w:val="single"/>
          <w:lang w:eastAsia="es-MX"/>
        </w:rPr>
        <w:lastRenderedPageBreak/>
        <w:t>El monto proporcionado por la SAIG de l</w:t>
      </w:r>
      <w:r w:rsidR="003C5E5F" w:rsidRPr="004A5023">
        <w:rPr>
          <w:rFonts w:ascii="Azo Sans Lt" w:hAnsi="Azo Sans Lt"/>
          <w:b/>
          <w:noProof/>
          <w:color w:val="000000" w:themeColor="text1"/>
          <w:sz w:val="22"/>
          <w:szCs w:val="22"/>
          <w:u w:val="single"/>
          <w:lang w:eastAsia="es-MX"/>
        </w:rPr>
        <w:t xml:space="preserve">a Partida </w:t>
      </w:r>
      <w:r w:rsidRPr="004A5023">
        <w:rPr>
          <w:rFonts w:ascii="Azo Sans Lt" w:hAnsi="Azo Sans Lt"/>
          <w:b/>
          <w:noProof/>
          <w:color w:val="000000" w:themeColor="text1"/>
          <w:sz w:val="22"/>
          <w:szCs w:val="22"/>
          <w:u w:val="single"/>
          <w:lang w:eastAsia="es-MX"/>
        </w:rPr>
        <w:t>“</w:t>
      </w:r>
      <w:r w:rsidR="003C5E5F" w:rsidRPr="004A5023">
        <w:rPr>
          <w:rFonts w:ascii="Azo Sans Lt" w:hAnsi="Azo Sans Lt"/>
          <w:b/>
          <w:noProof/>
          <w:color w:val="000000" w:themeColor="text1"/>
          <w:sz w:val="22"/>
          <w:szCs w:val="22"/>
          <w:u w:val="single"/>
          <w:lang w:eastAsia="es-MX"/>
        </w:rPr>
        <w:t>2611 Combustible</w:t>
      </w:r>
      <w:r w:rsidR="00F41FF4" w:rsidRPr="004A5023">
        <w:rPr>
          <w:rFonts w:ascii="Azo Sans Lt" w:hAnsi="Azo Sans Lt"/>
          <w:b/>
          <w:noProof/>
          <w:color w:val="000000" w:themeColor="text1"/>
          <w:sz w:val="22"/>
          <w:szCs w:val="22"/>
          <w:u w:val="single"/>
          <w:lang w:eastAsia="es-MX"/>
        </w:rPr>
        <w:t>s</w:t>
      </w:r>
      <w:r w:rsidRPr="004A5023">
        <w:rPr>
          <w:rFonts w:ascii="Azo Sans Lt" w:hAnsi="Azo Sans Lt"/>
          <w:b/>
          <w:noProof/>
          <w:color w:val="000000" w:themeColor="text1"/>
          <w:sz w:val="22"/>
          <w:szCs w:val="22"/>
          <w:u w:val="single"/>
          <w:lang w:eastAsia="es-MX"/>
        </w:rPr>
        <w:t>”</w:t>
      </w:r>
      <w:r w:rsidR="003C5E5F" w:rsidRPr="004A5023">
        <w:rPr>
          <w:rFonts w:ascii="Azo Sans Lt" w:hAnsi="Azo Sans Lt"/>
          <w:b/>
          <w:noProof/>
          <w:color w:val="000000" w:themeColor="text1"/>
          <w:sz w:val="22"/>
          <w:szCs w:val="22"/>
          <w:u w:val="single"/>
          <w:lang w:eastAsia="es-MX"/>
        </w:rPr>
        <w:t xml:space="preserve"> deberá capturarse </w:t>
      </w:r>
      <w:r w:rsidRPr="004A5023">
        <w:rPr>
          <w:rFonts w:ascii="Azo Sans Lt" w:hAnsi="Azo Sans Lt"/>
          <w:b/>
          <w:noProof/>
          <w:color w:val="000000" w:themeColor="text1"/>
          <w:sz w:val="22"/>
          <w:szCs w:val="22"/>
          <w:u w:val="single"/>
          <w:lang w:eastAsia="es-MX"/>
        </w:rPr>
        <w:t xml:space="preserve">al 100% </w:t>
      </w:r>
      <w:r w:rsidR="00820999" w:rsidRPr="004A5023">
        <w:rPr>
          <w:rFonts w:ascii="Azo Sans Lt" w:hAnsi="Azo Sans Lt"/>
          <w:b/>
          <w:noProof/>
          <w:color w:val="000000" w:themeColor="text1"/>
          <w:sz w:val="22"/>
          <w:szCs w:val="22"/>
          <w:u w:val="single"/>
          <w:lang w:eastAsia="es-MX"/>
        </w:rPr>
        <w:t>en el Calendario Centralizado.</w:t>
      </w:r>
    </w:p>
    <w:p w14:paraId="1E7017B7" w14:textId="77777777" w:rsidR="003C5E5F" w:rsidRPr="004A5023" w:rsidRDefault="003C5E5F" w:rsidP="007039F1">
      <w:pPr>
        <w:pStyle w:val="Prrafodelista"/>
        <w:suppressAutoHyphens/>
        <w:spacing w:line="276" w:lineRule="auto"/>
        <w:ind w:left="1080"/>
        <w:jc w:val="both"/>
        <w:rPr>
          <w:rFonts w:ascii="Azo Sans Lt" w:hAnsi="Azo Sans Lt"/>
          <w:noProof/>
          <w:color w:val="000000" w:themeColor="text1"/>
          <w:sz w:val="22"/>
          <w:szCs w:val="22"/>
          <w:lang w:eastAsia="es-MX"/>
        </w:rPr>
      </w:pPr>
    </w:p>
    <w:p w14:paraId="4D4A9CE6" w14:textId="77777777" w:rsidR="003C5E5F" w:rsidRPr="004A5023" w:rsidRDefault="003C5E5F" w:rsidP="007039F1">
      <w:pPr>
        <w:suppressAutoHyphens/>
        <w:spacing w:after="120" w:line="276" w:lineRule="auto"/>
        <w:ind w:left="993" w:hanging="426"/>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II.</w:t>
      </w:r>
      <w:r w:rsidRPr="004A5023">
        <w:rPr>
          <w:rFonts w:ascii="Azo Sans Lt" w:hAnsi="Azo Sans Lt"/>
          <w:noProof/>
          <w:color w:val="000000" w:themeColor="text1"/>
          <w:sz w:val="22"/>
          <w:szCs w:val="22"/>
          <w:lang w:eastAsia="es-MX"/>
        </w:rPr>
        <w:tab/>
        <w:t>Dentro del concepto 2200 Alimentos y Utensilios, en la partida 2211 Productos Alimenticios para Personas, deberá considerarse exclusivamente la adquisición de productos alimenticios y bebidas no alcohólicas.</w:t>
      </w:r>
    </w:p>
    <w:p w14:paraId="42720017" w14:textId="6D1CB3C8" w:rsidR="003C5E5F" w:rsidRPr="004A5023" w:rsidRDefault="003C5E5F" w:rsidP="007039F1">
      <w:pPr>
        <w:suppressAutoHyphens/>
        <w:spacing w:after="12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 Secretaría de Seguridad Pública deberá programar el gasto de la alimentación de reclusos y menores infractores, para cubrir las necesidades de sus instalaciones, tomando en consideración la capacidad máxima de las mismas y las cuotas establecidas.</w:t>
      </w:r>
    </w:p>
    <w:p w14:paraId="2A7A58B6" w14:textId="75E790E3" w:rsidR="003C5E5F" w:rsidRPr="004A5023" w:rsidRDefault="003C5E5F" w:rsidP="007039F1">
      <w:pPr>
        <w:suppressAutoHyphens/>
        <w:spacing w:after="12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gastos de alimentación y utensilios deberán ser restringido</w:t>
      </w:r>
      <w:r w:rsidR="002001D2" w:rsidRPr="004A5023">
        <w:rPr>
          <w:rFonts w:ascii="Azo Sans Lt" w:hAnsi="Azo Sans Lt"/>
          <w:noProof/>
          <w:color w:val="000000" w:themeColor="text1"/>
          <w:sz w:val="22"/>
          <w:szCs w:val="22"/>
          <w:lang w:eastAsia="es-MX"/>
        </w:rPr>
        <w:t>s al mínimo indispensable única</w:t>
      </w:r>
      <w:r w:rsidRPr="004A5023">
        <w:rPr>
          <w:rFonts w:ascii="Azo Sans Lt" w:hAnsi="Azo Sans Lt"/>
          <w:noProof/>
          <w:color w:val="000000" w:themeColor="text1"/>
          <w:sz w:val="22"/>
          <w:szCs w:val="22"/>
          <w:lang w:eastAsia="es-MX"/>
        </w:rPr>
        <w:t>mente se autorizarán cuando estén plenamente justificados y aquellos destinados al apoyo de eventos de carácter oficial, incluyendo cursos de capacitación.</w:t>
      </w:r>
    </w:p>
    <w:p w14:paraId="32A9F63D" w14:textId="51A87A3F" w:rsidR="003C5E5F" w:rsidRPr="004A5023" w:rsidRDefault="003C5E5F" w:rsidP="007039F1">
      <w:pPr>
        <w:suppressAutoHyphens/>
        <w:spacing w:after="12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III.</w:t>
      </w:r>
      <w:r w:rsidRPr="004A5023">
        <w:rPr>
          <w:rFonts w:ascii="Azo Sans Lt" w:hAnsi="Azo Sans Lt"/>
          <w:noProof/>
          <w:color w:val="000000" w:themeColor="text1"/>
          <w:sz w:val="22"/>
          <w:szCs w:val="22"/>
          <w:lang w:eastAsia="es-MX"/>
        </w:rPr>
        <w:tab/>
        <w:t>En el concepto 2300 Materias Primas y Materiales de Producción y Comercialización</w:t>
      </w:r>
      <w:r w:rsidR="00366727"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la adquisición de materias primas, material fotográfico, revelado, impresiones, videocasetes, cintas de grabación, rollos y otros similares, solo serán autorizados a aquellas Dependencias y Entidades que con las acciones que desarrollan justifiquen plenamente la solicitud de estos bienes de consumo.</w:t>
      </w:r>
    </w:p>
    <w:p w14:paraId="3D585DDF" w14:textId="10B919C0" w:rsidR="003C5E5F" w:rsidRPr="004A5023" w:rsidRDefault="003C5E5F" w:rsidP="007039F1">
      <w:pPr>
        <w:pStyle w:val="Prrafodelista"/>
        <w:numPr>
          <w:ilvl w:val="0"/>
          <w:numId w:val="35"/>
        </w:numPr>
        <w:tabs>
          <w:tab w:val="left" w:pos="1276"/>
        </w:tabs>
        <w:suppressAutoHyphens/>
        <w:spacing w:after="120" w:line="276" w:lineRule="auto"/>
        <w:ind w:left="567" w:firstLine="0"/>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Con la finalidad de llevar un mejor control de las</w:t>
      </w:r>
      <w:r w:rsidR="00597A71" w:rsidRPr="004A5023">
        <w:rPr>
          <w:rFonts w:ascii="Azo Sans Lt" w:hAnsi="Azo Sans Lt"/>
          <w:noProof/>
          <w:color w:val="000000" w:themeColor="text1"/>
          <w:sz w:val="22"/>
          <w:szCs w:val="22"/>
          <w:lang w:eastAsia="es-MX"/>
        </w:rPr>
        <w:t xml:space="preserve"> adquisiciones</w:t>
      </w:r>
      <w:r w:rsidRPr="004A5023">
        <w:rPr>
          <w:rFonts w:ascii="Azo Sans Lt" w:hAnsi="Azo Sans Lt"/>
          <w:noProof/>
          <w:color w:val="000000" w:themeColor="text1"/>
          <w:sz w:val="22"/>
          <w:szCs w:val="22"/>
          <w:lang w:eastAsia="es-MX"/>
        </w:rPr>
        <w:t xml:space="preserve"> con cargo a la</w:t>
      </w:r>
      <w:r w:rsidR="00597A71" w:rsidRPr="004A5023">
        <w:rPr>
          <w:rFonts w:ascii="Azo Sans Lt" w:hAnsi="Azo Sans Lt"/>
          <w:noProof/>
          <w:color w:val="000000" w:themeColor="text1"/>
          <w:sz w:val="22"/>
          <w:szCs w:val="22"/>
          <w:lang w:eastAsia="es-MX"/>
        </w:rPr>
        <w:t>s</w:t>
      </w:r>
      <w:r w:rsidRPr="004A5023">
        <w:rPr>
          <w:rFonts w:ascii="Azo Sans Lt" w:hAnsi="Azo Sans Lt"/>
          <w:noProof/>
          <w:color w:val="000000" w:themeColor="text1"/>
          <w:sz w:val="22"/>
          <w:szCs w:val="22"/>
          <w:lang w:eastAsia="es-MX"/>
        </w:rPr>
        <w:t xml:space="preserve"> partida</w:t>
      </w:r>
      <w:r w:rsidR="00597A71" w:rsidRPr="004A5023">
        <w:rPr>
          <w:rFonts w:ascii="Azo Sans Lt" w:hAnsi="Azo Sans Lt"/>
          <w:noProof/>
          <w:color w:val="000000" w:themeColor="text1"/>
          <w:sz w:val="22"/>
          <w:szCs w:val="22"/>
          <w:lang w:eastAsia="es-MX"/>
        </w:rPr>
        <w:t>s “2612 Lubricante y Aditivos” y</w:t>
      </w:r>
      <w:r w:rsidRPr="004A5023">
        <w:rPr>
          <w:rFonts w:ascii="Azo Sans Lt" w:hAnsi="Azo Sans Lt"/>
          <w:noProof/>
          <w:color w:val="000000" w:themeColor="text1"/>
          <w:sz w:val="22"/>
          <w:szCs w:val="22"/>
          <w:lang w:eastAsia="es-MX"/>
        </w:rPr>
        <w:t xml:space="preserve"> </w:t>
      </w:r>
      <w:r w:rsidR="00597A71"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2961 Refacciones y accesorios menores de equipo de transporte</w:t>
      </w:r>
      <w:r w:rsidR="00597A71"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éstas deberán corresponder estrictamente a los que se requieran para el mantenimiento</w:t>
      </w:r>
      <w:r w:rsidR="009418D8" w:rsidRPr="004A5023">
        <w:rPr>
          <w:rFonts w:ascii="Azo Sans Lt" w:hAnsi="Azo Sans Lt"/>
          <w:noProof/>
          <w:color w:val="000000" w:themeColor="text1"/>
          <w:sz w:val="22"/>
          <w:szCs w:val="22"/>
          <w:lang w:eastAsia="es-MX"/>
        </w:rPr>
        <w:t xml:space="preserve"> preventivo y/o correctivo</w:t>
      </w:r>
      <w:r w:rsidRPr="004A5023">
        <w:rPr>
          <w:rFonts w:ascii="Azo Sans Lt" w:hAnsi="Azo Sans Lt"/>
          <w:noProof/>
          <w:color w:val="000000" w:themeColor="text1"/>
          <w:sz w:val="22"/>
          <w:szCs w:val="22"/>
          <w:lang w:eastAsia="es-MX"/>
        </w:rPr>
        <w:t xml:space="preserve"> de los vehículos oficiales registrados en la plantilla vehicular propiedad del</w:t>
      </w:r>
      <w:r w:rsidR="0094199D" w:rsidRPr="004A5023">
        <w:rPr>
          <w:rFonts w:ascii="Azo Sans Lt" w:hAnsi="Azo Sans Lt"/>
          <w:noProof/>
          <w:color w:val="000000" w:themeColor="text1"/>
          <w:sz w:val="22"/>
          <w:szCs w:val="22"/>
          <w:lang w:eastAsia="es-MX"/>
        </w:rPr>
        <w:t xml:space="preserve"> Poder Ejecutivo del Estado de Campeche,</w:t>
      </w:r>
      <w:r w:rsidRPr="004A5023">
        <w:rPr>
          <w:rFonts w:ascii="Azo Sans Lt" w:hAnsi="Azo Sans Lt"/>
          <w:noProof/>
          <w:color w:val="000000" w:themeColor="text1"/>
          <w:sz w:val="22"/>
          <w:szCs w:val="22"/>
          <w:lang w:eastAsia="es-MX"/>
        </w:rPr>
        <w:t xml:space="preserve">  misma que d</w:t>
      </w:r>
      <w:r w:rsidR="00830254" w:rsidRPr="004A5023">
        <w:rPr>
          <w:rFonts w:ascii="Azo Sans Lt" w:hAnsi="Azo Sans Lt"/>
          <w:noProof/>
          <w:color w:val="000000" w:themeColor="text1"/>
          <w:sz w:val="22"/>
          <w:szCs w:val="22"/>
          <w:lang w:eastAsia="es-MX"/>
        </w:rPr>
        <w:t>eberán enviar a la Dirección de</w:t>
      </w:r>
      <w:r w:rsidRPr="004A5023">
        <w:rPr>
          <w:rFonts w:ascii="Azo Sans Lt" w:hAnsi="Azo Sans Lt"/>
          <w:noProof/>
          <w:color w:val="000000" w:themeColor="text1"/>
          <w:sz w:val="22"/>
          <w:szCs w:val="22"/>
          <w:lang w:eastAsia="es-MX"/>
        </w:rPr>
        <w:t xml:space="preserve"> Control Patrimonial</w:t>
      </w:r>
      <w:r w:rsidR="009418D8" w:rsidRPr="004A5023">
        <w:rPr>
          <w:rFonts w:ascii="Azo Sans Lt" w:hAnsi="Azo Sans Lt"/>
          <w:noProof/>
          <w:color w:val="000000" w:themeColor="text1"/>
          <w:sz w:val="22"/>
          <w:szCs w:val="22"/>
          <w:lang w:eastAsia="es-MX"/>
        </w:rPr>
        <w:t xml:space="preserve"> de la S</w:t>
      </w:r>
      <w:r w:rsidR="00F4634B" w:rsidRPr="004A5023">
        <w:rPr>
          <w:rFonts w:ascii="Azo Sans Lt" w:hAnsi="Azo Sans Lt"/>
          <w:noProof/>
          <w:color w:val="000000" w:themeColor="text1"/>
          <w:sz w:val="22"/>
          <w:szCs w:val="22"/>
          <w:lang w:eastAsia="es-MX"/>
        </w:rPr>
        <w:t>AIG</w:t>
      </w:r>
      <w:r w:rsidR="009418D8" w:rsidRPr="004A5023">
        <w:rPr>
          <w:rFonts w:ascii="Azo Sans Lt" w:hAnsi="Azo Sans Lt"/>
          <w:noProof/>
          <w:color w:val="000000" w:themeColor="text1"/>
          <w:sz w:val="22"/>
          <w:szCs w:val="22"/>
          <w:lang w:eastAsia="es-MX"/>
        </w:rPr>
        <w:t xml:space="preserve"> a través del sitio www.apps.campeche.gob.mx</w:t>
      </w:r>
      <w:r w:rsidRPr="004A5023">
        <w:rPr>
          <w:rFonts w:ascii="Azo Sans Lt" w:hAnsi="Azo Sans Lt"/>
          <w:noProof/>
          <w:color w:val="000000" w:themeColor="text1"/>
          <w:sz w:val="22"/>
          <w:szCs w:val="22"/>
          <w:lang w:eastAsia="es-MX"/>
        </w:rPr>
        <w:t xml:space="preserve"> </w:t>
      </w:r>
      <w:r w:rsidR="00FC6D9C" w:rsidRPr="004A5023">
        <w:rPr>
          <w:rFonts w:ascii="Azo Sans Lt" w:hAnsi="Azo Sans Lt"/>
          <w:noProof/>
          <w:color w:val="000000" w:themeColor="text1"/>
          <w:sz w:val="22"/>
          <w:szCs w:val="22"/>
          <w:lang w:eastAsia="es-MX"/>
        </w:rPr>
        <w:t>.</w:t>
      </w:r>
    </w:p>
    <w:p w14:paraId="25012024" w14:textId="3C31F8FA" w:rsidR="003C5E5F" w:rsidRPr="004A5023" w:rsidRDefault="009418D8" w:rsidP="007039F1">
      <w:pPr>
        <w:tabs>
          <w:tab w:val="left" w:pos="709"/>
          <w:tab w:val="left" w:pos="1276"/>
        </w:tabs>
        <w:suppressAutoHyphens/>
        <w:spacing w:after="12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V.</w:t>
      </w:r>
      <w:r w:rsidR="003C5E5F" w:rsidRPr="004A5023">
        <w:rPr>
          <w:rFonts w:ascii="Azo Sans Lt" w:hAnsi="Azo Sans Lt"/>
          <w:noProof/>
          <w:color w:val="000000" w:themeColor="text1"/>
          <w:sz w:val="22"/>
          <w:szCs w:val="22"/>
          <w:lang w:eastAsia="es-MX"/>
        </w:rPr>
        <w:tab/>
        <w:t>Para programar el gasto</w:t>
      </w:r>
      <w:r w:rsidRPr="004A5023">
        <w:rPr>
          <w:rFonts w:ascii="Azo Sans Lt" w:hAnsi="Azo Sans Lt"/>
          <w:noProof/>
          <w:color w:val="000000" w:themeColor="text1"/>
          <w:sz w:val="22"/>
          <w:szCs w:val="22"/>
          <w:lang w:eastAsia="es-MX"/>
        </w:rPr>
        <w:t xml:space="preserve"> </w:t>
      </w:r>
      <w:r w:rsidR="00991496" w:rsidRPr="004A5023">
        <w:rPr>
          <w:rFonts w:ascii="Azo Sans Lt" w:hAnsi="Azo Sans Lt"/>
          <w:noProof/>
          <w:color w:val="000000" w:themeColor="text1"/>
          <w:sz w:val="22"/>
          <w:szCs w:val="22"/>
          <w:lang w:eastAsia="es-MX"/>
        </w:rPr>
        <w:t>en el Calendario Centralizado</w:t>
      </w:r>
      <w:r w:rsidR="00E65F39" w:rsidRPr="004A5023">
        <w:rPr>
          <w:rFonts w:ascii="Azo Sans Lt" w:hAnsi="Azo Sans Lt"/>
          <w:noProof/>
          <w:color w:val="000000" w:themeColor="text1"/>
          <w:sz w:val="22"/>
          <w:szCs w:val="22"/>
          <w:lang w:eastAsia="es-MX"/>
        </w:rPr>
        <w:t>,</w:t>
      </w:r>
      <w:r w:rsidR="003C5E5F" w:rsidRPr="004A5023">
        <w:rPr>
          <w:rFonts w:ascii="Azo Sans Lt" w:hAnsi="Azo Sans Lt"/>
          <w:noProof/>
          <w:color w:val="000000" w:themeColor="text1"/>
          <w:sz w:val="22"/>
          <w:szCs w:val="22"/>
          <w:lang w:eastAsia="es-MX"/>
        </w:rPr>
        <w:t xml:space="preserve"> de </w:t>
      </w:r>
      <w:r w:rsidR="00991496" w:rsidRPr="004A5023">
        <w:rPr>
          <w:rFonts w:ascii="Azo Sans Lt" w:hAnsi="Azo Sans Lt"/>
          <w:noProof/>
          <w:color w:val="000000" w:themeColor="text1"/>
          <w:sz w:val="22"/>
          <w:szCs w:val="22"/>
          <w:lang w:eastAsia="es-MX"/>
        </w:rPr>
        <w:t>la</w:t>
      </w:r>
      <w:r w:rsidR="003C5E5F" w:rsidRPr="004A5023">
        <w:rPr>
          <w:rFonts w:ascii="Azo Sans Lt" w:hAnsi="Azo Sans Lt"/>
          <w:noProof/>
          <w:color w:val="000000" w:themeColor="text1"/>
          <w:sz w:val="22"/>
          <w:szCs w:val="22"/>
          <w:lang w:eastAsia="es-MX"/>
        </w:rPr>
        <w:t xml:space="preserve"> partida</w:t>
      </w:r>
      <w:r w:rsidR="0094199D" w:rsidRPr="004A5023">
        <w:rPr>
          <w:rFonts w:ascii="Azo Sans Lt" w:hAnsi="Azo Sans Lt"/>
          <w:noProof/>
          <w:color w:val="000000" w:themeColor="text1"/>
          <w:sz w:val="22"/>
          <w:szCs w:val="22"/>
          <w:lang w:eastAsia="es-MX"/>
        </w:rPr>
        <w:t xml:space="preserve"> </w:t>
      </w:r>
      <w:r w:rsidR="003C5E5F" w:rsidRPr="004A5023">
        <w:rPr>
          <w:rFonts w:ascii="Azo Sans Lt" w:hAnsi="Azo Sans Lt"/>
          <w:noProof/>
          <w:color w:val="000000" w:themeColor="text1"/>
          <w:sz w:val="22"/>
          <w:szCs w:val="22"/>
          <w:lang w:eastAsia="es-MX"/>
        </w:rPr>
        <w:t>2611 Combustibles</w:t>
      </w:r>
      <w:r w:rsidR="00B61E31"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la Dirección de Control </w:t>
      </w:r>
      <w:r w:rsidR="00E65F39" w:rsidRPr="004A5023">
        <w:rPr>
          <w:rFonts w:ascii="Azo Sans Lt" w:hAnsi="Azo Sans Lt"/>
          <w:noProof/>
          <w:color w:val="000000" w:themeColor="text1"/>
          <w:sz w:val="22"/>
          <w:szCs w:val="22"/>
          <w:lang w:eastAsia="es-MX"/>
        </w:rPr>
        <w:t>Patrimonial de la S</w:t>
      </w:r>
      <w:r w:rsidR="00F4634B" w:rsidRPr="004A5023">
        <w:rPr>
          <w:rFonts w:ascii="Azo Sans Lt" w:hAnsi="Azo Sans Lt"/>
          <w:noProof/>
          <w:color w:val="000000" w:themeColor="text1"/>
          <w:sz w:val="22"/>
          <w:szCs w:val="22"/>
          <w:lang w:eastAsia="es-MX"/>
        </w:rPr>
        <w:t>AIG</w:t>
      </w:r>
      <w:r w:rsidR="00E65F39" w:rsidRPr="004A5023">
        <w:rPr>
          <w:rFonts w:ascii="Azo Sans Lt" w:hAnsi="Azo Sans Lt"/>
          <w:noProof/>
          <w:color w:val="000000" w:themeColor="text1"/>
          <w:sz w:val="22"/>
          <w:szCs w:val="22"/>
          <w:lang w:eastAsia="es-MX"/>
        </w:rPr>
        <w:t xml:space="preserve"> enviará </w:t>
      </w:r>
      <w:r w:rsidRPr="004A5023">
        <w:rPr>
          <w:rFonts w:ascii="Azo Sans Lt" w:hAnsi="Azo Sans Lt"/>
          <w:noProof/>
          <w:color w:val="000000" w:themeColor="text1"/>
          <w:sz w:val="22"/>
          <w:szCs w:val="22"/>
          <w:lang w:eastAsia="es-MX"/>
        </w:rPr>
        <w:t xml:space="preserve">a la Dependencia </w:t>
      </w:r>
      <w:r w:rsidR="008F7553" w:rsidRPr="004A5023">
        <w:rPr>
          <w:rFonts w:ascii="Azo Sans Lt" w:hAnsi="Azo Sans Lt"/>
          <w:noProof/>
          <w:color w:val="000000" w:themeColor="text1"/>
          <w:sz w:val="22"/>
          <w:szCs w:val="22"/>
          <w:lang w:eastAsia="es-MX"/>
        </w:rPr>
        <w:t>de la Administración Pública Centralizada, Órganos Administrativos Desconcentrados y a las Unidades Administrativas de Apoyo al C. Gobernador</w:t>
      </w:r>
      <w:r w:rsidRPr="004A5023">
        <w:rPr>
          <w:rFonts w:ascii="Azo Sans Lt" w:hAnsi="Azo Sans Lt"/>
          <w:noProof/>
          <w:color w:val="000000" w:themeColor="text1"/>
          <w:sz w:val="22"/>
          <w:szCs w:val="22"/>
          <w:lang w:eastAsia="es-MX"/>
        </w:rPr>
        <w:t xml:space="preserve">, </w:t>
      </w:r>
      <w:r w:rsidR="00D115AC" w:rsidRPr="004A5023">
        <w:rPr>
          <w:rFonts w:ascii="Azo Sans Lt" w:hAnsi="Azo Sans Lt"/>
          <w:noProof/>
          <w:color w:val="000000" w:themeColor="text1"/>
          <w:sz w:val="22"/>
          <w:szCs w:val="22"/>
          <w:lang w:eastAsia="es-MX"/>
        </w:rPr>
        <w:t>el monto</w:t>
      </w:r>
      <w:r w:rsidRPr="004A5023">
        <w:rPr>
          <w:rFonts w:ascii="Azo Sans Lt" w:hAnsi="Azo Sans Lt"/>
          <w:noProof/>
          <w:color w:val="000000" w:themeColor="text1"/>
          <w:sz w:val="22"/>
          <w:szCs w:val="22"/>
          <w:lang w:eastAsia="es-MX"/>
        </w:rPr>
        <w:t xml:space="preserve"> a considerar</w:t>
      </w:r>
      <w:r w:rsidR="00D115AC" w:rsidRPr="004A5023">
        <w:rPr>
          <w:rFonts w:ascii="Azo Sans Lt" w:hAnsi="Azo Sans Lt"/>
          <w:noProof/>
          <w:color w:val="000000" w:themeColor="text1"/>
          <w:sz w:val="22"/>
          <w:szCs w:val="22"/>
          <w:lang w:eastAsia="es-MX"/>
        </w:rPr>
        <w:t xml:space="preserve"> de la partida “2611 Combustibles”</w:t>
      </w:r>
      <w:r w:rsidR="000D240F" w:rsidRPr="004A5023">
        <w:rPr>
          <w:rFonts w:ascii="Azo Sans Lt" w:hAnsi="Azo Sans Lt"/>
          <w:noProof/>
          <w:color w:val="000000" w:themeColor="text1"/>
          <w:sz w:val="22"/>
          <w:szCs w:val="22"/>
          <w:lang w:eastAsia="es-MX"/>
        </w:rPr>
        <w:t xml:space="preserve"> para capturarse en el módulo de Anteproyecto de PEE</w:t>
      </w:r>
      <w:r w:rsidR="0094199D" w:rsidRPr="004A5023">
        <w:rPr>
          <w:rFonts w:ascii="Azo Sans Lt" w:hAnsi="Azo Sans Lt"/>
          <w:noProof/>
          <w:color w:val="000000" w:themeColor="text1"/>
          <w:sz w:val="22"/>
          <w:szCs w:val="22"/>
          <w:lang w:eastAsia="es-MX"/>
        </w:rPr>
        <w:t xml:space="preserve"> 2020</w:t>
      </w:r>
      <w:r w:rsidR="000D240F" w:rsidRPr="004A5023">
        <w:rPr>
          <w:rFonts w:ascii="Azo Sans Lt" w:hAnsi="Azo Sans Lt"/>
          <w:noProof/>
          <w:color w:val="000000" w:themeColor="text1"/>
          <w:sz w:val="22"/>
          <w:szCs w:val="22"/>
          <w:lang w:eastAsia="es-MX"/>
        </w:rPr>
        <w:t xml:space="preserve"> del SIACAM</w:t>
      </w:r>
      <w:r w:rsidR="00E65F39" w:rsidRPr="004A5023">
        <w:rPr>
          <w:rFonts w:ascii="Azo Sans Lt" w:hAnsi="Azo Sans Lt"/>
          <w:noProof/>
          <w:color w:val="000000" w:themeColor="text1"/>
          <w:sz w:val="22"/>
          <w:szCs w:val="22"/>
          <w:lang w:eastAsia="es-MX"/>
        </w:rPr>
        <w:t xml:space="preserve">. </w:t>
      </w:r>
      <w:r w:rsidR="00D115AC" w:rsidRPr="004A5023">
        <w:rPr>
          <w:rFonts w:ascii="Azo Sans Lt" w:hAnsi="Azo Sans Lt"/>
          <w:noProof/>
          <w:color w:val="000000" w:themeColor="text1"/>
          <w:sz w:val="22"/>
          <w:szCs w:val="22"/>
          <w:lang w:eastAsia="es-MX"/>
        </w:rPr>
        <w:t>En tanto</w:t>
      </w:r>
      <w:r w:rsidR="008F7553" w:rsidRPr="004A5023">
        <w:rPr>
          <w:rFonts w:ascii="Azo Sans Lt" w:hAnsi="Azo Sans Lt"/>
          <w:noProof/>
          <w:color w:val="000000" w:themeColor="text1"/>
          <w:sz w:val="22"/>
          <w:szCs w:val="22"/>
          <w:lang w:eastAsia="es-MX"/>
        </w:rPr>
        <w:t xml:space="preserve"> que</w:t>
      </w:r>
      <w:r w:rsidR="00B1784F" w:rsidRPr="004A5023">
        <w:rPr>
          <w:rFonts w:ascii="Azo Sans Lt" w:hAnsi="Azo Sans Lt"/>
          <w:noProof/>
          <w:color w:val="000000" w:themeColor="text1"/>
          <w:sz w:val="22"/>
          <w:szCs w:val="22"/>
          <w:lang w:eastAsia="es-MX"/>
        </w:rPr>
        <w:t xml:space="preserve"> para</w:t>
      </w:r>
      <w:r w:rsidR="00D115AC" w:rsidRPr="004A5023">
        <w:rPr>
          <w:rFonts w:ascii="Azo Sans Lt" w:hAnsi="Azo Sans Lt"/>
          <w:noProof/>
          <w:color w:val="000000" w:themeColor="text1"/>
          <w:sz w:val="22"/>
          <w:szCs w:val="22"/>
          <w:lang w:eastAsia="es-MX"/>
        </w:rPr>
        <w:t xml:space="preserve"> las</w:t>
      </w:r>
      <w:r w:rsidR="000D240F" w:rsidRPr="004A5023">
        <w:rPr>
          <w:rFonts w:ascii="Azo Sans Lt" w:hAnsi="Azo Sans Lt"/>
          <w:noProof/>
          <w:color w:val="000000" w:themeColor="text1"/>
          <w:sz w:val="22"/>
          <w:szCs w:val="22"/>
          <w:lang w:eastAsia="es-MX"/>
        </w:rPr>
        <w:t xml:space="preserve"> partidas</w:t>
      </w:r>
      <w:r w:rsidR="003C5E5F" w:rsidRPr="004A5023">
        <w:rPr>
          <w:rFonts w:ascii="Azo Sans Lt" w:hAnsi="Azo Sans Lt"/>
          <w:noProof/>
          <w:color w:val="000000" w:themeColor="text1"/>
          <w:sz w:val="22"/>
          <w:szCs w:val="22"/>
          <w:lang w:eastAsia="es-MX"/>
        </w:rPr>
        <w:t xml:space="preserve"> </w:t>
      </w:r>
      <w:r w:rsidR="00B61E31" w:rsidRPr="004A5023">
        <w:rPr>
          <w:rFonts w:ascii="Azo Sans Lt" w:hAnsi="Azo Sans Lt"/>
          <w:noProof/>
          <w:color w:val="000000" w:themeColor="text1"/>
          <w:sz w:val="22"/>
          <w:szCs w:val="22"/>
          <w:lang w:eastAsia="es-MX"/>
        </w:rPr>
        <w:t>“</w:t>
      </w:r>
      <w:r w:rsidR="003C5E5F" w:rsidRPr="004A5023">
        <w:rPr>
          <w:rFonts w:ascii="Azo Sans Lt" w:hAnsi="Azo Sans Lt"/>
          <w:noProof/>
          <w:color w:val="000000" w:themeColor="text1"/>
          <w:sz w:val="22"/>
          <w:szCs w:val="22"/>
          <w:lang w:eastAsia="es-MX"/>
        </w:rPr>
        <w:t>2612 Lubricantes y Aditivos</w:t>
      </w:r>
      <w:r w:rsidR="00B61E31" w:rsidRPr="004A5023">
        <w:rPr>
          <w:rFonts w:ascii="Azo Sans Lt" w:hAnsi="Azo Sans Lt"/>
          <w:noProof/>
          <w:color w:val="000000" w:themeColor="text1"/>
          <w:sz w:val="22"/>
          <w:szCs w:val="22"/>
          <w:lang w:eastAsia="es-MX"/>
        </w:rPr>
        <w:t>”</w:t>
      </w:r>
      <w:r w:rsidR="003C5E5F" w:rsidRPr="004A5023">
        <w:rPr>
          <w:rFonts w:ascii="Azo Sans Lt" w:hAnsi="Azo Sans Lt"/>
          <w:noProof/>
          <w:color w:val="000000" w:themeColor="text1"/>
          <w:sz w:val="22"/>
          <w:szCs w:val="22"/>
          <w:lang w:eastAsia="es-MX"/>
        </w:rPr>
        <w:t>,</w:t>
      </w:r>
      <w:r w:rsidR="00B61E31" w:rsidRPr="004A5023">
        <w:rPr>
          <w:rFonts w:ascii="Azo Sans Lt" w:hAnsi="Azo Sans Lt"/>
          <w:noProof/>
          <w:color w:val="000000" w:themeColor="text1"/>
          <w:sz w:val="22"/>
          <w:szCs w:val="22"/>
          <w:lang w:eastAsia="es-MX"/>
        </w:rPr>
        <w:t xml:space="preserve"> y “2961 Refacciones y accesorios menores de equipo de transporte”</w:t>
      </w:r>
      <w:r w:rsidR="003C5E5F" w:rsidRPr="004A5023">
        <w:rPr>
          <w:rFonts w:ascii="Azo Sans Lt" w:hAnsi="Azo Sans Lt"/>
          <w:noProof/>
          <w:color w:val="000000" w:themeColor="text1"/>
          <w:sz w:val="22"/>
          <w:szCs w:val="22"/>
          <w:lang w:eastAsia="es-MX"/>
        </w:rPr>
        <w:t xml:space="preserve"> deberán considerar la p</w:t>
      </w:r>
      <w:r w:rsidR="00CF62A8" w:rsidRPr="004A5023">
        <w:rPr>
          <w:rFonts w:ascii="Azo Sans Lt" w:hAnsi="Azo Sans Lt"/>
          <w:noProof/>
          <w:color w:val="000000" w:themeColor="text1"/>
          <w:sz w:val="22"/>
          <w:szCs w:val="22"/>
          <w:lang w:eastAsia="es-MX"/>
        </w:rPr>
        <w:t>royección de cierre</w:t>
      </w:r>
      <w:r w:rsidR="000D240F" w:rsidRPr="004A5023">
        <w:rPr>
          <w:rFonts w:ascii="Azo Sans Lt" w:hAnsi="Azo Sans Lt"/>
          <w:noProof/>
          <w:color w:val="000000" w:themeColor="text1"/>
          <w:sz w:val="22"/>
          <w:szCs w:val="22"/>
          <w:lang w:eastAsia="es-MX"/>
        </w:rPr>
        <w:t xml:space="preserve"> del ejercicio actual</w:t>
      </w:r>
      <w:r w:rsidR="003C5E5F" w:rsidRPr="004A5023">
        <w:rPr>
          <w:rFonts w:ascii="Azo Sans Lt" w:hAnsi="Azo Sans Lt"/>
          <w:noProof/>
          <w:color w:val="000000" w:themeColor="text1"/>
          <w:sz w:val="22"/>
          <w:szCs w:val="22"/>
          <w:lang w:eastAsia="es-MX"/>
        </w:rPr>
        <w:t>, tomando en consideración las medidas de racionalidad y austeridad vigentes</w:t>
      </w:r>
      <w:r w:rsidR="005B5EE7" w:rsidRPr="004A5023">
        <w:rPr>
          <w:rFonts w:ascii="Azo Sans Lt" w:hAnsi="Azo Sans Lt"/>
          <w:noProof/>
          <w:color w:val="000000" w:themeColor="text1"/>
          <w:sz w:val="22"/>
          <w:szCs w:val="22"/>
          <w:lang w:eastAsia="es-MX"/>
        </w:rPr>
        <w:t xml:space="preserve"> con fundamento en</w:t>
      </w:r>
      <w:r w:rsidR="00ED19FD" w:rsidRPr="004A5023">
        <w:rPr>
          <w:rFonts w:ascii="Azo Sans Lt" w:hAnsi="Azo Sans Lt"/>
          <w:noProof/>
          <w:color w:val="000000" w:themeColor="text1"/>
          <w:sz w:val="22"/>
          <w:szCs w:val="22"/>
          <w:lang w:eastAsia="es-MX"/>
        </w:rPr>
        <w:t xml:space="preserve"> el</w:t>
      </w:r>
      <w:r w:rsidR="005B5EE7" w:rsidRPr="004A5023">
        <w:rPr>
          <w:rFonts w:ascii="Azo Sans Lt" w:hAnsi="Azo Sans Lt"/>
          <w:noProof/>
          <w:color w:val="000000" w:themeColor="text1"/>
          <w:sz w:val="22"/>
          <w:szCs w:val="22"/>
          <w:lang w:eastAsia="es-MX"/>
        </w:rPr>
        <w:t xml:space="preserve"> artículo </w:t>
      </w:r>
      <w:r w:rsidR="00EB0E7E" w:rsidRPr="004A5023">
        <w:rPr>
          <w:rFonts w:ascii="Azo Sans Lt" w:hAnsi="Azo Sans Lt"/>
          <w:noProof/>
          <w:color w:val="000000" w:themeColor="text1"/>
          <w:sz w:val="22"/>
          <w:szCs w:val="22"/>
          <w:lang w:eastAsia="es-MX"/>
        </w:rPr>
        <w:t xml:space="preserve">24 </w:t>
      </w:r>
      <w:r w:rsidR="005B5EE7" w:rsidRPr="004A5023">
        <w:rPr>
          <w:rFonts w:ascii="Azo Sans Lt" w:hAnsi="Azo Sans Lt"/>
          <w:noProof/>
          <w:color w:val="000000" w:themeColor="text1"/>
          <w:sz w:val="22"/>
          <w:szCs w:val="22"/>
          <w:lang w:eastAsia="es-MX"/>
        </w:rPr>
        <w:t>de la Ley de P</w:t>
      </w:r>
      <w:r w:rsidR="007D7F11" w:rsidRPr="004A5023">
        <w:rPr>
          <w:rFonts w:ascii="Azo Sans Lt" w:hAnsi="Azo Sans Lt"/>
          <w:noProof/>
          <w:color w:val="000000" w:themeColor="text1"/>
          <w:sz w:val="22"/>
          <w:szCs w:val="22"/>
          <w:lang w:eastAsia="es-MX"/>
        </w:rPr>
        <w:t>resupuesto de Egresos del Estado de Campeche</w:t>
      </w:r>
      <w:r w:rsidR="005B5EE7" w:rsidRPr="004A5023">
        <w:rPr>
          <w:rFonts w:ascii="Azo Sans Lt" w:hAnsi="Azo Sans Lt"/>
          <w:noProof/>
          <w:color w:val="000000" w:themeColor="text1"/>
          <w:sz w:val="22"/>
          <w:szCs w:val="22"/>
          <w:lang w:eastAsia="es-MX"/>
        </w:rPr>
        <w:t xml:space="preserve"> para el Ejercicio Fiscal vigente</w:t>
      </w:r>
      <w:r w:rsidR="003C5E5F" w:rsidRPr="004A5023">
        <w:rPr>
          <w:rFonts w:ascii="Azo Sans Lt" w:hAnsi="Azo Sans Lt"/>
          <w:noProof/>
          <w:color w:val="000000" w:themeColor="text1"/>
          <w:sz w:val="22"/>
          <w:szCs w:val="22"/>
          <w:lang w:eastAsia="es-MX"/>
        </w:rPr>
        <w:t xml:space="preserve">. </w:t>
      </w:r>
    </w:p>
    <w:p w14:paraId="373ADCAC" w14:textId="028F8736" w:rsidR="003C5E5F" w:rsidRPr="004A5023" w:rsidRDefault="005B5EE7" w:rsidP="007039F1">
      <w:pPr>
        <w:tabs>
          <w:tab w:val="left" w:pos="1276"/>
        </w:tabs>
        <w:suppressAutoHyphens/>
        <w:spacing w:after="12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VI</w:t>
      </w:r>
      <w:r w:rsidR="003C5E5F" w:rsidRPr="004A5023">
        <w:rPr>
          <w:rFonts w:ascii="Azo Sans Lt" w:hAnsi="Azo Sans Lt"/>
          <w:noProof/>
          <w:color w:val="000000" w:themeColor="text1"/>
          <w:sz w:val="22"/>
          <w:szCs w:val="22"/>
          <w:lang w:eastAsia="es-MX"/>
        </w:rPr>
        <w:t>.</w:t>
      </w:r>
      <w:r w:rsidR="003C5E5F" w:rsidRPr="004A5023">
        <w:rPr>
          <w:rFonts w:ascii="Azo Sans Lt" w:hAnsi="Azo Sans Lt"/>
          <w:noProof/>
          <w:color w:val="000000" w:themeColor="text1"/>
          <w:sz w:val="22"/>
          <w:szCs w:val="22"/>
          <w:lang w:eastAsia="es-MX"/>
        </w:rPr>
        <w:tab/>
        <w:t xml:space="preserve">En el caso de las Dependencias </w:t>
      </w:r>
      <w:r w:rsidR="00B1784F" w:rsidRPr="004A5023">
        <w:rPr>
          <w:rFonts w:ascii="Azo Sans Lt" w:hAnsi="Azo Sans Lt"/>
          <w:noProof/>
          <w:color w:val="000000" w:themeColor="text1"/>
          <w:sz w:val="22"/>
          <w:szCs w:val="22"/>
          <w:lang w:eastAsia="es-MX"/>
        </w:rPr>
        <w:t xml:space="preserve">de la Administración Pública Centralizada, Órganos Administrativos Desconcentrados y las Unidades Administrativas de Apoyo al C. Gobernador </w:t>
      </w:r>
      <w:r w:rsidR="003C5E5F" w:rsidRPr="004A5023">
        <w:rPr>
          <w:rFonts w:ascii="Azo Sans Lt" w:hAnsi="Azo Sans Lt"/>
          <w:noProof/>
          <w:color w:val="000000" w:themeColor="text1"/>
          <w:sz w:val="22"/>
          <w:szCs w:val="22"/>
          <w:lang w:eastAsia="es-MX"/>
        </w:rPr>
        <w:t xml:space="preserve">que reciban apoyo de la donación de Petróleos Mexicanos (en lo sucesivo PEMEX) deberán integrar como parte de su gasto todas las aportaciones en efectivo y en especie recibidas, conforme a lo que establezca la </w:t>
      </w:r>
      <w:r w:rsidR="00B6640E" w:rsidRPr="004A5023">
        <w:rPr>
          <w:rFonts w:ascii="Azo Sans Lt" w:hAnsi="Azo Sans Lt"/>
          <w:noProof/>
          <w:color w:val="000000" w:themeColor="text1"/>
          <w:sz w:val="22"/>
          <w:szCs w:val="22"/>
          <w:lang w:eastAsia="es-MX"/>
        </w:rPr>
        <w:t>SEFIN</w:t>
      </w:r>
      <w:r w:rsidR="003C5E5F" w:rsidRPr="004A5023">
        <w:rPr>
          <w:rFonts w:ascii="Azo Sans Lt" w:hAnsi="Azo Sans Lt"/>
          <w:noProof/>
          <w:color w:val="000000" w:themeColor="text1"/>
          <w:sz w:val="22"/>
          <w:szCs w:val="22"/>
          <w:lang w:eastAsia="es-MX"/>
        </w:rPr>
        <w:t xml:space="preserve"> para este efecto.</w:t>
      </w:r>
    </w:p>
    <w:p w14:paraId="683089EC" w14:textId="5742CF80" w:rsidR="003C5E5F" w:rsidRPr="004A5023" w:rsidRDefault="005B5EE7" w:rsidP="007039F1">
      <w:pPr>
        <w:tabs>
          <w:tab w:val="left" w:pos="1276"/>
        </w:tabs>
        <w:suppressAutoHyphens/>
        <w:spacing w:after="12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VII</w:t>
      </w:r>
      <w:r w:rsidR="00A76BD8" w:rsidRPr="004A5023">
        <w:rPr>
          <w:rFonts w:ascii="Azo Sans Lt" w:hAnsi="Azo Sans Lt"/>
          <w:noProof/>
          <w:color w:val="000000" w:themeColor="text1"/>
          <w:sz w:val="22"/>
          <w:szCs w:val="22"/>
          <w:lang w:eastAsia="es-MX"/>
        </w:rPr>
        <w:t>.</w:t>
      </w:r>
      <w:r w:rsidR="003C5E5F" w:rsidRPr="004A5023">
        <w:rPr>
          <w:rFonts w:ascii="Azo Sans Lt" w:hAnsi="Azo Sans Lt"/>
          <w:noProof/>
          <w:color w:val="000000" w:themeColor="text1"/>
          <w:sz w:val="22"/>
          <w:szCs w:val="22"/>
          <w:lang w:eastAsia="es-MX"/>
        </w:rPr>
        <w:tab/>
        <w:t xml:space="preserve">El concepto </w:t>
      </w:r>
      <w:r w:rsidR="00640EA7" w:rsidRPr="004A5023">
        <w:rPr>
          <w:rFonts w:ascii="Azo Sans Lt" w:hAnsi="Azo Sans Lt"/>
          <w:noProof/>
          <w:color w:val="000000" w:themeColor="text1"/>
          <w:sz w:val="22"/>
          <w:szCs w:val="22"/>
          <w:lang w:eastAsia="es-MX"/>
        </w:rPr>
        <w:t>“</w:t>
      </w:r>
      <w:r w:rsidR="003C5E5F" w:rsidRPr="004A5023">
        <w:rPr>
          <w:rFonts w:ascii="Azo Sans Lt" w:hAnsi="Azo Sans Lt"/>
          <w:noProof/>
          <w:color w:val="000000" w:themeColor="text1"/>
          <w:sz w:val="22"/>
          <w:szCs w:val="22"/>
          <w:lang w:eastAsia="es-MX"/>
        </w:rPr>
        <w:t>2700 Vestuario, Blancos, Prendas de Protección y Artículos Deportivos</w:t>
      </w:r>
      <w:r w:rsidR="00640EA7" w:rsidRPr="004A5023">
        <w:rPr>
          <w:rFonts w:ascii="Azo Sans Lt" w:hAnsi="Azo Sans Lt"/>
          <w:noProof/>
          <w:color w:val="000000" w:themeColor="text1"/>
          <w:sz w:val="22"/>
          <w:szCs w:val="22"/>
          <w:lang w:eastAsia="es-MX"/>
        </w:rPr>
        <w:t>”</w:t>
      </w:r>
      <w:r w:rsidR="003C5E5F" w:rsidRPr="004A5023">
        <w:rPr>
          <w:rFonts w:ascii="Azo Sans Lt" w:hAnsi="Azo Sans Lt"/>
          <w:noProof/>
          <w:color w:val="000000" w:themeColor="text1"/>
          <w:sz w:val="22"/>
          <w:szCs w:val="22"/>
          <w:lang w:eastAsia="es-MX"/>
        </w:rPr>
        <w:t xml:space="preserve">, deberá cuantificarse y justificarse plenamente, indicando el personal y las prendas que se van a adquirir, quedando limitado a las Dependencias </w:t>
      </w:r>
      <w:r w:rsidR="00833422" w:rsidRPr="004A5023">
        <w:rPr>
          <w:rFonts w:ascii="Azo Sans Lt" w:hAnsi="Azo Sans Lt"/>
          <w:noProof/>
          <w:color w:val="000000" w:themeColor="text1"/>
          <w:sz w:val="22"/>
          <w:szCs w:val="22"/>
          <w:lang w:eastAsia="es-MX"/>
        </w:rPr>
        <w:t xml:space="preserve">de la Administración Pública Centralizada, Órganos Administrativos Desconcentrados y las Unidades Administrativas de Apoyo al C. Gobernador </w:t>
      </w:r>
      <w:r w:rsidR="003C5E5F" w:rsidRPr="004A5023">
        <w:rPr>
          <w:rFonts w:ascii="Azo Sans Lt" w:hAnsi="Azo Sans Lt"/>
          <w:noProof/>
          <w:color w:val="000000" w:themeColor="text1"/>
          <w:sz w:val="22"/>
          <w:szCs w:val="22"/>
          <w:lang w:eastAsia="es-MX"/>
        </w:rPr>
        <w:t>que estrictamente requieran de esas erogaciones para el funcionamiento de sus áreas operativas, tales como personal de seguridad pública, procuraduría, hospitales, y personal de intendencia.</w:t>
      </w:r>
    </w:p>
    <w:p w14:paraId="36CD3862" w14:textId="77777777" w:rsidR="006E67BF" w:rsidRPr="004A5023" w:rsidRDefault="006E67BF" w:rsidP="007039F1">
      <w:pPr>
        <w:suppressAutoHyphens/>
        <w:spacing w:after="200" w:line="276" w:lineRule="auto"/>
        <w:ind w:left="567"/>
        <w:contextualSpacing/>
        <w:jc w:val="both"/>
        <w:rPr>
          <w:rFonts w:ascii="Azo Sans Lt" w:hAnsi="Azo Sans Lt"/>
          <w:b/>
          <w:color w:val="000000" w:themeColor="text1"/>
          <w:sz w:val="22"/>
          <w:szCs w:val="22"/>
        </w:rPr>
      </w:pPr>
    </w:p>
    <w:p w14:paraId="03ABC48B" w14:textId="77777777" w:rsidR="003C5E5F" w:rsidRPr="004A5023" w:rsidRDefault="00A2578A" w:rsidP="007039F1">
      <w:pPr>
        <w:suppressAutoHyphens/>
        <w:spacing w:after="200" w:line="276" w:lineRule="auto"/>
        <w:ind w:left="567"/>
        <w:contextualSpacing/>
        <w:jc w:val="both"/>
        <w:rPr>
          <w:rFonts w:ascii="Azo Sans Lt" w:hAnsi="Azo Sans Lt"/>
          <w:b/>
          <w:color w:val="000000" w:themeColor="text1"/>
          <w:sz w:val="22"/>
          <w:szCs w:val="22"/>
        </w:rPr>
      </w:pPr>
      <w:r w:rsidRPr="004A5023">
        <w:rPr>
          <w:rFonts w:ascii="Azo Sans Lt" w:hAnsi="Azo Sans Lt"/>
          <w:b/>
          <w:color w:val="000000" w:themeColor="text1"/>
          <w:sz w:val="22"/>
          <w:szCs w:val="22"/>
        </w:rPr>
        <w:t>2.6.3.</w:t>
      </w:r>
      <w:r w:rsidRPr="004A5023">
        <w:rPr>
          <w:rFonts w:ascii="Azo Sans Lt" w:hAnsi="Azo Sans Lt"/>
          <w:b/>
          <w:color w:val="000000" w:themeColor="text1"/>
          <w:sz w:val="22"/>
          <w:szCs w:val="22"/>
        </w:rPr>
        <w:tab/>
      </w:r>
      <w:r w:rsidR="003C5E5F" w:rsidRPr="004A5023">
        <w:rPr>
          <w:rFonts w:ascii="Azo Sans Lt" w:hAnsi="Azo Sans Lt"/>
          <w:b/>
          <w:color w:val="000000" w:themeColor="text1"/>
          <w:sz w:val="22"/>
          <w:szCs w:val="22"/>
        </w:rPr>
        <w:t>Capítulo 3000 Servicios Generales</w:t>
      </w:r>
    </w:p>
    <w:p w14:paraId="603157A6" w14:textId="4898684A"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Dependencias y Entidades</w:t>
      </w:r>
      <w:r w:rsidR="005A6102"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deberán aplicar medidas que permitan el uso eficiente de los servicios básicos, racionando y optimizándolos al máximo. Para cuantificar los recursos para el ejercicio fiscal </w:t>
      </w:r>
      <w:r w:rsidR="00120E03" w:rsidRPr="004A5023">
        <w:rPr>
          <w:rFonts w:ascii="Azo Sans Lt" w:hAnsi="Azo Sans Lt"/>
          <w:noProof/>
          <w:color w:val="000000" w:themeColor="text1"/>
          <w:sz w:val="22"/>
          <w:szCs w:val="22"/>
          <w:lang w:eastAsia="es-MX"/>
        </w:rPr>
        <w:t xml:space="preserve">2020 </w:t>
      </w:r>
      <w:r w:rsidRPr="004A5023">
        <w:rPr>
          <w:rFonts w:ascii="Azo Sans Lt" w:hAnsi="Azo Sans Lt"/>
          <w:noProof/>
          <w:color w:val="000000" w:themeColor="text1"/>
          <w:sz w:val="22"/>
          <w:szCs w:val="22"/>
          <w:lang w:eastAsia="es-MX"/>
        </w:rPr>
        <w:t xml:space="preserve">deberán tomar como base el cierre </w:t>
      </w:r>
      <w:r w:rsidR="00D630FD" w:rsidRPr="004A5023">
        <w:rPr>
          <w:rFonts w:ascii="Azo Sans Lt" w:hAnsi="Azo Sans Lt"/>
          <w:noProof/>
          <w:color w:val="000000" w:themeColor="text1"/>
          <w:sz w:val="22"/>
          <w:szCs w:val="22"/>
          <w:lang w:eastAsia="es-MX"/>
        </w:rPr>
        <w:t>del ejercicio actual considerando las medidas de racionalidad y austeridad vigentes de la Ley de Presupuesto de Egresos del Estado de Campeche para el Ejercicio Fiscal vigente.</w:t>
      </w:r>
    </w:p>
    <w:p w14:paraId="2685D8FD" w14:textId="77777777" w:rsidR="00D630FD" w:rsidRPr="004A5023" w:rsidRDefault="00D630FD"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5FFC74E9" w14:textId="4912488B"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caso de que la</w:t>
      </w:r>
      <w:r w:rsidR="00E76F96" w:rsidRPr="004A5023">
        <w:rPr>
          <w:rFonts w:ascii="Azo Sans Lt" w:hAnsi="Azo Sans Lt"/>
          <w:noProof/>
          <w:color w:val="000000" w:themeColor="text1"/>
          <w:sz w:val="22"/>
          <w:szCs w:val="22"/>
          <w:lang w:eastAsia="es-MX"/>
        </w:rPr>
        <w:t>s</w:t>
      </w:r>
      <w:r w:rsidRPr="004A5023">
        <w:rPr>
          <w:rFonts w:ascii="Azo Sans Lt" w:hAnsi="Azo Sans Lt"/>
          <w:noProof/>
          <w:color w:val="000000" w:themeColor="text1"/>
          <w:sz w:val="22"/>
          <w:szCs w:val="22"/>
          <w:lang w:eastAsia="es-MX"/>
        </w:rPr>
        <w:t xml:space="preserve"> Dependencia</w:t>
      </w:r>
      <w:r w:rsidR="00E76F96" w:rsidRPr="004A5023">
        <w:rPr>
          <w:rFonts w:ascii="Azo Sans Lt" w:hAnsi="Azo Sans Lt"/>
          <w:noProof/>
          <w:color w:val="000000" w:themeColor="text1"/>
          <w:sz w:val="22"/>
          <w:szCs w:val="22"/>
          <w:lang w:eastAsia="es-MX"/>
        </w:rPr>
        <w:t>s</w:t>
      </w:r>
      <w:r w:rsidR="005A6102" w:rsidRPr="004A5023">
        <w:rPr>
          <w:rFonts w:ascii="Azo Sans Lt" w:hAnsi="Azo Sans Lt"/>
          <w:noProof/>
          <w:color w:val="000000" w:themeColor="text1"/>
          <w:sz w:val="22"/>
          <w:szCs w:val="22"/>
          <w:lang w:eastAsia="es-MX"/>
        </w:rPr>
        <w:t xml:space="preserve"> </w:t>
      </w:r>
      <w:r w:rsidR="00833422" w:rsidRPr="004A5023">
        <w:rPr>
          <w:rFonts w:ascii="Azo Sans Lt" w:hAnsi="Azo Sans Lt"/>
          <w:noProof/>
          <w:color w:val="000000" w:themeColor="text1"/>
          <w:sz w:val="22"/>
          <w:szCs w:val="22"/>
          <w:lang w:eastAsia="es-MX"/>
        </w:rPr>
        <w:t xml:space="preserve">de la Administración Pública Centralizada, </w:t>
      </w:r>
      <w:r w:rsidR="00E76F96" w:rsidRPr="004A5023">
        <w:rPr>
          <w:rFonts w:ascii="Azo Sans Lt" w:hAnsi="Azo Sans Lt"/>
          <w:noProof/>
          <w:color w:val="000000" w:themeColor="text1"/>
          <w:sz w:val="22"/>
          <w:szCs w:val="22"/>
          <w:lang w:eastAsia="es-MX"/>
        </w:rPr>
        <w:t xml:space="preserve">los </w:t>
      </w:r>
      <w:r w:rsidR="00833422" w:rsidRPr="004A5023">
        <w:rPr>
          <w:rFonts w:ascii="Azo Sans Lt" w:hAnsi="Azo Sans Lt"/>
          <w:noProof/>
          <w:color w:val="000000" w:themeColor="text1"/>
          <w:sz w:val="22"/>
          <w:szCs w:val="22"/>
          <w:lang w:eastAsia="es-MX"/>
        </w:rPr>
        <w:t>Órgan</w:t>
      </w:r>
      <w:r w:rsidR="008B0033" w:rsidRPr="004A5023">
        <w:rPr>
          <w:rFonts w:ascii="Azo Sans Lt" w:hAnsi="Azo Sans Lt"/>
          <w:noProof/>
          <w:color w:val="000000" w:themeColor="text1"/>
          <w:sz w:val="22"/>
          <w:szCs w:val="22"/>
          <w:lang w:eastAsia="es-MX"/>
        </w:rPr>
        <w:t>ism</w:t>
      </w:r>
      <w:r w:rsidR="00833422" w:rsidRPr="004A5023">
        <w:rPr>
          <w:rFonts w:ascii="Azo Sans Lt" w:hAnsi="Azo Sans Lt"/>
          <w:noProof/>
          <w:color w:val="000000" w:themeColor="text1"/>
          <w:sz w:val="22"/>
          <w:szCs w:val="22"/>
          <w:lang w:eastAsia="es-MX"/>
        </w:rPr>
        <w:t xml:space="preserve">os Administrativos Desconcentrados o las Unidades Administrativas de Apoyo al C. Gobernador </w:t>
      </w:r>
      <w:r w:rsidRPr="004A5023">
        <w:rPr>
          <w:rFonts w:ascii="Azo Sans Lt" w:hAnsi="Azo Sans Lt"/>
          <w:noProof/>
          <w:color w:val="000000" w:themeColor="text1"/>
          <w:sz w:val="22"/>
          <w:szCs w:val="22"/>
          <w:lang w:eastAsia="es-MX"/>
        </w:rPr>
        <w:t>requiera</w:t>
      </w:r>
      <w:r w:rsidR="00E76F96" w:rsidRPr="004A5023">
        <w:rPr>
          <w:rFonts w:ascii="Azo Sans Lt" w:hAnsi="Azo Sans Lt"/>
          <w:noProof/>
          <w:color w:val="000000" w:themeColor="text1"/>
          <w:sz w:val="22"/>
          <w:szCs w:val="22"/>
          <w:lang w:eastAsia="es-MX"/>
        </w:rPr>
        <w:t>n</w:t>
      </w:r>
      <w:r w:rsidRPr="004A5023">
        <w:rPr>
          <w:rFonts w:ascii="Azo Sans Lt" w:hAnsi="Azo Sans Lt"/>
          <w:noProof/>
          <w:color w:val="000000" w:themeColor="text1"/>
          <w:sz w:val="22"/>
          <w:szCs w:val="22"/>
          <w:lang w:eastAsia="es-MX"/>
        </w:rPr>
        <w:t xml:space="preserve"> la creación de</w:t>
      </w:r>
      <w:r w:rsidR="00D115AC" w:rsidRPr="004A5023">
        <w:rPr>
          <w:rFonts w:ascii="Azo Sans Lt" w:hAnsi="Azo Sans Lt"/>
          <w:noProof/>
          <w:color w:val="000000" w:themeColor="text1"/>
          <w:sz w:val="22"/>
          <w:szCs w:val="22"/>
          <w:lang w:eastAsia="es-MX"/>
        </w:rPr>
        <w:t xml:space="preserve"> alguna</w:t>
      </w:r>
      <w:r w:rsidRPr="004A5023">
        <w:rPr>
          <w:rFonts w:ascii="Azo Sans Lt" w:hAnsi="Azo Sans Lt"/>
          <w:noProof/>
          <w:color w:val="000000" w:themeColor="text1"/>
          <w:sz w:val="22"/>
          <w:szCs w:val="22"/>
          <w:lang w:eastAsia="es-MX"/>
        </w:rPr>
        <w:t xml:space="preserve"> </w:t>
      </w:r>
      <w:r w:rsidR="00D115AC" w:rsidRPr="004A5023">
        <w:rPr>
          <w:rFonts w:ascii="Azo Sans Lt" w:hAnsi="Azo Sans Lt"/>
          <w:noProof/>
          <w:color w:val="000000" w:themeColor="text1"/>
          <w:sz w:val="22"/>
          <w:szCs w:val="22"/>
          <w:lang w:eastAsia="es-MX"/>
        </w:rPr>
        <w:t>Partida</w:t>
      </w:r>
      <w:r w:rsidR="00C46479" w:rsidRPr="004A5023">
        <w:rPr>
          <w:rFonts w:ascii="Azo Sans Lt" w:hAnsi="Azo Sans Lt"/>
          <w:noProof/>
          <w:color w:val="000000" w:themeColor="text1"/>
          <w:sz w:val="22"/>
          <w:szCs w:val="22"/>
          <w:lang w:eastAsia="es-MX"/>
        </w:rPr>
        <w:t xml:space="preserve"> en el Calendario Centralizado</w:t>
      </w:r>
      <w:r w:rsidR="00D115AC" w:rsidRPr="004A5023">
        <w:rPr>
          <w:rFonts w:ascii="Azo Sans Lt" w:hAnsi="Azo Sans Lt"/>
          <w:noProof/>
          <w:color w:val="000000" w:themeColor="text1"/>
          <w:sz w:val="22"/>
          <w:szCs w:val="22"/>
          <w:lang w:eastAsia="es-MX"/>
        </w:rPr>
        <w:t xml:space="preserve"> </w:t>
      </w:r>
      <w:r w:rsidR="00C46479" w:rsidRPr="004A5023">
        <w:rPr>
          <w:rFonts w:ascii="Azo Sans Lt" w:hAnsi="Azo Sans Lt"/>
          <w:noProof/>
          <w:color w:val="000000" w:themeColor="text1"/>
          <w:sz w:val="22"/>
          <w:szCs w:val="22"/>
          <w:lang w:eastAsia="es-MX"/>
        </w:rPr>
        <w:t>del</w:t>
      </w:r>
      <w:r w:rsidRPr="004A5023">
        <w:rPr>
          <w:rFonts w:ascii="Azo Sans Lt" w:hAnsi="Azo Sans Lt"/>
          <w:noProof/>
          <w:color w:val="000000" w:themeColor="text1"/>
          <w:sz w:val="22"/>
          <w:szCs w:val="22"/>
          <w:lang w:eastAsia="es-MX"/>
        </w:rPr>
        <w:t xml:space="preserve"> presupuesto</w:t>
      </w:r>
      <w:r w:rsidR="004566B4"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deberá justificar el motivo y solicitar la</w:t>
      </w:r>
      <w:r w:rsidR="00ED19FD" w:rsidRPr="004A5023">
        <w:rPr>
          <w:rFonts w:ascii="Azo Sans Lt" w:hAnsi="Azo Sans Lt"/>
          <w:noProof/>
          <w:color w:val="000000" w:themeColor="text1"/>
          <w:sz w:val="22"/>
          <w:szCs w:val="22"/>
          <w:lang w:eastAsia="es-MX"/>
        </w:rPr>
        <w:t xml:space="preserve"> validación</w:t>
      </w:r>
      <w:r w:rsidRPr="004A5023">
        <w:rPr>
          <w:rFonts w:ascii="Azo Sans Lt" w:hAnsi="Azo Sans Lt"/>
          <w:noProof/>
          <w:color w:val="000000" w:themeColor="text1"/>
          <w:sz w:val="22"/>
          <w:szCs w:val="22"/>
          <w:lang w:eastAsia="es-MX"/>
        </w:rPr>
        <w:t xml:space="preserve"> correspondiente a la SAIG, a fin de que la </w:t>
      </w:r>
      <w:r w:rsidR="00B6640E" w:rsidRPr="004A5023">
        <w:rPr>
          <w:rFonts w:ascii="Azo Sans Lt" w:hAnsi="Azo Sans Lt"/>
          <w:noProof/>
          <w:color w:val="000000" w:themeColor="text1"/>
          <w:sz w:val="22"/>
          <w:szCs w:val="22"/>
          <w:lang w:eastAsia="es-MX"/>
        </w:rPr>
        <w:t>SEFIN</w:t>
      </w:r>
      <w:r w:rsidRPr="004A5023">
        <w:rPr>
          <w:rFonts w:ascii="Azo Sans Lt" w:hAnsi="Azo Sans Lt"/>
          <w:noProof/>
          <w:color w:val="000000" w:themeColor="text1"/>
          <w:sz w:val="22"/>
          <w:szCs w:val="22"/>
          <w:lang w:eastAsia="es-MX"/>
        </w:rPr>
        <w:t xml:space="preserve"> esté en posibilidad de </w:t>
      </w:r>
      <w:r w:rsidR="00ED19FD" w:rsidRPr="004A5023">
        <w:rPr>
          <w:rFonts w:ascii="Azo Sans Lt" w:hAnsi="Azo Sans Lt"/>
          <w:noProof/>
          <w:color w:val="000000" w:themeColor="text1"/>
          <w:sz w:val="22"/>
          <w:szCs w:val="22"/>
          <w:lang w:eastAsia="es-MX"/>
        </w:rPr>
        <w:t xml:space="preserve">autorizar </w:t>
      </w:r>
      <w:r w:rsidRPr="004A5023">
        <w:rPr>
          <w:rFonts w:ascii="Azo Sans Lt" w:hAnsi="Azo Sans Lt"/>
          <w:noProof/>
          <w:color w:val="000000" w:themeColor="text1"/>
          <w:sz w:val="22"/>
          <w:szCs w:val="22"/>
          <w:lang w:eastAsia="es-MX"/>
        </w:rPr>
        <w:t>la creación de la partida</w:t>
      </w:r>
      <w:r w:rsidR="004566B4" w:rsidRPr="004A5023">
        <w:rPr>
          <w:rFonts w:ascii="Azo Sans Lt" w:hAnsi="Azo Sans Lt"/>
          <w:noProof/>
          <w:color w:val="000000" w:themeColor="text1"/>
          <w:sz w:val="22"/>
          <w:szCs w:val="22"/>
          <w:lang w:eastAsia="es-MX"/>
        </w:rPr>
        <w:t>.</w:t>
      </w:r>
    </w:p>
    <w:p w14:paraId="3883A35F"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3994F954" w14:textId="61B82F64" w:rsidR="003C5E5F" w:rsidRPr="004A5023" w:rsidRDefault="009B5C94" w:rsidP="007039F1">
      <w:pPr>
        <w:suppressAutoHyphens/>
        <w:spacing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Para el Anteproyecto de PEE </w:t>
      </w:r>
      <w:r w:rsidR="00120E03" w:rsidRPr="004A5023">
        <w:rPr>
          <w:rFonts w:ascii="Azo Sans Lt" w:hAnsi="Azo Sans Lt"/>
          <w:noProof/>
          <w:color w:val="000000" w:themeColor="text1"/>
          <w:sz w:val="22"/>
          <w:szCs w:val="22"/>
          <w:lang w:eastAsia="es-MX"/>
        </w:rPr>
        <w:t>2020</w:t>
      </w:r>
      <w:r w:rsidRPr="004A5023">
        <w:rPr>
          <w:rFonts w:ascii="Azo Sans Lt" w:hAnsi="Azo Sans Lt"/>
          <w:noProof/>
          <w:color w:val="000000" w:themeColor="text1"/>
          <w:sz w:val="22"/>
          <w:szCs w:val="22"/>
          <w:lang w:eastAsia="es-MX"/>
        </w:rPr>
        <w:t xml:space="preserve"> la SAIG enviará a las </w:t>
      </w:r>
      <w:r w:rsidR="00640EA7" w:rsidRPr="004A5023">
        <w:rPr>
          <w:rFonts w:ascii="Azo Sans Lt" w:hAnsi="Azo Sans Lt"/>
          <w:noProof/>
          <w:color w:val="000000" w:themeColor="text1"/>
          <w:sz w:val="22"/>
          <w:szCs w:val="22"/>
          <w:lang w:eastAsia="es-MX"/>
        </w:rPr>
        <w:t>UR</w:t>
      </w:r>
      <w:r w:rsidRPr="004A5023">
        <w:rPr>
          <w:rFonts w:ascii="Azo Sans Lt" w:hAnsi="Azo Sans Lt"/>
          <w:noProof/>
          <w:color w:val="000000" w:themeColor="text1"/>
          <w:sz w:val="22"/>
          <w:szCs w:val="22"/>
          <w:lang w:eastAsia="es-MX"/>
        </w:rPr>
        <w:t xml:space="preserve"> de las Dependencias de la Administración Pública Centralizada, Órganos Administrativos Desconcentrados y a las Unidades Administrativas de Apoyo al C. Gobernador, el monto a considerar </w:t>
      </w:r>
      <w:r w:rsidR="00C46479" w:rsidRPr="004A5023">
        <w:rPr>
          <w:rFonts w:ascii="Azo Sans Lt" w:hAnsi="Azo Sans Lt"/>
          <w:noProof/>
          <w:color w:val="000000" w:themeColor="text1"/>
          <w:sz w:val="22"/>
          <w:szCs w:val="22"/>
          <w:lang w:eastAsia="es-MX"/>
        </w:rPr>
        <w:t>en el Calendario Centralizado</w:t>
      </w:r>
      <w:r w:rsidR="00F9188D" w:rsidRPr="004A5023">
        <w:rPr>
          <w:rFonts w:ascii="Azo Sans Lt" w:hAnsi="Azo Sans Lt"/>
          <w:noProof/>
          <w:color w:val="000000" w:themeColor="text1"/>
          <w:sz w:val="22"/>
          <w:szCs w:val="22"/>
          <w:lang w:eastAsia="es-MX"/>
        </w:rPr>
        <w:t>, mismas que estará</w:t>
      </w:r>
      <w:r w:rsidRPr="004A5023">
        <w:rPr>
          <w:rFonts w:ascii="Azo Sans Lt" w:hAnsi="Azo Sans Lt"/>
          <w:noProof/>
          <w:color w:val="000000" w:themeColor="text1"/>
          <w:sz w:val="22"/>
          <w:szCs w:val="22"/>
          <w:lang w:eastAsia="es-MX"/>
        </w:rPr>
        <w:t>n sujetas a consenso entre las unidades antes mencionadas y la SAIG</w:t>
      </w:r>
      <w:r w:rsidR="00827855" w:rsidRPr="004A5023">
        <w:rPr>
          <w:rFonts w:ascii="Azo Sans Lt" w:hAnsi="Azo Sans Lt"/>
          <w:noProof/>
          <w:color w:val="000000" w:themeColor="text1"/>
          <w:sz w:val="22"/>
          <w:szCs w:val="22"/>
          <w:lang w:eastAsia="es-MX"/>
        </w:rPr>
        <w:t>,</w:t>
      </w:r>
      <w:r w:rsidR="003C5E5F" w:rsidRPr="004A5023">
        <w:rPr>
          <w:rFonts w:ascii="Azo Sans Lt" w:hAnsi="Azo Sans Lt"/>
          <w:noProof/>
          <w:color w:val="000000" w:themeColor="text1"/>
          <w:sz w:val="22"/>
          <w:szCs w:val="22"/>
          <w:lang w:eastAsia="es-MX"/>
        </w:rPr>
        <w:t xml:space="preserve"> a efecto de</w:t>
      </w:r>
      <w:r w:rsidR="00826423" w:rsidRPr="004A5023">
        <w:rPr>
          <w:rFonts w:ascii="Azo Sans Lt" w:hAnsi="Azo Sans Lt"/>
          <w:noProof/>
          <w:color w:val="000000" w:themeColor="text1"/>
          <w:sz w:val="22"/>
          <w:szCs w:val="22"/>
          <w:lang w:eastAsia="es-MX"/>
        </w:rPr>
        <w:t xml:space="preserve"> ser considerados en la captura en el módulo de Anteproyecto de PEE </w:t>
      </w:r>
      <w:r w:rsidR="007028E7" w:rsidRPr="004A5023">
        <w:rPr>
          <w:rFonts w:ascii="Azo Sans Lt" w:hAnsi="Azo Sans Lt"/>
          <w:noProof/>
          <w:color w:val="000000" w:themeColor="text1"/>
          <w:sz w:val="22"/>
          <w:szCs w:val="22"/>
          <w:lang w:eastAsia="es-MX"/>
        </w:rPr>
        <w:t>2020</w:t>
      </w:r>
      <w:r w:rsidR="00826423" w:rsidRPr="004A5023">
        <w:rPr>
          <w:rFonts w:ascii="Azo Sans Lt" w:hAnsi="Azo Sans Lt"/>
          <w:noProof/>
          <w:color w:val="000000" w:themeColor="text1"/>
          <w:sz w:val="22"/>
          <w:szCs w:val="22"/>
          <w:lang w:eastAsia="es-MX"/>
        </w:rPr>
        <w:t xml:space="preserve"> del SIACAM.</w:t>
      </w:r>
      <w:r w:rsidR="003C5E5F"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Por lo que se tomará como base el estimado que emitan las áreas responsables del presupuesto y control de estas partidas. A efecto de calcular el presupuesto del año </w:t>
      </w:r>
      <w:r w:rsidR="007028E7" w:rsidRPr="004A5023">
        <w:rPr>
          <w:rFonts w:ascii="Azo Sans Lt" w:hAnsi="Azo Sans Lt"/>
          <w:noProof/>
          <w:color w:val="000000" w:themeColor="text1"/>
          <w:sz w:val="22"/>
          <w:szCs w:val="22"/>
          <w:lang w:eastAsia="es-MX"/>
        </w:rPr>
        <w:t>2020</w:t>
      </w:r>
      <w:r w:rsidRPr="004A5023">
        <w:rPr>
          <w:rFonts w:ascii="Azo Sans Lt" w:hAnsi="Azo Sans Lt"/>
          <w:noProof/>
          <w:color w:val="000000" w:themeColor="text1"/>
          <w:sz w:val="22"/>
          <w:szCs w:val="22"/>
          <w:lang w:eastAsia="es-MX"/>
        </w:rPr>
        <w:t xml:space="preserve"> se considerarán aquellos gastos pendientes de pago del mes de diciembre del </w:t>
      </w:r>
      <w:r w:rsidR="006E67BF" w:rsidRPr="004A5023">
        <w:rPr>
          <w:rFonts w:ascii="Azo Sans Lt" w:hAnsi="Azo Sans Lt"/>
          <w:noProof/>
          <w:color w:val="000000" w:themeColor="text1"/>
          <w:sz w:val="22"/>
          <w:szCs w:val="22"/>
          <w:lang w:eastAsia="es-MX"/>
        </w:rPr>
        <w:t>ejercicio fiscal vigente.</w:t>
      </w:r>
    </w:p>
    <w:p w14:paraId="79340F6D" w14:textId="77777777" w:rsidR="00826423" w:rsidRPr="004A5023" w:rsidRDefault="00826423"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0E3AB833" w14:textId="5E51DF22" w:rsidR="009565BE" w:rsidRPr="004A5023" w:rsidRDefault="009565BE"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partidas</w:t>
      </w:r>
      <w:r w:rsidR="001E5BD1" w:rsidRPr="004A5023">
        <w:rPr>
          <w:rFonts w:ascii="Azo Sans Lt" w:hAnsi="Azo Sans Lt"/>
          <w:noProof/>
          <w:color w:val="000000" w:themeColor="text1"/>
          <w:sz w:val="22"/>
          <w:szCs w:val="22"/>
          <w:lang w:eastAsia="es-MX"/>
        </w:rPr>
        <w:t xml:space="preserve"> de gasto corriente</w:t>
      </w:r>
      <w:r w:rsidRPr="004A5023">
        <w:rPr>
          <w:rFonts w:ascii="Azo Sans Lt" w:hAnsi="Azo Sans Lt"/>
          <w:noProof/>
          <w:color w:val="000000" w:themeColor="text1"/>
          <w:sz w:val="22"/>
          <w:szCs w:val="22"/>
          <w:lang w:eastAsia="es-MX"/>
        </w:rPr>
        <w:t xml:space="preserve"> que no sean susceptibles de prorratear, por ejemplo: Servicio de Energía Eléctrica, Servicio de Agua Potable, Arrendamiento de Edificios y Locales, Arrendamiento de Maquinaria y Equipo, y Servicio de Telecomunicaciones e Internet, serán presupuestadas en las unidades administrativas responsables de las funciones administrativas.</w:t>
      </w:r>
    </w:p>
    <w:p w14:paraId="1B24446B" w14:textId="77777777" w:rsidR="00D71165" w:rsidRPr="004A5023" w:rsidRDefault="00D71165"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274DA0CC" w14:textId="38AF7D3A" w:rsidR="00B33942" w:rsidRPr="004A5023" w:rsidRDefault="00FE0DFA" w:rsidP="007039F1">
      <w:pPr>
        <w:suppressAutoHyphens/>
        <w:spacing w:after="120" w:line="276" w:lineRule="auto"/>
        <w:ind w:firstLine="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programar</w:t>
      </w:r>
      <w:r w:rsidR="00C46479" w:rsidRPr="004A5023">
        <w:rPr>
          <w:rFonts w:ascii="Azo Sans Lt" w:hAnsi="Azo Sans Lt"/>
          <w:noProof/>
          <w:color w:val="000000" w:themeColor="text1"/>
          <w:sz w:val="22"/>
          <w:szCs w:val="22"/>
          <w:lang w:eastAsia="es-MX"/>
        </w:rPr>
        <w:t xml:space="preserve"> </w:t>
      </w:r>
      <w:r w:rsidR="00B33942" w:rsidRPr="004A5023">
        <w:rPr>
          <w:rFonts w:ascii="Azo Sans Lt" w:hAnsi="Azo Sans Lt"/>
          <w:noProof/>
          <w:color w:val="000000" w:themeColor="text1"/>
          <w:sz w:val="22"/>
          <w:szCs w:val="22"/>
          <w:lang w:eastAsia="es-MX"/>
        </w:rPr>
        <w:t xml:space="preserve">partidas </w:t>
      </w:r>
      <w:r w:rsidR="00C46479" w:rsidRPr="004A5023">
        <w:rPr>
          <w:rFonts w:ascii="Azo Sans Lt" w:hAnsi="Azo Sans Lt"/>
          <w:noProof/>
          <w:color w:val="000000" w:themeColor="text1"/>
          <w:sz w:val="22"/>
          <w:szCs w:val="22"/>
          <w:lang w:eastAsia="es-MX"/>
        </w:rPr>
        <w:t>en el Calendario Centralizado se</w:t>
      </w:r>
      <w:r w:rsidR="00B33942" w:rsidRPr="004A5023">
        <w:rPr>
          <w:rFonts w:ascii="Azo Sans Lt" w:hAnsi="Azo Sans Lt"/>
          <w:noProof/>
          <w:color w:val="000000" w:themeColor="text1"/>
          <w:sz w:val="22"/>
          <w:szCs w:val="22"/>
          <w:lang w:eastAsia="es-MX"/>
        </w:rPr>
        <w:t xml:space="preserve"> deberá atender los siguiente:</w:t>
      </w:r>
    </w:p>
    <w:p w14:paraId="17D18145" w14:textId="29FC1719" w:rsidR="00FC50C9"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partidas que a continuación se mencionan deberán presupuestarse </w:t>
      </w:r>
      <w:r w:rsidR="003C0653" w:rsidRPr="004A5023">
        <w:rPr>
          <w:rFonts w:ascii="Azo Sans Lt" w:hAnsi="Azo Sans Lt"/>
          <w:noProof/>
          <w:color w:val="000000" w:themeColor="text1"/>
          <w:sz w:val="22"/>
          <w:szCs w:val="22"/>
          <w:lang w:eastAsia="es-MX"/>
        </w:rPr>
        <w:t xml:space="preserve">como </w:t>
      </w:r>
      <w:r w:rsidR="00C46479" w:rsidRPr="004A5023">
        <w:rPr>
          <w:rFonts w:ascii="Azo Sans Lt" w:hAnsi="Azo Sans Lt"/>
          <w:noProof/>
          <w:color w:val="000000" w:themeColor="text1"/>
          <w:sz w:val="22"/>
          <w:szCs w:val="22"/>
          <w:lang w:eastAsia="es-MX"/>
        </w:rPr>
        <w:t xml:space="preserve">Calendario Centralizado </w:t>
      </w:r>
      <w:r w:rsidRPr="004A5023">
        <w:rPr>
          <w:rFonts w:ascii="Azo Sans Lt" w:hAnsi="Azo Sans Lt"/>
          <w:noProof/>
          <w:color w:val="000000" w:themeColor="text1"/>
          <w:sz w:val="22"/>
          <w:szCs w:val="22"/>
          <w:lang w:eastAsia="es-MX"/>
        </w:rPr>
        <w:t xml:space="preserve">al </w:t>
      </w:r>
      <w:r w:rsidR="00F36502" w:rsidRPr="004A5023">
        <w:rPr>
          <w:rFonts w:ascii="Azo Sans Lt" w:hAnsi="Azo Sans Lt"/>
          <w:noProof/>
          <w:color w:val="000000" w:themeColor="text1"/>
          <w:sz w:val="22"/>
          <w:szCs w:val="22"/>
          <w:lang w:eastAsia="es-MX"/>
        </w:rPr>
        <w:t xml:space="preserve">80% o 90% </w:t>
      </w:r>
      <w:r w:rsidRPr="004A5023">
        <w:rPr>
          <w:rFonts w:ascii="Azo Sans Lt" w:hAnsi="Azo Sans Lt"/>
          <w:noProof/>
          <w:color w:val="000000" w:themeColor="text1"/>
          <w:sz w:val="22"/>
          <w:szCs w:val="22"/>
          <w:lang w:eastAsia="es-MX"/>
        </w:rPr>
        <w:t>del monto asignado a dichas partidas</w:t>
      </w:r>
      <w:r w:rsidR="00F36502" w:rsidRPr="004A5023">
        <w:rPr>
          <w:rFonts w:ascii="Azo Sans Lt" w:hAnsi="Azo Sans Lt"/>
          <w:noProof/>
          <w:color w:val="000000" w:themeColor="text1"/>
          <w:sz w:val="22"/>
          <w:szCs w:val="22"/>
          <w:lang w:eastAsia="es-MX"/>
        </w:rPr>
        <w:t xml:space="preserve"> según corresponda</w:t>
      </w:r>
      <w:r w:rsidR="002E1D6C" w:rsidRPr="004A5023">
        <w:rPr>
          <w:rFonts w:ascii="Azo Sans Lt" w:hAnsi="Azo Sans Lt"/>
          <w:noProof/>
          <w:color w:val="000000" w:themeColor="text1"/>
          <w:sz w:val="22"/>
          <w:szCs w:val="22"/>
          <w:lang w:eastAsia="es-MX"/>
        </w:rPr>
        <w:t xml:space="preserve">, </w:t>
      </w:r>
      <w:r w:rsidR="009F63D0" w:rsidRPr="004A5023">
        <w:rPr>
          <w:rFonts w:ascii="Azo Sans Lt" w:hAnsi="Azo Sans Lt"/>
          <w:noProof/>
          <w:color w:val="000000" w:themeColor="text1"/>
          <w:sz w:val="22"/>
          <w:szCs w:val="22"/>
          <w:lang w:eastAsia="es-MX"/>
        </w:rPr>
        <w:t>y por los montos proporcionados por la SAIG</w:t>
      </w:r>
      <w:r w:rsidRPr="004A5023">
        <w:rPr>
          <w:rFonts w:ascii="Azo Sans Lt" w:hAnsi="Azo Sans Lt"/>
          <w:noProof/>
          <w:color w:val="000000" w:themeColor="text1"/>
          <w:sz w:val="22"/>
          <w:szCs w:val="22"/>
          <w:lang w:eastAsia="es-MX"/>
        </w:rPr>
        <w:t xml:space="preserve">, y el 10% </w:t>
      </w:r>
      <w:r w:rsidR="00F36502" w:rsidRPr="004A5023">
        <w:rPr>
          <w:rFonts w:ascii="Azo Sans Lt" w:hAnsi="Azo Sans Lt"/>
          <w:noProof/>
          <w:color w:val="000000" w:themeColor="text1"/>
          <w:sz w:val="22"/>
          <w:szCs w:val="22"/>
          <w:lang w:eastAsia="es-MX"/>
        </w:rPr>
        <w:t xml:space="preserve">o 20% </w:t>
      </w:r>
      <w:r w:rsidRPr="004A5023">
        <w:rPr>
          <w:rFonts w:ascii="Azo Sans Lt" w:hAnsi="Azo Sans Lt"/>
          <w:noProof/>
          <w:color w:val="000000" w:themeColor="text1"/>
          <w:sz w:val="22"/>
          <w:szCs w:val="22"/>
          <w:lang w:eastAsia="es-MX"/>
        </w:rPr>
        <w:t xml:space="preserve">se asignará </w:t>
      </w:r>
      <w:r w:rsidR="003C0653" w:rsidRPr="004A5023">
        <w:rPr>
          <w:rFonts w:ascii="Azo Sans Lt" w:hAnsi="Azo Sans Lt"/>
          <w:noProof/>
          <w:color w:val="000000" w:themeColor="text1"/>
          <w:sz w:val="22"/>
          <w:szCs w:val="22"/>
          <w:lang w:eastAsia="es-MX"/>
        </w:rPr>
        <w:t>como “Administradas Dependencia”</w:t>
      </w:r>
      <w:r w:rsidR="005E6721" w:rsidRPr="004A5023">
        <w:rPr>
          <w:rFonts w:ascii="Azo Sans Lt" w:hAnsi="Azo Sans Lt"/>
          <w:noProof/>
          <w:color w:val="000000" w:themeColor="text1"/>
          <w:sz w:val="22"/>
          <w:szCs w:val="22"/>
          <w:lang w:eastAsia="es-MX"/>
        </w:rPr>
        <w:t xml:space="preserve"> </w:t>
      </w:r>
      <w:r w:rsidR="00C46479" w:rsidRPr="004A5023">
        <w:rPr>
          <w:rFonts w:ascii="Azo Sans Lt" w:hAnsi="Azo Sans Lt"/>
          <w:noProof/>
          <w:color w:val="000000" w:themeColor="text1"/>
          <w:sz w:val="22"/>
          <w:szCs w:val="22"/>
          <w:lang w:eastAsia="es-MX"/>
        </w:rPr>
        <w:t>Calendario Dependencia</w:t>
      </w:r>
      <w:r w:rsidR="00197956" w:rsidRPr="004A5023">
        <w:rPr>
          <w:rFonts w:ascii="Azo Sans Lt" w:hAnsi="Azo Sans Lt"/>
          <w:noProof/>
          <w:color w:val="000000" w:themeColor="text1"/>
          <w:sz w:val="22"/>
          <w:szCs w:val="22"/>
          <w:lang w:eastAsia="es-MX"/>
        </w:rPr>
        <w:t xml:space="preserve"> (normal)</w:t>
      </w:r>
      <w:r w:rsidR="005E6721" w:rsidRPr="004A5023">
        <w:rPr>
          <w:rFonts w:ascii="Azo Sans Lt" w:hAnsi="Azo Sans Lt"/>
          <w:noProof/>
          <w:color w:val="000000" w:themeColor="text1"/>
          <w:sz w:val="22"/>
          <w:szCs w:val="22"/>
          <w:lang w:eastAsia="es-MX"/>
        </w:rPr>
        <w:t xml:space="preserve"> para que lo</w:t>
      </w:r>
      <w:r w:rsidR="009F63D0" w:rsidRPr="004A5023">
        <w:rPr>
          <w:rFonts w:ascii="Azo Sans Lt" w:hAnsi="Azo Sans Lt"/>
          <w:noProof/>
          <w:color w:val="000000" w:themeColor="text1"/>
          <w:sz w:val="22"/>
          <w:szCs w:val="22"/>
          <w:lang w:eastAsia="es-MX"/>
        </w:rPr>
        <w:t xml:space="preserve"> asignen y </w:t>
      </w:r>
      <w:r w:rsidRPr="004A5023">
        <w:rPr>
          <w:rFonts w:ascii="Azo Sans Lt" w:hAnsi="Azo Sans Lt"/>
          <w:noProof/>
          <w:color w:val="000000" w:themeColor="text1"/>
          <w:sz w:val="22"/>
          <w:szCs w:val="22"/>
          <w:lang w:eastAsia="es-MX"/>
        </w:rPr>
        <w:lastRenderedPageBreak/>
        <w:t>ejerzan directamente</w:t>
      </w:r>
      <w:r w:rsidR="005E6721" w:rsidRPr="004A5023">
        <w:rPr>
          <w:rFonts w:ascii="Azo Sans Lt" w:hAnsi="Azo Sans Lt"/>
          <w:noProof/>
          <w:color w:val="000000" w:themeColor="text1"/>
          <w:sz w:val="22"/>
          <w:szCs w:val="22"/>
          <w:lang w:eastAsia="es-MX"/>
        </w:rPr>
        <w:t xml:space="preserve"> las Dependencias de la Administración Pública Centralizada, Órganos Administrativos Desconcentrados</w:t>
      </w:r>
      <w:r w:rsidR="00B33942" w:rsidRPr="004A5023">
        <w:rPr>
          <w:rFonts w:ascii="Azo Sans Lt" w:hAnsi="Azo Sans Lt"/>
          <w:noProof/>
          <w:color w:val="000000" w:themeColor="text1"/>
          <w:sz w:val="22"/>
          <w:szCs w:val="22"/>
          <w:lang w:eastAsia="es-MX"/>
        </w:rPr>
        <w:t xml:space="preserve"> o</w:t>
      </w:r>
      <w:r w:rsidR="005E6721" w:rsidRPr="004A5023">
        <w:rPr>
          <w:rFonts w:ascii="Azo Sans Lt" w:hAnsi="Azo Sans Lt"/>
          <w:noProof/>
          <w:color w:val="000000" w:themeColor="text1"/>
          <w:sz w:val="22"/>
          <w:szCs w:val="22"/>
          <w:lang w:eastAsia="es-MX"/>
        </w:rPr>
        <w:t xml:space="preserve"> las Unidades Administrativas de Apoyo al C. Gobernador</w:t>
      </w:r>
      <w:r w:rsidR="004133AF" w:rsidRPr="004A5023">
        <w:rPr>
          <w:rFonts w:ascii="Azo Sans Lt" w:hAnsi="Azo Sans Lt"/>
          <w:noProof/>
          <w:color w:val="000000" w:themeColor="text1"/>
          <w:sz w:val="22"/>
          <w:szCs w:val="22"/>
          <w:lang w:eastAsia="es-MX"/>
        </w:rPr>
        <w:t xml:space="preserve">, a excepción de aquellas que la SAIG valide presupuestar el 100% </w:t>
      </w:r>
      <w:r w:rsidR="00C46479" w:rsidRPr="004A5023">
        <w:rPr>
          <w:rFonts w:ascii="Azo Sans Lt" w:hAnsi="Azo Sans Lt"/>
          <w:noProof/>
          <w:color w:val="000000" w:themeColor="text1"/>
          <w:sz w:val="22"/>
          <w:szCs w:val="22"/>
          <w:lang w:eastAsia="es-MX"/>
        </w:rPr>
        <w:t>en el Calendario Dependencia</w:t>
      </w:r>
      <w:r w:rsidR="00197956" w:rsidRPr="004A5023">
        <w:rPr>
          <w:rFonts w:ascii="Azo Sans Lt" w:hAnsi="Azo Sans Lt"/>
          <w:noProof/>
          <w:color w:val="000000" w:themeColor="text1"/>
          <w:sz w:val="22"/>
          <w:szCs w:val="22"/>
          <w:lang w:eastAsia="es-MX"/>
        </w:rPr>
        <w:t xml:space="preserve"> (normal)</w:t>
      </w:r>
      <w:r w:rsidR="004133AF"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Dichos porcentajes deberán capturarse inicialmente en el módulo de Anteproyecto</w:t>
      </w:r>
      <w:r w:rsidR="0014560B" w:rsidRPr="004A5023">
        <w:rPr>
          <w:rFonts w:ascii="Azo Sans Lt" w:hAnsi="Azo Sans Lt"/>
          <w:noProof/>
          <w:color w:val="000000" w:themeColor="text1"/>
          <w:sz w:val="22"/>
          <w:szCs w:val="22"/>
          <w:lang w:eastAsia="es-MX"/>
        </w:rPr>
        <w:t xml:space="preserve"> de PEE </w:t>
      </w:r>
      <w:r w:rsidR="00D71165" w:rsidRPr="004A5023">
        <w:rPr>
          <w:rFonts w:ascii="Azo Sans Lt" w:hAnsi="Azo Sans Lt"/>
          <w:noProof/>
          <w:color w:val="000000" w:themeColor="text1"/>
          <w:sz w:val="22"/>
          <w:szCs w:val="22"/>
          <w:lang w:eastAsia="es-MX"/>
        </w:rPr>
        <w:t xml:space="preserve"> 2020 </w:t>
      </w:r>
      <w:r w:rsidR="004133AF" w:rsidRPr="004A5023">
        <w:rPr>
          <w:rFonts w:ascii="Azo Sans Lt" w:hAnsi="Azo Sans Lt"/>
          <w:noProof/>
          <w:color w:val="000000" w:themeColor="text1"/>
          <w:sz w:val="22"/>
          <w:szCs w:val="22"/>
          <w:lang w:eastAsia="es-MX"/>
        </w:rPr>
        <w:t>del SIACAM</w:t>
      </w:r>
      <w:r w:rsidR="00640EA7" w:rsidRPr="004A5023">
        <w:rPr>
          <w:rFonts w:ascii="Azo Sans Lt" w:hAnsi="Azo Sans Lt"/>
          <w:noProof/>
          <w:color w:val="000000" w:themeColor="text1"/>
          <w:sz w:val="22"/>
          <w:szCs w:val="22"/>
          <w:lang w:eastAsia="es-MX"/>
        </w:rPr>
        <w:t>.</w:t>
      </w:r>
    </w:p>
    <w:p w14:paraId="57DD51F4" w14:textId="77777777" w:rsidR="006E67BF" w:rsidRPr="004A5023" w:rsidRDefault="006E67B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tbl>
      <w:tblPr>
        <w:tblW w:w="9067" w:type="dxa"/>
        <w:jc w:val="center"/>
        <w:tblLayout w:type="fixed"/>
        <w:tblCellMar>
          <w:left w:w="70" w:type="dxa"/>
          <w:right w:w="70" w:type="dxa"/>
        </w:tblCellMar>
        <w:tblLook w:val="04A0" w:firstRow="1" w:lastRow="0" w:firstColumn="1" w:lastColumn="0" w:noHBand="0" w:noVBand="1"/>
      </w:tblPr>
      <w:tblGrid>
        <w:gridCol w:w="5068"/>
        <w:gridCol w:w="1873"/>
        <w:gridCol w:w="2126"/>
      </w:tblGrid>
      <w:tr w:rsidR="004A5023" w:rsidRPr="004A5023" w14:paraId="5DA1B867" w14:textId="66D5BFD9" w:rsidTr="00A158BA">
        <w:trPr>
          <w:trHeight w:val="72"/>
          <w:jc w:val="center"/>
        </w:trPr>
        <w:tc>
          <w:tcPr>
            <w:tcW w:w="506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7338B78"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PARTIDA</w:t>
            </w:r>
          </w:p>
        </w:tc>
        <w:tc>
          <w:tcPr>
            <w:tcW w:w="1873" w:type="dxa"/>
            <w:tcBorders>
              <w:top w:val="single" w:sz="4" w:space="0" w:color="auto"/>
              <w:left w:val="nil"/>
              <w:bottom w:val="single" w:sz="4" w:space="0" w:color="auto"/>
              <w:right w:val="single" w:sz="4" w:space="0" w:color="auto"/>
            </w:tcBorders>
            <w:shd w:val="clear" w:color="000000" w:fill="C6EFCE"/>
            <w:noWrap/>
            <w:vAlign w:val="center"/>
            <w:hideMark/>
          </w:tcPr>
          <w:p w14:paraId="2CB8E557"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p>
          <w:p w14:paraId="1F7A563C" w14:textId="7AC8E8E0"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 xml:space="preserve">CALENDARIO CENTRALIZADO </w:t>
            </w:r>
          </w:p>
        </w:tc>
        <w:tc>
          <w:tcPr>
            <w:tcW w:w="2126" w:type="dxa"/>
            <w:tcBorders>
              <w:top w:val="single" w:sz="4" w:space="0" w:color="auto"/>
              <w:left w:val="nil"/>
              <w:bottom w:val="single" w:sz="4" w:space="0" w:color="auto"/>
              <w:right w:val="single" w:sz="4" w:space="0" w:color="auto"/>
            </w:tcBorders>
            <w:shd w:val="clear" w:color="000000" w:fill="C6EFCE"/>
            <w:vAlign w:val="center"/>
            <w:hideMark/>
          </w:tcPr>
          <w:p w14:paraId="0D61D0C2"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p>
          <w:p w14:paraId="7168A37C"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CALENDARIO DEPENDENCIA</w:t>
            </w:r>
          </w:p>
          <w:p w14:paraId="334AF4E5" w14:textId="5654B76B"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(NORMAL)</w:t>
            </w:r>
          </w:p>
        </w:tc>
      </w:tr>
      <w:tr w:rsidR="004A5023" w:rsidRPr="004A5023" w14:paraId="57A0172C" w14:textId="46B02F86" w:rsidTr="00A158BA">
        <w:trPr>
          <w:trHeight w:val="72"/>
          <w:jc w:val="center"/>
        </w:trPr>
        <w:tc>
          <w:tcPr>
            <w:tcW w:w="9067" w:type="dxa"/>
            <w:gridSpan w:val="3"/>
            <w:tcBorders>
              <w:top w:val="single" w:sz="4" w:space="0" w:color="auto"/>
              <w:left w:val="single" w:sz="4" w:space="0" w:color="auto"/>
              <w:bottom w:val="single" w:sz="4" w:space="0" w:color="auto"/>
              <w:right w:val="single" w:sz="4" w:space="0" w:color="000000"/>
            </w:tcBorders>
            <w:shd w:val="clear" w:color="000000" w:fill="FFEB9C"/>
            <w:vAlign w:val="bottom"/>
            <w:hideMark/>
          </w:tcPr>
          <w:p w14:paraId="202C1EA3"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CAPÍTULO 3000</w:t>
            </w:r>
          </w:p>
        </w:tc>
      </w:tr>
      <w:tr w:rsidR="004A5023" w:rsidRPr="004A5023" w14:paraId="05841162" w14:textId="7BE38EF6" w:rsidTr="00A158BA">
        <w:trPr>
          <w:trHeight w:val="72"/>
          <w:jc w:val="center"/>
        </w:trPr>
        <w:tc>
          <w:tcPr>
            <w:tcW w:w="5068" w:type="dxa"/>
            <w:tcBorders>
              <w:top w:val="nil"/>
              <w:left w:val="single" w:sz="4" w:space="0" w:color="auto"/>
              <w:bottom w:val="single" w:sz="4" w:space="0" w:color="auto"/>
              <w:right w:val="single" w:sz="4" w:space="0" w:color="auto"/>
            </w:tcBorders>
            <w:shd w:val="clear" w:color="auto" w:fill="auto"/>
            <w:vAlign w:val="center"/>
            <w:hideMark/>
          </w:tcPr>
          <w:p w14:paraId="33A5E986" w14:textId="77777777" w:rsidR="002A72BD" w:rsidRPr="004A5023" w:rsidRDefault="002A72BD" w:rsidP="007039F1">
            <w:pPr>
              <w:suppressAutoHyphens/>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3111 Servicio de Energía eléctrica</w:t>
            </w:r>
          </w:p>
        </w:tc>
        <w:tc>
          <w:tcPr>
            <w:tcW w:w="1873" w:type="dxa"/>
            <w:tcBorders>
              <w:top w:val="nil"/>
              <w:left w:val="nil"/>
              <w:bottom w:val="single" w:sz="4" w:space="0" w:color="auto"/>
              <w:right w:val="single" w:sz="4" w:space="0" w:color="auto"/>
            </w:tcBorders>
            <w:shd w:val="clear" w:color="auto" w:fill="auto"/>
            <w:vAlign w:val="center"/>
            <w:hideMark/>
          </w:tcPr>
          <w:p w14:paraId="7EFC7ACA"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90%</w:t>
            </w:r>
          </w:p>
        </w:tc>
        <w:tc>
          <w:tcPr>
            <w:tcW w:w="2126" w:type="dxa"/>
            <w:tcBorders>
              <w:top w:val="nil"/>
              <w:left w:val="nil"/>
              <w:bottom w:val="single" w:sz="4" w:space="0" w:color="auto"/>
              <w:right w:val="single" w:sz="4" w:space="0" w:color="auto"/>
            </w:tcBorders>
            <w:shd w:val="clear" w:color="auto" w:fill="auto"/>
            <w:vAlign w:val="center"/>
            <w:hideMark/>
          </w:tcPr>
          <w:p w14:paraId="36FF91AB"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w:t>
            </w:r>
          </w:p>
        </w:tc>
      </w:tr>
      <w:tr w:rsidR="004A5023" w:rsidRPr="004A5023" w14:paraId="41B2CD43" w14:textId="1A1B7EF6" w:rsidTr="00A158BA">
        <w:trPr>
          <w:trHeight w:val="72"/>
          <w:jc w:val="center"/>
        </w:trPr>
        <w:tc>
          <w:tcPr>
            <w:tcW w:w="5068" w:type="dxa"/>
            <w:tcBorders>
              <w:top w:val="nil"/>
              <w:left w:val="single" w:sz="4" w:space="0" w:color="auto"/>
              <w:bottom w:val="single" w:sz="4" w:space="0" w:color="auto"/>
              <w:right w:val="single" w:sz="4" w:space="0" w:color="auto"/>
            </w:tcBorders>
            <w:shd w:val="clear" w:color="auto" w:fill="auto"/>
            <w:vAlign w:val="center"/>
            <w:hideMark/>
          </w:tcPr>
          <w:p w14:paraId="369BA249" w14:textId="77777777" w:rsidR="002A72BD" w:rsidRPr="004A5023" w:rsidRDefault="002A72BD" w:rsidP="007039F1">
            <w:pPr>
              <w:suppressAutoHyphens/>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3131 Servicio de Agua</w:t>
            </w:r>
          </w:p>
        </w:tc>
        <w:tc>
          <w:tcPr>
            <w:tcW w:w="1873" w:type="dxa"/>
            <w:tcBorders>
              <w:top w:val="nil"/>
              <w:left w:val="nil"/>
              <w:bottom w:val="single" w:sz="4" w:space="0" w:color="auto"/>
              <w:right w:val="single" w:sz="4" w:space="0" w:color="auto"/>
            </w:tcBorders>
            <w:shd w:val="clear" w:color="auto" w:fill="auto"/>
            <w:vAlign w:val="center"/>
            <w:hideMark/>
          </w:tcPr>
          <w:p w14:paraId="0BADA184"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90%</w:t>
            </w:r>
          </w:p>
        </w:tc>
        <w:tc>
          <w:tcPr>
            <w:tcW w:w="2126" w:type="dxa"/>
            <w:tcBorders>
              <w:top w:val="nil"/>
              <w:left w:val="nil"/>
              <w:bottom w:val="single" w:sz="4" w:space="0" w:color="auto"/>
              <w:right w:val="single" w:sz="4" w:space="0" w:color="auto"/>
            </w:tcBorders>
            <w:shd w:val="clear" w:color="auto" w:fill="auto"/>
            <w:vAlign w:val="center"/>
            <w:hideMark/>
          </w:tcPr>
          <w:p w14:paraId="1F19F403"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w:t>
            </w:r>
          </w:p>
        </w:tc>
      </w:tr>
      <w:tr w:rsidR="004A5023" w:rsidRPr="004A5023" w14:paraId="02DFD257" w14:textId="27D96F3C" w:rsidTr="00A158BA">
        <w:trPr>
          <w:trHeight w:val="72"/>
          <w:jc w:val="center"/>
        </w:trPr>
        <w:tc>
          <w:tcPr>
            <w:tcW w:w="5068" w:type="dxa"/>
            <w:tcBorders>
              <w:top w:val="nil"/>
              <w:left w:val="single" w:sz="4" w:space="0" w:color="auto"/>
              <w:bottom w:val="single" w:sz="4" w:space="0" w:color="auto"/>
              <w:right w:val="single" w:sz="4" w:space="0" w:color="auto"/>
            </w:tcBorders>
            <w:shd w:val="clear" w:color="auto" w:fill="auto"/>
            <w:vAlign w:val="center"/>
            <w:hideMark/>
          </w:tcPr>
          <w:p w14:paraId="2A9361E0" w14:textId="77777777" w:rsidR="002A72BD" w:rsidRPr="004A5023" w:rsidRDefault="002A72BD" w:rsidP="007039F1">
            <w:pPr>
              <w:suppressAutoHyphens/>
              <w:spacing w:line="276" w:lineRule="auto"/>
              <w:rPr>
                <w:rFonts w:ascii="Azo Sans Lt" w:hAnsi="Azo Sans Lt"/>
                <w:color w:val="000000" w:themeColor="text1"/>
                <w:sz w:val="22"/>
                <w:szCs w:val="22"/>
                <w:highlight w:val="yellow"/>
                <w:lang w:val="es-MX" w:eastAsia="es-MX"/>
              </w:rPr>
            </w:pPr>
            <w:r w:rsidRPr="004A5023">
              <w:rPr>
                <w:rFonts w:ascii="Azo Sans Lt" w:hAnsi="Azo Sans Lt"/>
                <w:color w:val="000000" w:themeColor="text1"/>
                <w:sz w:val="22"/>
                <w:szCs w:val="22"/>
                <w:lang w:val="es-MX" w:eastAsia="es-MX"/>
              </w:rPr>
              <w:t>3171 Servicios de acceso de internet, redes y procesamiento de información</w:t>
            </w:r>
          </w:p>
        </w:tc>
        <w:tc>
          <w:tcPr>
            <w:tcW w:w="1873" w:type="dxa"/>
            <w:tcBorders>
              <w:top w:val="nil"/>
              <w:left w:val="nil"/>
              <w:bottom w:val="single" w:sz="4" w:space="0" w:color="auto"/>
              <w:right w:val="single" w:sz="4" w:space="0" w:color="auto"/>
            </w:tcBorders>
            <w:shd w:val="clear" w:color="auto" w:fill="auto"/>
            <w:vAlign w:val="center"/>
            <w:hideMark/>
          </w:tcPr>
          <w:p w14:paraId="731EA5F7"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80%</w:t>
            </w:r>
          </w:p>
        </w:tc>
        <w:tc>
          <w:tcPr>
            <w:tcW w:w="2126" w:type="dxa"/>
            <w:tcBorders>
              <w:top w:val="nil"/>
              <w:left w:val="nil"/>
              <w:bottom w:val="single" w:sz="4" w:space="0" w:color="auto"/>
              <w:right w:val="single" w:sz="4" w:space="0" w:color="auto"/>
            </w:tcBorders>
            <w:shd w:val="clear" w:color="auto" w:fill="auto"/>
            <w:vAlign w:val="center"/>
            <w:hideMark/>
          </w:tcPr>
          <w:p w14:paraId="79D1DB87"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20%</w:t>
            </w:r>
          </w:p>
        </w:tc>
      </w:tr>
      <w:tr w:rsidR="004A5023" w:rsidRPr="004A5023" w14:paraId="2561697C" w14:textId="4DB88E48" w:rsidTr="00A158BA">
        <w:trPr>
          <w:trHeight w:val="72"/>
          <w:jc w:val="center"/>
        </w:trPr>
        <w:tc>
          <w:tcPr>
            <w:tcW w:w="5068" w:type="dxa"/>
            <w:tcBorders>
              <w:top w:val="nil"/>
              <w:left w:val="single" w:sz="4" w:space="0" w:color="auto"/>
              <w:bottom w:val="single" w:sz="4" w:space="0" w:color="auto"/>
              <w:right w:val="single" w:sz="4" w:space="0" w:color="auto"/>
            </w:tcBorders>
            <w:shd w:val="clear" w:color="auto" w:fill="auto"/>
            <w:vAlign w:val="center"/>
          </w:tcPr>
          <w:p w14:paraId="5F9516AA" w14:textId="77777777" w:rsidR="002A72BD" w:rsidRPr="004A5023" w:rsidRDefault="002A72BD" w:rsidP="007039F1">
            <w:pPr>
              <w:suppressAutoHyphens/>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3191 Servicios integrales de telecomunicación y otros servicios</w:t>
            </w:r>
          </w:p>
        </w:tc>
        <w:tc>
          <w:tcPr>
            <w:tcW w:w="1873" w:type="dxa"/>
            <w:tcBorders>
              <w:top w:val="nil"/>
              <w:left w:val="nil"/>
              <w:bottom w:val="single" w:sz="4" w:space="0" w:color="auto"/>
              <w:right w:val="single" w:sz="4" w:space="0" w:color="auto"/>
            </w:tcBorders>
            <w:shd w:val="clear" w:color="auto" w:fill="auto"/>
            <w:vAlign w:val="center"/>
          </w:tcPr>
          <w:p w14:paraId="75936766"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80%</w:t>
            </w:r>
          </w:p>
        </w:tc>
        <w:tc>
          <w:tcPr>
            <w:tcW w:w="2126" w:type="dxa"/>
            <w:tcBorders>
              <w:top w:val="nil"/>
              <w:left w:val="nil"/>
              <w:bottom w:val="single" w:sz="4" w:space="0" w:color="auto"/>
              <w:right w:val="single" w:sz="4" w:space="0" w:color="auto"/>
            </w:tcBorders>
            <w:shd w:val="clear" w:color="auto" w:fill="auto"/>
            <w:vAlign w:val="center"/>
          </w:tcPr>
          <w:p w14:paraId="32F2BDA0"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20%</w:t>
            </w:r>
          </w:p>
        </w:tc>
      </w:tr>
      <w:tr w:rsidR="004A5023" w:rsidRPr="004A5023" w14:paraId="6537F969" w14:textId="2BF5719D" w:rsidTr="00A158BA">
        <w:trPr>
          <w:trHeight w:val="72"/>
          <w:jc w:val="center"/>
        </w:trPr>
        <w:tc>
          <w:tcPr>
            <w:tcW w:w="5068" w:type="dxa"/>
            <w:tcBorders>
              <w:top w:val="nil"/>
              <w:left w:val="single" w:sz="4" w:space="0" w:color="auto"/>
              <w:bottom w:val="single" w:sz="4" w:space="0" w:color="auto"/>
              <w:right w:val="single" w:sz="4" w:space="0" w:color="auto"/>
            </w:tcBorders>
            <w:shd w:val="clear" w:color="auto" w:fill="auto"/>
            <w:vAlign w:val="center"/>
            <w:hideMark/>
          </w:tcPr>
          <w:p w14:paraId="25188307" w14:textId="4013DCA6" w:rsidR="002A72BD" w:rsidRPr="004A5023" w:rsidRDefault="002A72BD" w:rsidP="007039F1">
            <w:pPr>
              <w:suppressAutoHyphens/>
              <w:spacing w:line="276" w:lineRule="auto"/>
              <w:rPr>
                <w:rFonts w:ascii="Azo Sans Lt" w:hAnsi="Azo Sans Lt"/>
                <w:color w:val="000000" w:themeColor="text1"/>
                <w:sz w:val="22"/>
                <w:szCs w:val="22"/>
                <w:highlight w:val="yellow"/>
                <w:lang w:val="es-MX" w:eastAsia="es-MX"/>
              </w:rPr>
            </w:pPr>
            <w:r w:rsidRPr="004A5023">
              <w:rPr>
                <w:rFonts w:ascii="Azo Sans Lt" w:hAnsi="Azo Sans Lt"/>
                <w:color w:val="000000" w:themeColor="text1"/>
                <w:sz w:val="22"/>
                <w:szCs w:val="22"/>
                <w:lang w:val="es-MX" w:eastAsia="es-MX"/>
              </w:rPr>
              <w:t>3331 Servicios de consultoría administrativa, procesos, técnica, y en  tecnologías de la información y para certificaciones de sistemas y procesos.</w:t>
            </w:r>
          </w:p>
        </w:tc>
        <w:tc>
          <w:tcPr>
            <w:tcW w:w="1873" w:type="dxa"/>
            <w:tcBorders>
              <w:top w:val="nil"/>
              <w:left w:val="nil"/>
              <w:bottom w:val="single" w:sz="4" w:space="0" w:color="auto"/>
              <w:right w:val="single" w:sz="4" w:space="0" w:color="auto"/>
            </w:tcBorders>
            <w:shd w:val="clear" w:color="auto" w:fill="auto"/>
            <w:vAlign w:val="center"/>
            <w:hideMark/>
          </w:tcPr>
          <w:p w14:paraId="38677A3C"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80%</w:t>
            </w:r>
          </w:p>
        </w:tc>
        <w:tc>
          <w:tcPr>
            <w:tcW w:w="2126" w:type="dxa"/>
            <w:tcBorders>
              <w:top w:val="nil"/>
              <w:left w:val="nil"/>
              <w:bottom w:val="single" w:sz="4" w:space="0" w:color="auto"/>
              <w:right w:val="single" w:sz="4" w:space="0" w:color="auto"/>
            </w:tcBorders>
            <w:shd w:val="clear" w:color="auto" w:fill="auto"/>
            <w:vAlign w:val="center"/>
            <w:hideMark/>
          </w:tcPr>
          <w:p w14:paraId="74C92FB4"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20%</w:t>
            </w:r>
          </w:p>
        </w:tc>
      </w:tr>
      <w:tr w:rsidR="004A5023" w:rsidRPr="004A5023" w14:paraId="519CB088" w14:textId="63F065BF" w:rsidTr="00A158BA">
        <w:trPr>
          <w:trHeight w:val="72"/>
          <w:jc w:val="center"/>
        </w:trPr>
        <w:tc>
          <w:tcPr>
            <w:tcW w:w="5068" w:type="dxa"/>
            <w:tcBorders>
              <w:top w:val="nil"/>
              <w:left w:val="single" w:sz="4" w:space="0" w:color="auto"/>
              <w:bottom w:val="single" w:sz="4" w:space="0" w:color="auto"/>
              <w:right w:val="single" w:sz="4" w:space="0" w:color="auto"/>
            </w:tcBorders>
            <w:shd w:val="clear" w:color="auto" w:fill="auto"/>
            <w:vAlign w:val="center"/>
            <w:hideMark/>
          </w:tcPr>
          <w:p w14:paraId="2F681613" w14:textId="77777777" w:rsidR="002A72BD" w:rsidRPr="004A5023" w:rsidRDefault="002A72BD" w:rsidP="007039F1">
            <w:pPr>
              <w:suppressAutoHyphens/>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3551 Reparación, Mantenimiento y Conservación de Vehículos Terrestres, Aéreos, Marítimos, Lacustres y Fluviales</w:t>
            </w:r>
          </w:p>
        </w:tc>
        <w:tc>
          <w:tcPr>
            <w:tcW w:w="1873" w:type="dxa"/>
            <w:tcBorders>
              <w:top w:val="nil"/>
              <w:left w:val="nil"/>
              <w:bottom w:val="single" w:sz="4" w:space="0" w:color="auto"/>
              <w:right w:val="single" w:sz="4" w:space="0" w:color="auto"/>
            </w:tcBorders>
            <w:shd w:val="clear" w:color="auto" w:fill="auto"/>
            <w:vAlign w:val="center"/>
            <w:hideMark/>
          </w:tcPr>
          <w:p w14:paraId="4723A414"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90%</w:t>
            </w:r>
          </w:p>
        </w:tc>
        <w:tc>
          <w:tcPr>
            <w:tcW w:w="2126" w:type="dxa"/>
            <w:tcBorders>
              <w:top w:val="nil"/>
              <w:left w:val="nil"/>
              <w:bottom w:val="single" w:sz="4" w:space="0" w:color="auto"/>
              <w:right w:val="single" w:sz="4" w:space="0" w:color="auto"/>
            </w:tcBorders>
            <w:shd w:val="clear" w:color="auto" w:fill="auto"/>
            <w:vAlign w:val="center"/>
            <w:hideMark/>
          </w:tcPr>
          <w:p w14:paraId="3D5A708D"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w:t>
            </w:r>
          </w:p>
        </w:tc>
      </w:tr>
      <w:tr w:rsidR="004A5023" w:rsidRPr="004A5023" w14:paraId="17ECE7B4" w14:textId="6EAEF8C5" w:rsidTr="00A158BA">
        <w:trPr>
          <w:trHeight w:val="72"/>
          <w:jc w:val="center"/>
        </w:trPr>
        <w:tc>
          <w:tcPr>
            <w:tcW w:w="5068" w:type="dxa"/>
            <w:tcBorders>
              <w:top w:val="nil"/>
              <w:left w:val="single" w:sz="4" w:space="0" w:color="auto"/>
              <w:bottom w:val="single" w:sz="4" w:space="0" w:color="auto"/>
              <w:right w:val="single" w:sz="4" w:space="0" w:color="auto"/>
            </w:tcBorders>
            <w:shd w:val="clear" w:color="auto" w:fill="auto"/>
            <w:vAlign w:val="center"/>
            <w:hideMark/>
          </w:tcPr>
          <w:p w14:paraId="032D2D0C" w14:textId="77777777" w:rsidR="002A72BD" w:rsidRPr="004A5023" w:rsidRDefault="002A72BD" w:rsidP="007039F1">
            <w:pPr>
              <w:suppressAutoHyphens/>
              <w:spacing w:line="276" w:lineRule="auto"/>
              <w:rPr>
                <w:rFonts w:ascii="Azo Sans Lt" w:hAnsi="Azo Sans Lt"/>
                <w:color w:val="000000" w:themeColor="text1"/>
                <w:sz w:val="22"/>
                <w:szCs w:val="22"/>
                <w:highlight w:val="yellow"/>
                <w:lang w:val="es-MX" w:eastAsia="es-MX"/>
              </w:rPr>
            </w:pPr>
            <w:r w:rsidRPr="004A5023">
              <w:rPr>
                <w:rFonts w:ascii="Azo Sans Lt" w:hAnsi="Azo Sans Lt"/>
                <w:color w:val="000000" w:themeColor="text1"/>
                <w:sz w:val="22"/>
                <w:szCs w:val="22"/>
                <w:lang w:val="es-MX" w:eastAsia="es-MX"/>
              </w:rPr>
              <w:t>3661 Servicio de creación y difusión de contenido exclusivamente a través de internet</w:t>
            </w:r>
          </w:p>
        </w:tc>
        <w:tc>
          <w:tcPr>
            <w:tcW w:w="1873" w:type="dxa"/>
            <w:tcBorders>
              <w:top w:val="nil"/>
              <w:left w:val="nil"/>
              <w:bottom w:val="single" w:sz="4" w:space="0" w:color="auto"/>
              <w:right w:val="single" w:sz="4" w:space="0" w:color="auto"/>
            </w:tcBorders>
            <w:shd w:val="clear" w:color="auto" w:fill="auto"/>
            <w:vAlign w:val="center"/>
            <w:hideMark/>
          </w:tcPr>
          <w:p w14:paraId="7725DE74"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80%</w:t>
            </w:r>
          </w:p>
        </w:tc>
        <w:tc>
          <w:tcPr>
            <w:tcW w:w="2126" w:type="dxa"/>
            <w:tcBorders>
              <w:top w:val="nil"/>
              <w:left w:val="nil"/>
              <w:bottom w:val="single" w:sz="4" w:space="0" w:color="auto"/>
              <w:right w:val="single" w:sz="4" w:space="0" w:color="auto"/>
            </w:tcBorders>
            <w:shd w:val="clear" w:color="auto" w:fill="auto"/>
            <w:vAlign w:val="center"/>
            <w:hideMark/>
          </w:tcPr>
          <w:p w14:paraId="02D3F1B9"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20%</w:t>
            </w:r>
          </w:p>
        </w:tc>
      </w:tr>
      <w:tr w:rsidR="00FF157E" w:rsidRPr="004A5023" w14:paraId="7E48A371" w14:textId="61B18FE7" w:rsidTr="00A158BA">
        <w:trPr>
          <w:trHeight w:val="72"/>
          <w:jc w:val="center"/>
        </w:trPr>
        <w:tc>
          <w:tcPr>
            <w:tcW w:w="5068" w:type="dxa"/>
            <w:tcBorders>
              <w:top w:val="nil"/>
              <w:left w:val="single" w:sz="4" w:space="0" w:color="auto"/>
              <w:bottom w:val="single" w:sz="4" w:space="0" w:color="auto"/>
              <w:right w:val="single" w:sz="4" w:space="0" w:color="auto"/>
            </w:tcBorders>
            <w:shd w:val="clear" w:color="auto" w:fill="auto"/>
            <w:vAlign w:val="center"/>
            <w:hideMark/>
          </w:tcPr>
          <w:p w14:paraId="76819F49" w14:textId="77777777" w:rsidR="002A72BD" w:rsidRPr="004A5023" w:rsidRDefault="002A72BD" w:rsidP="007039F1">
            <w:pPr>
              <w:suppressAutoHyphens/>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3921 Impuestos y derechos</w:t>
            </w:r>
          </w:p>
        </w:tc>
        <w:tc>
          <w:tcPr>
            <w:tcW w:w="1873" w:type="dxa"/>
            <w:tcBorders>
              <w:top w:val="nil"/>
              <w:left w:val="nil"/>
              <w:bottom w:val="single" w:sz="4" w:space="0" w:color="auto"/>
              <w:right w:val="single" w:sz="4" w:space="0" w:color="auto"/>
            </w:tcBorders>
            <w:shd w:val="clear" w:color="auto" w:fill="auto"/>
            <w:vAlign w:val="center"/>
            <w:hideMark/>
          </w:tcPr>
          <w:p w14:paraId="65C89B85"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90%</w:t>
            </w:r>
          </w:p>
        </w:tc>
        <w:tc>
          <w:tcPr>
            <w:tcW w:w="2126" w:type="dxa"/>
            <w:tcBorders>
              <w:top w:val="nil"/>
              <w:left w:val="nil"/>
              <w:bottom w:val="single" w:sz="4" w:space="0" w:color="auto"/>
              <w:right w:val="single" w:sz="4" w:space="0" w:color="auto"/>
            </w:tcBorders>
            <w:shd w:val="clear" w:color="auto" w:fill="auto"/>
            <w:vAlign w:val="center"/>
            <w:hideMark/>
          </w:tcPr>
          <w:p w14:paraId="5C031BA6"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w:t>
            </w:r>
          </w:p>
        </w:tc>
      </w:tr>
    </w:tbl>
    <w:p w14:paraId="46225E2F" w14:textId="77777777" w:rsidR="006804AA" w:rsidRPr="004A5023" w:rsidRDefault="006804AA" w:rsidP="007039F1">
      <w:pPr>
        <w:pStyle w:val="Prrafodelista"/>
        <w:suppressAutoHyphens/>
        <w:spacing w:after="200" w:line="276" w:lineRule="auto"/>
        <w:ind w:left="851"/>
        <w:jc w:val="both"/>
        <w:rPr>
          <w:rFonts w:ascii="Azo Sans Lt" w:hAnsi="Azo Sans Lt"/>
          <w:noProof/>
          <w:color w:val="000000" w:themeColor="text1"/>
          <w:sz w:val="22"/>
          <w:szCs w:val="22"/>
          <w:lang w:eastAsia="es-MX"/>
        </w:rPr>
      </w:pPr>
    </w:p>
    <w:p w14:paraId="43B314B8" w14:textId="50BE173A" w:rsidR="00FC50C9" w:rsidRPr="004A5023" w:rsidRDefault="003C0653" w:rsidP="007039F1">
      <w:pPr>
        <w:pStyle w:val="Prrafodelista"/>
        <w:numPr>
          <w:ilvl w:val="0"/>
          <w:numId w:val="10"/>
        </w:numPr>
        <w:suppressAutoHyphens/>
        <w:spacing w:after="200" w:line="276" w:lineRule="auto"/>
        <w:ind w:left="851" w:hanging="284"/>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A excepción de las Dependencias</w:t>
      </w:r>
      <w:r w:rsidR="006E0DB8"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que autorice</w:t>
      </w:r>
      <w:r w:rsidR="002E1D6C" w:rsidRPr="004A5023">
        <w:rPr>
          <w:rFonts w:ascii="Azo Sans Lt" w:hAnsi="Azo Sans Lt"/>
          <w:noProof/>
          <w:color w:val="000000" w:themeColor="text1"/>
          <w:sz w:val="22"/>
          <w:szCs w:val="22"/>
          <w:lang w:eastAsia="es-MX"/>
        </w:rPr>
        <w:t xml:space="preserve"> oficialmente</w:t>
      </w:r>
      <w:r w:rsidRPr="004A5023">
        <w:rPr>
          <w:rFonts w:ascii="Azo Sans Lt" w:hAnsi="Azo Sans Lt"/>
          <w:noProof/>
          <w:color w:val="000000" w:themeColor="text1"/>
          <w:sz w:val="22"/>
          <w:szCs w:val="22"/>
          <w:lang w:eastAsia="es-MX"/>
        </w:rPr>
        <w:t xml:space="preserve"> la SAIG </w:t>
      </w:r>
      <w:r w:rsidR="00CC3589" w:rsidRPr="004A5023">
        <w:rPr>
          <w:rFonts w:ascii="Azo Sans Lt" w:hAnsi="Azo Sans Lt"/>
          <w:noProof/>
          <w:color w:val="000000" w:themeColor="text1"/>
          <w:sz w:val="22"/>
          <w:szCs w:val="22"/>
          <w:lang w:eastAsia="es-MX"/>
        </w:rPr>
        <w:t>e</w:t>
      </w:r>
      <w:r w:rsidRPr="004A5023">
        <w:rPr>
          <w:rFonts w:ascii="Azo Sans Lt" w:hAnsi="Azo Sans Lt"/>
          <w:noProof/>
          <w:color w:val="000000" w:themeColor="text1"/>
          <w:sz w:val="22"/>
          <w:szCs w:val="22"/>
          <w:lang w:eastAsia="es-MX"/>
        </w:rPr>
        <w:t>l 100%</w:t>
      </w:r>
      <w:r w:rsidR="006E0DB8" w:rsidRPr="004A5023">
        <w:rPr>
          <w:rFonts w:ascii="Azo Sans Lt" w:hAnsi="Azo Sans Lt"/>
          <w:noProof/>
          <w:color w:val="000000" w:themeColor="text1"/>
          <w:sz w:val="22"/>
          <w:szCs w:val="22"/>
          <w:lang w:eastAsia="es-MX"/>
        </w:rPr>
        <w:t xml:space="preserve"> como Partidas Normales.</w:t>
      </w:r>
    </w:p>
    <w:p w14:paraId="0D7D159E" w14:textId="77777777" w:rsidR="002E1D6C" w:rsidRPr="004A5023" w:rsidRDefault="002E1D6C" w:rsidP="007039F1">
      <w:pPr>
        <w:suppressAutoHyphens/>
        <w:spacing w:after="200" w:line="276" w:lineRule="auto"/>
        <w:ind w:left="426"/>
        <w:contextualSpacing/>
        <w:jc w:val="both"/>
        <w:rPr>
          <w:rFonts w:ascii="Azo Sans Lt" w:hAnsi="Azo Sans Lt"/>
          <w:noProof/>
          <w:color w:val="000000" w:themeColor="text1"/>
          <w:sz w:val="22"/>
          <w:szCs w:val="22"/>
          <w:lang w:eastAsia="es-MX"/>
        </w:rPr>
      </w:pPr>
    </w:p>
    <w:p w14:paraId="43E0A85D" w14:textId="59181F7E" w:rsidR="00FC50C9" w:rsidRPr="004A5023" w:rsidRDefault="003C5E5F" w:rsidP="007039F1">
      <w:pPr>
        <w:suppressAutoHyphens/>
        <w:spacing w:after="200" w:line="276" w:lineRule="auto"/>
        <w:ind w:left="426"/>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siguientes partidas deberán capturarse con los montos proporcionados por la SAIG </w:t>
      </w:r>
      <w:r w:rsidR="00CF0E85" w:rsidRPr="004A5023">
        <w:rPr>
          <w:rFonts w:ascii="Azo Sans Lt" w:hAnsi="Azo Sans Lt"/>
          <w:noProof/>
          <w:color w:val="000000" w:themeColor="text1"/>
          <w:sz w:val="22"/>
          <w:szCs w:val="22"/>
          <w:lang w:eastAsia="es-MX"/>
        </w:rPr>
        <w:t>en el Calendario Centralizado</w:t>
      </w:r>
      <w:r w:rsidR="004133AF"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al 100%</w:t>
      </w:r>
      <w:r w:rsidR="006804AA" w:rsidRPr="004A5023">
        <w:rPr>
          <w:rFonts w:ascii="Azo Sans Lt" w:hAnsi="Azo Sans Lt"/>
          <w:noProof/>
          <w:color w:val="000000" w:themeColor="text1"/>
          <w:sz w:val="22"/>
          <w:szCs w:val="22"/>
          <w:lang w:eastAsia="es-MX"/>
        </w:rPr>
        <w:t>.</w:t>
      </w:r>
    </w:p>
    <w:p w14:paraId="78361E15" w14:textId="20F21296" w:rsidR="00A158BA" w:rsidRPr="004A5023" w:rsidRDefault="00A158BA">
      <w:pPr>
        <w:spacing w:after="200" w:line="276" w:lineRule="auto"/>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br w:type="page"/>
      </w:r>
    </w:p>
    <w:p w14:paraId="6400E6A0" w14:textId="77777777" w:rsidR="00CC3589" w:rsidRPr="004A5023" w:rsidRDefault="00CC3589" w:rsidP="007039F1">
      <w:pPr>
        <w:suppressAutoHyphens/>
        <w:spacing w:after="200" w:line="276" w:lineRule="auto"/>
        <w:ind w:left="426"/>
        <w:contextualSpacing/>
        <w:jc w:val="both"/>
        <w:rPr>
          <w:rFonts w:ascii="Azo Sans Lt" w:hAnsi="Azo Sans Lt"/>
          <w:noProof/>
          <w:color w:val="000000" w:themeColor="text1"/>
          <w:sz w:val="22"/>
          <w:szCs w:val="22"/>
          <w:lang w:eastAsia="es-MX"/>
        </w:rPr>
      </w:pPr>
    </w:p>
    <w:tbl>
      <w:tblPr>
        <w:tblW w:w="9067" w:type="dxa"/>
        <w:jc w:val="center"/>
        <w:tblLayout w:type="fixed"/>
        <w:tblCellMar>
          <w:left w:w="70" w:type="dxa"/>
          <w:right w:w="70" w:type="dxa"/>
        </w:tblCellMar>
        <w:tblLook w:val="04A0" w:firstRow="1" w:lastRow="0" w:firstColumn="1" w:lastColumn="0" w:noHBand="0" w:noVBand="1"/>
      </w:tblPr>
      <w:tblGrid>
        <w:gridCol w:w="4753"/>
        <w:gridCol w:w="2192"/>
        <w:gridCol w:w="2122"/>
      </w:tblGrid>
      <w:tr w:rsidR="004A5023" w:rsidRPr="004A5023" w14:paraId="4A9A336E" w14:textId="77777777" w:rsidTr="004B06C5">
        <w:trPr>
          <w:trHeight w:val="71"/>
          <w:jc w:val="center"/>
        </w:trPr>
        <w:tc>
          <w:tcPr>
            <w:tcW w:w="475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CA7DD51" w14:textId="77777777" w:rsidR="002A72BD" w:rsidRPr="004A5023" w:rsidRDefault="002A72BD"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PARTIDA</w:t>
            </w:r>
          </w:p>
        </w:tc>
        <w:tc>
          <w:tcPr>
            <w:tcW w:w="2192" w:type="dxa"/>
            <w:tcBorders>
              <w:top w:val="single" w:sz="4" w:space="0" w:color="auto"/>
              <w:left w:val="nil"/>
              <w:bottom w:val="single" w:sz="4" w:space="0" w:color="auto"/>
              <w:right w:val="single" w:sz="4" w:space="0" w:color="auto"/>
            </w:tcBorders>
            <w:shd w:val="clear" w:color="000000" w:fill="C6EFCE"/>
            <w:noWrap/>
            <w:vAlign w:val="center"/>
            <w:hideMark/>
          </w:tcPr>
          <w:p w14:paraId="4038A05D"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p>
          <w:p w14:paraId="6EE2249F" w14:textId="576CEB20"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 xml:space="preserve">CALENDARIO CENTRALIZADO </w:t>
            </w:r>
          </w:p>
        </w:tc>
        <w:tc>
          <w:tcPr>
            <w:tcW w:w="2122" w:type="dxa"/>
            <w:tcBorders>
              <w:top w:val="single" w:sz="4" w:space="0" w:color="auto"/>
              <w:left w:val="nil"/>
              <w:bottom w:val="single" w:sz="4" w:space="0" w:color="auto"/>
              <w:right w:val="single" w:sz="4" w:space="0" w:color="auto"/>
            </w:tcBorders>
            <w:shd w:val="clear" w:color="000000" w:fill="C6EFCE"/>
            <w:vAlign w:val="center"/>
            <w:hideMark/>
          </w:tcPr>
          <w:p w14:paraId="311A0C37"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p>
          <w:p w14:paraId="4F536C07" w14:textId="77777777"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CALENDARIO DEPENDENCIA</w:t>
            </w:r>
          </w:p>
          <w:p w14:paraId="74A3CA70" w14:textId="4E641E69" w:rsidR="002A72BD" w:rsidRPr="004A5023" w:rsidRDefault="002A72BD" w:rsidP="007039F1">
            <w:pPr>
              <w:suppressAutoHyphens/>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(NORMAL)</w:t>
            </w:r>
          </w:p>
        </w:tc>
      </w:tr>
      <w:tr w:rsidR="004A5023" w:rsidRPr="004A5023" w14:paraId="34DF471C"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000000" w:fill="FFEB9C"/>
            <w:vAlign w:val="bottom"/>
            <w:hideMark/>
          </w:tcPr>
          <w:p w14:paraId="18B3EFD6"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CAPÍTULO 3000</w:t>
            </w:r>
          </w:p>
        </w:tc>
        <w:tc>
          <w:tcPr>
            <w:tcW w:w="2192" w:type="dxa"/>
            <w:tcBorders>
              <w:top w:val="nil"/>
              <w:left w:val="nil"/>
              <w:bottom w:val="single" w:sz="4" w:space="0" w:color="auto"/>
              <w:right w:val="single" w:sz="4" w:space="0" w:color="auto"/>
            </w:tcBorders>
            <w:shd w:val="clear" w:color="000000" w:fill="FFEB9C"/>
            <w:vAlign w:val="center"/>
            <w:hideMark/>
          </w:tcPr>
          <w:p w14:paraId="727833BE" w14:textId="77777777" w:rsidR="009D559B" w:rsidRPr="004A5023" w:rsidRDefault="009D559B" w:rsidP="007039F1">
            <w:pPr>
              <w:spacing w:line="276" w:lineRule="auto"/>
              <w:jc w:val="center"/>
              <w:rPr>
                <w:rFonts w:ascii="Azo Sans Lt" w:hAnsi="Azo Sans Lt"/>
                <w:color w:val="000000" w:themeColor="text1"/>
                <w:sz w:val="22"/>
                <w:szCs w:val="22"/>
                <w:lang w:val="es-MX" w:eastAsia="es-MX"/>
              </w:rPr>
            </w:pPr>
          </w:p>
          <w:p w14:paraId="4A04954C"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 </w:t>
            </w:r>
          </w:p>
        </w:tc>
        <w:tc>
          <w:tcPr>
            <w:tcW w:w="2122" w:type="dxa"/>
            <w:tcBorders>
              <w:top w:val="nil"/>
              <w:left w:val="nil"/>
              <w:bottom w:val="single" w:sz="4" w:space="0" w:color="auto"/>
              <w:right w:val="single" w:sz="4" w:space="0" w:color="auto"/>
            </w:tcBorders>
            <w:shd w:val="clear" w:color="000000" w:fill="FFEB9C"/>
            <w:vAlign w:val="bottom"/>
            <w:hideMark/>
          </w:tcPr>
          <w:p w14:paraId="2CE05310"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 </w:t>
            </w:r>
          </w:p>
        </w:tc>
      </w:tr>
      <w:tr w:rsidR="004A5023" w:rsidRPr="004A5023" w14:paraId="16E21FB1"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74B7BCC8"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 xml:space="preserve">3141 </w:t>
            </w:r>
            <w:r w:rsidRPr="004A5023">
              <w:rPr>
                <w:rFonts w:ascii="Azo Sans Lt" w:hAnsi="Azo Sans Lt"/>
                <w:color w:val="000000" w:themeColor="text1"/>
                <w:sz w:val="22"/>
                <w:szCs w:val="22"/>
              </w:rPr>
              <w:t>Servicio telefónico tradicional</w:t>
            </w:r>
          </w:p>
        </w:tc>
        <w:tc>
          <w:tcPr>
            <w:tcW w:w="2192" w:type="dxa"/>
            <w:tcBorders>
              <w:top w:val="nil"/>
              <w:left w:val="nil"/>
              <w:bottom w:val="single" w:sz="4" w:space="0" w:color="auto"/>
              <w:right w:val="single" w:sz="4" w:space="0" w:color="auto"/>
            </w:tcBorders>
            <w:shd w:val="clear" w:color="auto" w:fill="auto"/>
            <w:vAlign w:val="center"/>
            <w:hideMark/>
          </w:tcPr>
          <w:p w14:paraId="47D24D07"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100%</w:t>
            </w:r>
          </w:p>
        </w:tc>
        <w:tc>
          <w:tcPr>
            <w:tcW w:w="2122" w:type="dxa"/>
            <w:tcBorders>
              <w:top w:val="nil"/>
              <w:left w:val="nil"/>
              <w:bottom w:val="single" w:sz="4" w:space="0" w:color="auto"/>
              <w:right w:val="single" w:sz="4" w:space="0" w:color="auto"/>
            </w:tcBorders>
            <w:shd w:val="clear" w:color="auto" w:fill="auto"/>
            <w:vAlign w:val="center"/>
            <w:hideMark/>
          </w:tcPr>
          <w:p w14:paraId="69E1CF7F" w14:textId="2DC43A42"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4A5023" w:rsidRPr="004A5023" w14:paraId="05705292"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7BE699FF"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3161 Servicios de telecomunicaciones y satélites</w:t>
            </w:r>
          </w:p>
        </w:tc>
        <w:tc>
          <w:tcPr>
            <w:tcW w:w="2192" w:type="dxa"/>
            <w:tcBorders>
              <w:top w:val="nil"/>
              <w:left w:val="nil"/>
              <w:bottom w:val="single" w:sz="4" w:space="0" w:color="auto"/>
              <w:right w:val="single" w:sz="4" w:space="0" w:color="auto"/>
            </w:tcBorders>
            <w:shd w:val="clear" w:color="auto" w:fill="auto"/>
            <w:vAlign w:val="center"/>
            <w:hideMark/>
          </w:tcPr>
          <w:p w14:paraId="58AEBD87"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100%</w:t>
            </w:r>
          </w:p>
        </w:tc>
        <w:tc>
          <w:tcPr>
            <w:tcW w:w="2122" w:type="dxa"/>
            <w:tcBorders>
              <w:top w:val="nil"/>
              <w:left w:val="nil"/>
              <w:bottom w:val="single" w:sz="4" w:space="0" w:color="auto"/>
              <w:right w:val="single" w:sz="4" w:space="0" w:color="auto"/>
            </w:tcBorders>
            <w:shd w:val="clear" w:color="auto" w:fill="auto"/>
            <w:vAlign w:val="center"/>
            <w:hideMark/>
          </w:tcPr>
          <w:p w14:paraId="42A9C17B" w14:textId="410A7AF0"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4A5023" w:rsidRPr="004A5023" w14:paraId="40BB42D1"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411C5812"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 xml:space="preserve">3221 </w:t>
            </w:r>
            <w:r w:rsidRPr="004A5023">
              <w:rPr>
                <w:rFonts w:ascii="Azo Sans Lt" w:hAnsi="Azo Sans Lt"/>
                <w:color w:val="000000" w:themeColor="text1"/>
                <w:sz w:val="22"/>
                <w:szCs w:val="22"/>
              </w:rPr>
              <w:t>Arrendamiento de edificios y Locales</w:t>
            </w:r>
          </w:p>
        </w:tc>
        <w:tc>
          <w:tcPr>
            <w:tcW w:w="2192" w:type="dxa"/>
            <w:tcBorders>
              <w:top w:val="nil"/>
              <w:left w:val="nil"/>
              <w:bottom w:val="single" w:sz="4" w:space="0" w:color="auto"/>
              <w:right w:val="single" w:sz="4" w:space="0" w:color="auto"/>
            </w:tcBorders>
            <w:shd w:val="clear" w:color="auto" w:fill="auto"/>
            <w:vAlign w:val="center"/>
            <w:hideMark/>
          </w:tcPr>
          <w:p w14:paraId="776B8ABE"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 100%</w:t>
            </w:r>
          </w:p>
        </w:tc>
        <w:tc>
          <w:tcPr>
            <w:tcW w:w="2122" w:type="dxa"/>
            <w:tcBorders>
              <w:top w:val="nil"/>
              <w:left w:val="nil"/>
              <w:bottom w:val="single" w:sz="4" w:space="0" w:color="auto"/>
              <w:right w:val="single" w:sz="4" w:space="0" w:color="auto"/>
            </w:tcBorders>
            <w:shd w:val="clear" w:color="auto" w:fill="auto"/>
            <w:vAlign w:val="center"/>
            <w:hideMark/>
          </w:tcPr>
          <w:p w14:paraId="73B6A3EA" w14:textId="4A1B16BD"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4A5023" w:rsidRPr="004A5023" w14:paraId="2B1D7A29"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6AFF1AAC"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 xml:space="preserve">3231 </w:t>
            </w:r>
            <w:r w:rsidRPr="004A5023">
              <w:rPr>
                <w:rFonts w:ascii="Azo Sans Lt" w:hAnsi="Azo Sans Lt"/>
                <w:color w:val="000000" w:themeColor="text1"/>
                <w:sz w:val="22"/>
                <w:szCs w:val="22"/>
              </w:rPr>
              <w:t>Arrendamiento de mobiliario y equipo de administración, educacional y recreativo</w:t>
            </w:r>
          </w:p>
        </w:tc>
        <w:tc>
          <w:tcPr>
            <w:tcW w:w="2192" w:type="dxa"/>
            <w:tcBorders>
              <w:top w:val="nil"/>
              <w:left w:val="nil"/>
              <w:bottom w:val="single" w:sz="4" w:space="0" w:color="auto"/>
              <w:right w:val="single" w:sz="4" w:space="0" w:color="auto"/>
            </w:tcBorders>
            <w:shd w:val="clear" w:color="auto" w:fill="auto"/>
            <w:vAlign w:val="center"/>
            <w:hideMark/>
          </w:tcPr>
          <w:p w14:paraId="57AF3504"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 100%</w:t>
            </w:r>
          </w:p>
        </w:tc>
        <w:tc>
          <w:tcPr>
            <w:tcW w:w="2122" w:type="dxa"/>
            <w:tcBorders>
              <w:top w:val="nil"/>
              <w:left w:val="nil"/>
              <w:bottom w:val="single" w:sz="4" w:space="0" w:color="auto"/>
              <w:right w:val="single" w:sz="4" w:space="0" w:color="auto"/>
            </w:tcBorders>
            <w:shd w:val="clear" w:color="auto" w:fill="auto"/>
            <w:vAlign w:val="center"/>
            <w:hideMark/>
          </w:tcPr>
          <w:p w14:paraId="7791B018" w14:textId="0C442A6D"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4A5023" w:rsidRPr="004A5023" w14:paraId="55DAF015"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24E45109"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3251 Arrendamiento de Equipo de Transporte</w:t>
            </w:r>
          </w:p>
        </w:tc>
        <w:tc>
          <w:tcPr>
            <w:tcW w:w="2192" w:type="dxa"/>
            <w:tcBorders>
              <w:top w:val="nil"/>
              <w:left w:val="nil"/>
              <w:bottom w:val="single" w:sz="4" w:space="0" w:color="auto"/>
              <w:right w:val="single" w:sz="4" w:space="0" w:color="auto"/>
            </w:tcBorders>
            <w:shd w:val="clear" w:color="auto" w:fill="auto"/>
            <w:vAlign w:val="center"/>
            <w:hideMark/>
          </w:tcPr>
          <w:p w14:paraId="66058D73"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100%</w:t>
            </w:r>
          </w:p>
        </w:tc>
        <w:tc>
          <w:tcPr>
            <w:tcW w:w="2122" w:type="dxa"/>
            <w:tcBorders>
              <w:top w:val="nil"/>
              <w:left w:val="nil"/>
              <w:bottom w:val="single" w:sz="4" w:space="0" w:color="auto"/>
              <w:right w:val="single" w:sz="4" w:space="0" w:color="auto"/>
            </w:tcBorders>
            <w:shd w:val="clear" w:color="auto" w:fill="auto"/>
            <w:vAlign w:val="center"/>
            <w:hideMark/>
          </w:tcPr>
          <w:p w14:paraId="7E10640B" w14:textId="2E1C624D"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4A5023" w:rsidRPr="004A5023" w14:paraId="7BD38497"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4B3939A8"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3341 Servicios de Capacitación a Servidores Públicos</w:t>
            </w:r>
          </w:p>
        </w:tc>
        <w:tc>
          <w:tcPr>
            <w:tcW w:w="2192" w:type="dxa"/>
            <w:tcBorders>
              <w:top w:val="nil"/>
              <w:left w:val="nil"/>
              <w:bottom w:val="single" w:sz="4" w:space="0" w:color="auto"/>
              <w:right w:val="single" w:sz="4" w:space="0" w:color="auto"/>
            </w:tcBorders>
            <w:shd w:val="clear" w:color="auto" w:fill="auto"/>
            <w:vAlign w:val="center"/>
            <w:hideMark/>
          </w:tcPr>
          <w:p w14:paraId="6D65CEAD"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100%</w:t>
            </w:r>
          </w:p>
        </w:tc>
        <w:tc>
          <w:tcPr>
            <w:tcW w:w="2122" w:type="dxa"/>
            <w:tcBorders>
              <w:top w:val="nil"/>
              <w:left w:val="nil"/>
              <w:bottom w:val="single" w:sz="4" w:space="0" w:color="auto"/>
              <w:right w:val="single" w:sz="4" w:space="0" w:color="auto"/>
            </w:tcBorders>
            <w:shd w:val="clear" w:color="auto" w:fill="auto"/>
            <w:vAlign w:val="center"/>
            <w:hideMark/>
          </w:tcPr>
          <w:p w14:paraId="75B6AB38" w14:textId="11F4017C"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4A5023" w:rsidRPr="004A5023" w14:paraId="77D1691F"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tcPr>
          <w:p w14:paraId="7C92A1CB" w14:textId="77777777" w:rsidR="0051447F" w:rsidRPr="004A5023" w:rsidRDefault="0051447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3342 Capacitación en materia de PbR/SED</w:t>
            </w:r>
          </w:p>
        </w:tc>
        <w:tc>
          <w:tcPr>
            <w:tcW w:w="2192" w:type="dxa"/>
            <w:tcBorders>
              <w:top w:val="nil"/>
              <w:left w:val="nil"/>
              <w:bottom w:val="single" w:sz="4" w:space="0" w:color="auto"/>
              <w:right w:val="single" w:sz="4" w:space="0" w:color="auto"/>
            </w:tcBorders>
            <w:shd w:val="clear" w:color="auto" w:fill="auto"/>
            <w:vAlign w:val="center"/>
          </w:tcPr>
          <w:p w14:paraId="2055DC36" w14:textId="77777777" w:rsidR="0051447F" w:rsidRPr="004A5023" w:rsidRDefault="0051447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100%</w:t>
            </w:r>
          </w:p>
        </w:tc>
        <w:tc>
          <w:tcPr>
            <w:tcW w:w="2122" w:type="dxa"/>
            <w:tcBorders>
              <w:top w:val="nil"/>
              <w:left w:val="nil"/>
              <w:bottom w:val="single" w:sz="4" w:space="0" w:color="auto"/>
              <w:right w:val="single" w:sz="4" w:space="0" w:color="auto"/>
            </w:tcBorders>
            <w:shd w:val="clear" w:color="auto" w:fill="auto"/>
            <w:vAlign w:val="center"/>
          </w:tcPr>
          <w:p w14:paraId="18EDDA03" w14:textId="66841727" w:rsidR="0051447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4A5023" w:rsidRPr="004A5023" w14:paraId="46A04A84"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37BAC7C4"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3451 Seguros de Bienes Patrimoniales</w:t>
            </w:r>
          </w:p>
        </w:tc>
        <w:tc>
          <w:tcPr>
            <w:tcW w:w="2192" w:type="dxa"/>
            <w:tcBorders>
              <w:top w:val="nil"/>
              <w:left w:val="nil"/>
              <w:bottom w:val="single" w:sz="4" w:space="0" w:color="auto"/>
              <w:right w:val="single" w:sz="4" w:space="0" w:color="auto"/>
            </w:tcBorders>
            <w:shd w:val="clear" w:color="auto" w:fill="auto"/>
            <w:vAlign w:val="center"/>
            <w:hideMark/>
          </w:tcPr>
          <w:p w14:paraId="138E8DA3"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100%</w:t>
            </w:r>
          </w:p>
        </w:tc>
        <w:tc>
          <w:tcPr>
            <w:tcW w:w="2122" w:type="dxa"/>
            <w:tcBorders>
              <w:top w:val="nil"/>
              <w:left w:val="nil"/>
              <w:bottom w:val="single" w:sz="4" w:space="0" w:color="auto"/>
              <w:right w:val="single" w:sz="4" w:space="0" w:color="auto"/>
            </w:tcBorders>
            <w:shd w:val="clear" w:color="auto" w:fill="auto"/>
            <w:vAlign w:val="center"/>
            <w:hideMark/>
          </w:tcPr>
          <w:p w14:paraId="5EDC5B1D" w14:textId="58E9BFE5"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4A5023" w:rsidRPr="004A5023" w14:paraId="481DF117"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tcPr>
          <w:p w14:paraId="0E5781C6" w14:textId="2E60FDA8" w:rsidR="003C5E5F" w:rsidRPr="004A5023" w:rsidRDefault="003C5E5F" w:rsidP="007039F1">
            <w:pPr>
              <w:spacing w:line="276" w:lineRule="auto"/>
              <w:rPr>
                <w:rFonts w:ascii="Azo Sans Lt" w:hAnsi="Azo Sans Lt"/>
                <w:color w:val="000000" w:themeColor="text1"/>
                <w:sz w:val="22"/>
                <w:szCs w:val="22"/>
              </w:rPr>
            </w:pPr>
            <w:r w:rsidRPr="004A5023">
              <w:rPr>
                <w:rFonts w:ascii="Azo Sans Lt" w:hAnsi="Azo Sans Lt"/>
                <w:color w:val="000000" w:themeColor="text1"/>
                <w:sz w:val="22"/>
                <w:szCs w:val="22"/>
              </w:rPr>
              <w:t>3531 Instalación, reparación</w:t>
            </w:r>
            <w:r w:rsidR="002D0D6C" w:rsidRPr="004A5023">
              <w:rPr>
                <w:rFonts w:ascii="Azo Sans Lt" w:hAnsi="Azo Sans Lt"/>
                <w:color w:val="000000" w:themeColor="text1"/>
                <w:sz w:val="22"/>
                <w:szCs w:val="22"/>
              </w:rPr>
              <w:t>,</w:t>
            </w:r>
            <w:r w:rsidRPr="004A5023">
              <w:rPr>
                <w:rFonts w:ascii="Azo Sans Lt" w:hAnsi="Azo Sans Lt"/>
                <w:color w:val="000000" w:themeColor="text1"/>
                <w:sz w:val="22"/>
                <w:szCs w:val="22"/>
              </w:rPr>
              <w:t xml:space="preserve"> y mantenimiento</w:t>
            </w:r>
            <w:r w:rsidR="002D0D6C" w:rsidRPr="004A5023">
              <w:rPr>
                <w:rFonts w:ascii="Azo Sans Lt" w:hAnsi="Azo Sans Lt"/>
                <w:color w:val="000000" w:themeColor="text1"/>
                <w:sz w:val="22"/>
                <w:szCs w:val="22"/>
              </w:rPr>
              <w:t xml:space="preserve"> y conservación</w:t>
            </w:r>
            <w:r w:rsidRPr="004A5023">
              <w:rPr>
                <w:rFonts w:ascii="Azo Sans Lt" w:hAnsi="Azo Sans Lt"/>
                <w:color w:val="000000" w:themeColor="text1"/>
                <w:sz w:val="22"/>
                <w:szCs w:val="22"/>
              </w:rPr>
              <w:t xml:space="preserve"> de equipo de cómputo y tecnologías de la información</w:t>
            </w:r>
          </w:p>
        </w:tc>
        <w:tc>
          <w:tcPr>
            <w:tcW w:w="2192" w:type="dxa"/>
            <w:tcBorders>
              <w:top w:val="nil"/>
              <w:left w:val="nil"/>
              <w:bottom w:val="single" w:sz="4" w:space="0" w:color="auto"/>
              <w:right w:val="single" w:sz="4" w:space="0" w:color="auto"/>
            </w:tcBorders>
            <w:shd w:val="clear" w:color="auto" w:fill="auto"/>
            <w:vAlign w:val="center"/>
          </w:tcPr>
          <w:p w14:paraId="4E1A37E9" w14:textId="77777777" w:rsidR="003C5E5F" w:rsidRPr="004A5023" w:rsidRDefault="003C5E5F" w:rsidP="007039F1">
            <w:pPr>
              <w:spacing w:line="276" w:lineRule="auto"/>
              <w:jc w:val="center"/>
              <w:rPr>
                <w:rFonts w:ascii="Azo Sans Lt" w:hAnsi="Azo Sans Lt"/>
                <w:color w:val="000000" w:themeColor="text1"/>
                <w:sz w:val="22"/>
                <w:szCs w:val="22"/>
              </w:rPr>
            </w:pPr>
            <w:r w:rsidRPr="004A5023">
              <w:rPr>
                <w:rFonts w:ascii="Azo Sans Lt" w:hAnsi="Azo Sans Lt"/>
                <w:color w:val="000000" w:themeColor="text1"/>
                <w:sz w:val="22"/>
                <w:szCs w:val="22"/>
              </w:rPr>
              <w:t>100%</w:t>
            </w:r>
          </w:p>
        </w:tc>
        <w:tc>
          <w:tcPr>
            <w:tcW w:w="2122" w:type="dxa"/>
            <w:tcBorders>
              <w:top w:val="nil"/>
              <w:left w:val="nil"/>
              <w:bottom w:val="single" w:sz="4" w:space="0" w:color="auto"/>
              <w:right w:val="single" w:sz="4" w:space="0" w:color="auto"/>
            </w:tcBorders>
            <w:shd w:val="clear" w:color="auto" w:fill="auto"/>
            <w:vAlign w:val="center"/>
          </w:tcPr>
          <w:p w14:paraId="5EDFBB36" w14:textId="1A73A9D5" w:rsidR="003C5E5F" w:rsidRPr="004A5023" w:rsidRDefault="004133AF" w:rsidP="007039F1">
            <w:pPr>
              <w:spacing w:line="276" w:lineRule="auto"/>
              <w:jc w:val="center"/>
              <w:rPr>
                <w:rFonts w:ascii="Azo Sans Lt" w:hAnsi="Azo Sans Lt"/>
                <w:color w:val="000000" w:themeColor="text1"/>
                <w:sz w:val="22"/>
                <w:szCs w:val="22"/>
              </w:rPr>
            </w:pPr>
            <w:r w:rsidRPr="004A5023">
              <w:rPr>
                <w:rFonts w:ascii="Azo Sans Lt" w:hAnsi="Azo Sans Lt"/>
                <w:color w:val="000000" w:themeColor="text1"/>
                <w:sz w:val="22"/>
                <w:szCs w:val="22"/>
                <w:lang w:val="es-MX" w:eastAsia="es-MX"/>
              </w:rPr>
              <w:t>0%</w:t>
            </w:r>
          </w:p>
        </w:tc>
      </w:tr>
      <w:tr w:rsidR="004A5023" w:rsidRPr="004A5023" w14:paraId="06A26523"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3FB6DD77"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3711 Pasajes aéreos</w:t>
            </w:r>
          </w:p>
        </w:tc>
        <w:tc>
          <w:tcPr>
            <w:tcW w:w="2192" w:type="dxa"/>
            <w:tcBorders>
              <w:top w:val="nil"/>
              <w:left w:val="nil"/>
              <w:bottom w:val="single" w:sz="4" w:space="0" w:color="auto"/>
              <w:right w:val="single" w:sz="4" w:space="0" w:color="auto"/>
            </w:tcBorders>
            <w:shd w:val="clear" w:color="auto" w:fill="auto"/>
            <w:vAlign w:val="center"/>
            <w:hideMark/>
          </w:tcPr>
          <w:p w14:paraId="655AFD76"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100%</w:t>
            </w:r>
          </w:p>
        </w:tc>
        <w:tc>
          <w:tcPr>
            <w:tcW w:w="2122" w:type="dxa"/>
            <w:tcBorders>
              <w:top w:val="nil"/>
              <w:left w:val="nil"/>
              <w:bottom w:val="single" w:sz="4" w:space="0" w:color="auto"/>
              <w:right w:val="single" w:sz="4" w:space="0" w:color="auto"/>
            </w:tcBorders>
            <w:shd w:val="clear" w:color="auto" w:fill="auto"/>
            <w:vAlign w:val="center"/>
            <w:hideMark/>
          </w:tcPr>
          <w:p w14:paraId="6EBA92E6" w14:textId="62470A99"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4A5023" w:rsidRPr="004A5023" w14:paraId="55C03D53"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1F0EB2A1"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3381 Servicios de vigilancia</w:t>
            </w:r>
          </w:p>
        </w:tc>
        <w:tc>
          <w:tcPr>
            <w:tcW w:w="2192" w:type="dxa"/>
            <w:tcBorders>
              <w:top w:val="nil"/>
              <w:left w:val="nil"/>
              <w:bottom w:val="single" w:sz="4" w:space="0" w:color="auto"/>
              <w:right w:val="single" w:sz="4" w:space="0" w:color="auto"/>
            </w:tcBorders>
            <w:shd w:val="clear" w:color="auto" w:fill="auto"/>
            <w:vAlign w:val="center"/>
            <w:hideMark/>
          </w:tcPr>
          <w:p w14:paraId="11E785D6"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100%</w:t>
            </w:r>
          </w:p>
        </w:tc>
        <w:tc>
          <w:tcPr>
            <w:tcW w:w="2122" w:type="dxa"/>
            <w:tcBorders>
              <w:top w:val="nil"/>
              <w:left w:val="nil"/>
              <w:bottom w:val="single" w:sz="4" w:space="0" w:color="auto"/>
              <w:right w:val="single" w:sz="4" w:space="0" w:color="auto"/>
            </w:tcBorders>
            <w:shd w:val="clear" w:color="auto" w:fill="auto"/>
            <w:vAlign w:val="center"/>
            <w:hideMark/>
          </w:tcPr>
          <w:p w14:paraId="7A0610D2" w14:textId="5A6E6E97"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r w:rsidR="003C5E5F" w:rsidRPr="004A5023" w14:paraId="49357611" w14:textId="77777777" w:rsidTr="004B06C5">
        <w:trPr>
          <w:trHeight w:val="71"/>
          <w:jc w:val="center"/>
        </w:trPr>
        <w:tc>
          <w:tcPr>
            <w:tcW w:w="4753" w:type="dxa"/>
            <w:tcBorders>
              <w:top w:val="nil"/>
              <w:left w:val="single" w:sz="4" w:space="0" w:color="auto"/>
              <w:bottom w:val="single" w:sz="4" w:space="0" w:color="auto"/>
              <w:right w:val="single" w:sz="4" w:space="0" w:color="auto"/>
            </w:tcBorders>
            <w:shd w:val="clear" w:color="auto" w:fill="auto"/>
            <w:vAlign w:val="center"/>
            <w:hideMark/>
          </w:tcPr>
          <w:p w14:paraId="4AFD8EDD" w14:textId="77777777" w:rsidR="003C5E5F" w:rsidRPr="004A5023" w:rsidRDefault="003C5E5F" w:rsidP="007039F1">
            <w:pPr>
              <w:spacing w:line="276" w:lineRule="auto"/>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3581 Servicios de lavandería, limpieza y manejo de desechos</w:t>
            </w:r>
          </w:p>
        </w:tc>
        <w:tc>
          <w:tcPr>
            <w:tcW w:w="2192" w:type="dxa"/>
            <w:tcBorders>
              <w:top w:val="nil"/>
              <w:left w:val="nil"/>
              <w:bottom w:val="single" w:sz="4" w:space="0" w:color="auto"/>
              <w:right w:val="single" w:sz="4" w:space="0" w:color="auto"/>
            </w:tcBorders>
            <w:shd w:val="clear" w:color="auto" w:fill="auto"/>
            <w:vAlign w:val="center"/>
            <w:hideMark/>
          </w:tcPr>
          <w:p w14:paraId="7C5E9BD5" w14:textId="77777777" w:rsidR="003C5E5F" w:rsidRPr="004A5023" w:rsidRDefault="003C5E5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100%</w:t>
            </w:r>
          </w:p>
        </w:tc>
        <w:tc>
          <w:tcPr>
            <w:tcW w:w="2122" w:type="dxa"/>
            <w:tcBorders>
              <w:top w:val="nil"/>
              <w:left w:val="nil"/>
              <w:bottom w:val="single" w:sz="4" w:space="0" w:color="auto"/>
              <w:right w:val="single" w:sz="4" w:space="0" w:color="auto"/>
            </w:tcBorders>
            <w:shd w:val="clear" w:color="auto" w:fill="auto"/>
            <w:vAlign w:val="center"/>
            <w:hideMark/>
          </w:tcPr>
          <w:p w14:paraId="548D3BA1" w14:textId="59957CFB" w:rsidR="003C5E5F" w:rsidRPr="004A5023" w:rsidRDefault="004133AF" w:rsidP="007039F1">
            <w:pPr>
              <w:spacing w:line="276" w:lineRule="auto"/>
              <w:jc w:val="center"/>
              <w:rPr>
                <w:rFonts w:ascii="Azo Sans Lt" w:hAnsi="Azo Sans Lt"/>
                <w:color w:val="000000" w:themeColor="text1"/>
                <w:sz w:val="22"/>
                <w:szCs w:val="22"/>
                <w:lang w:val="es-MX" w:eastAsia="es-MX"/>
              </w:rPr>
            </w:pPr>
            <w:r w:rsidRPr="004A5023">
              <w:rPr>
                <w:rFonts w:ascii="Azo Sans Lt" w:hAnsi="Azo Sans Lt"/>
                <w:color w:val="000000" w:themeColor="text1"/>
                <w:sz w:val="22"/>
                <w:szCs w:val="22"/>
                <w:lang w:val="es-MX" w:eastAsia="es-MX"/>
              </w:rPr>
              <w:t>0%</w:t>
            </w:r>
          </w:p>
        </w:tc>
      </w:tr>
    </w:tbl>
    <w:p w14:paraId="5ABEAE0F" w14:textId="73C3FE94" w:rsidR="00613890" w:rsidRPr="004A5023" w:rsidRDefault="00613890" w:rsidP="007039F1">
      <w:pPr>
        <w:suppressAutoHyphens/>
        <w:spacing w:line="276" w:lineRule="auto"/>
        <w:contextualSpacing/>
        <w:jc w:val="both"/>
        <w:rPr>
          <w:rFonts w:ascii="Azo Sans Lt" w:hAnsi="Azo Sans Lt"/>
          <w:b/>
          <w:i/>
          <w:noProof/>
          <w:color w:val="000000" w:themeColor="text1"/>
          <w:sz w:val="22"/>
          <w:szCs w:val="22"/>
          <w:lang w:eastAsia="es-MX"/>
        </w:rPr>
      </w:pPr>
    </w:p>
    <w:p w14:paraId="0B5A3C84" w14:textId="2BC74080" w:rsidR="006804AA" w:rsidRPr="004A5023" w:rsidRDefault="006804AA" w:rsidP="007039F1">
      <w:pPr>
        <w:suppressAutoHyphens/>
        <w:spacing w:after="200" w:line="276" w:lineRule="auto"/>
        <w:ind w:left="426"/>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Con respecto a las partidas centralizadas </w:t>
      </w:r>
      <w:r w:rsidR="00DE147B" w:rsidRPr="004A5023">
        <w:rPr>
          <w:rFonts w:ascii="Azo Sans Lt" w:hAnsi="Azo Sans Lt"/>
          <w:noProof/>
          <w:color w:val="000000" w:themeColor="text1"/>
          <w:sz w:val="22"/>
          <w:szCs w:val="22"/>
          <w:lang w:eastAsia="es-MX"/>
        </w:rPr>
        <w:t>“3251 Arrendamiento de equipo de transporte”, “3451 Seguro  de Bienes Patrimoniales”, “3551 Reparación, mantenimiento y conservación de vehículo</w:t>
      </w:r>
      <w:r w:rsidR="00606042" w:rsidRPr="004A5023">
        <w:rPr>
          <w:rFonts w:ascii="Azo Sans Lt" w:hAnsi="Azo Sans Lt"/>
          <w:noProof/>
          <w:color w:val="000000" w:themeColor="text1"/>
          <w:sz w:val="22"/>
          <w:szCs w:val="22"/>
          <w:lang w:eastAsia="es-MX"/>
        </w:rPr>
        <w:t>s</w:t>
      </w:r>
      <w:r w:rsidR="00DE147B" w:rsidRPr="004A5023">
        <w:rPr>
          <w:rFonts w:ascii="Azo Sans Lt" w:hAnsi="Azo Sans Lt"/>
          <w:noProof/>
          <w:color w:val="000000" w:themeColor="text1"/>
          <w:sz w:val="22"/>
          <w:szCs w:val="22"/>
          <w:lang w:eastAsia="es-MX"/>
        </w:rPr>
        <w:t xml:space="preserve"> terrestres, aéreos, marítimo, lacustre y fluviales” y”3921 Impuestos y derechos” deberá elaborar y enviar el Programa Anual de Adquisición y Servicios a la Dirección de Control Patrimonial</w:t>
      </w:r>
      <w:r w:rsidR="00606042" w:rsidRPr="004A5023">
        <w:rPr>
          <w:rFonts w:ascii="Azo Sans Lt" w:hAnsi="Azo Sans Lt"/>
          <w:noProof/>
          <w:color w:val="000000" w:themeColor="text1"/>
          <w:sz w:val="22"/>
          <w:szCs w:val="22"/>
          <w:lang w:eastAsia="es-MX"/>
        </w:rPr>
        <w:t xml:space="preserve"> para el ejercicio </w:t>
      </w:r>
      <w:r w:rsidR="00CC3589" w:rsidRPr="004A5023">
        <w:rPr>
          <w:rFonts w:ascii="Azo Sans Lt" w:hAnsi="Azo Sans Lt"/>
          <w:noProof/>
          <w:color w:val="000000" w:themeColor="text1"/>
          <w:sz w:val="22"/>
          <w:szCs w:val="22"/>
          <w:lang w:eastAsia="es-MX"/>
        </w:rPr>
        <w:t xml:space="preserve">2020 </w:t>
      </w:r>
      <w:r w:rsidR="00DE147B" w:rsidRPr="004A5023">
        <w:rPr>
          <w:rFonts w:ascii="Azo Sans Lt" w:hAnsi="Azo Sans Lt"/>
          <w:noProof/>
          <w:color w:val="000000" w:themeColor="text1"/>
          <w:sz w:val="22"/>
          <w:szCs w:val="22"/>
          <w:lang w:eastAsia="es-MX"/>
        </w:rPr>
        <w:t xml:space="preserve"> a más </w:t>
      </w:r>
      <w:r w:rsidR="00B33942" w:rsidRPr="004A5023">
        <w:rPr>
          <w:rFonts w:ascii="Azo Sans Lt" w:hAnsi="Azo Sans Lt"/>
          <w:noProof/>
          <w:color w:val="000000" w:themeColor="text1"/>
          <w:sz w:val="22"/>
          <w:szCs w:val="22"/>
          <w:lang w:eastAsia="es-MX"/>
        </w:rPr>
        <w:t xml:space="preserve">tardar el 1 de octubre del </w:t>
      </w:r>
      <w:r w:rsidR="00CC3589" w:rsidRPr="004A5023">
        <w:rPr>
          <w:rFonts w:ascii="Azo Sans Lt" w:hAnsi="Azo Sans Lt"/>
          <w:noProof/>
          <w:color w:val="000000" w:themeColor="text1"/>
          <w:sz w:val="22"/>
          <w:szCs w:val="22"/>
          <w:lang w:eastAsia="es-MX"/>
        </w:rPr>
        <w:t>ejercicio fiscal vigente</w:t>
      </w:r>
      <w:r w:rsidR="00B33942" w:rsidRPr="004A5023">
        <w:rPr>
          <w:rFonts w:ascii="Azo Sans Lt" w:hAnsi="Azo Sans Lt"/>
          <w:noProof/>
          <w:color w:val="000000" w:themeColor="text1"/>
          <w:sz w:val="22"/>
          <w:szCs w:val="22"/>
          <w:lang w:eastAsia="es-MX"/>
        </w:rPr>
        <w:t xml:space="preserve"> mencionado en el apartado </w:t>
      </w:r>
      <w:r w:rsidR="00B33942" w:rsidRPr="004A5023">
        <w:rPr>
          <w:rFonts w:ascii="Azo Sans Lt" w:hAnsi="Azo Sans Lt"/>
          <w:color w:val="000000" w:themeColor="text1"/>
          <w:sz w:val="22"/>
          <w:szCs w:val="22"/>
        </w:rPr>
        <w:t>2.6.2. de este Manual.</w:t>
      </w:r>
    </w:p>
    <w:p w14:paraId="46E6C3D6" w14:textId="77777777" w:rsidR="00507A1F" w:rsidRPr="004A5023" w:rsidRDefault="00507A1F" w:rsidP="007039F1">
      <w:pPr>
        <w:suppressAutoHyphens/>
        <w:spacing w:line="276" w:lineRule="auto"/>
        <w:contextualSpacing/>
        <w:jc w:val="both"/>
        <w:rPr>
          <w:rFonts w:ascii="Azo Sans Lt" w:hAnsi="Azo Sans Lt"/>
          <w:b/>
          <w:i/>
          <w:noProof/>
          <w:color w:val="000000" w:themeColor="text1"/>
          <w:sz w:val="22"/>
          <w:szCs w:val="22"/>
          <w:lang w:eastAsia="es-MX"/>
        </w:rPr>
      </w:pPr>
    </w:p>
    <w:p w14:paraId="6F6B2CB5" w14:textId="07847086" w:rsidR="003C5E5F" w:rsidRPr="004A5023" w:rsidRDefault="00A2578A" w:rsidP="007039F1">
      <w:pPr>
        <w:suppressAutoHyphens/>
        <w:spacing w:after="200" w:line="276" w:lineRule="auto"/>
        <w:ind w:left="1134" w:hanging="708"/>
        <w:contextualSpacing/>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2.6.3.1.</w:t>
      </w:r>
      <w:r w:rsidRPr="004A5023">
        <w:rPr>
          <w:rFonts w:ascii="Azo Sans Lt" w:hAnsi="Azo Sans Lt"/>
          <w:b/>
          <w:noProof/>
          <w:color w:val="000000" w:themeColor="text1"/>
          <w:sz w:val="22"/>
          <w:szCs w:val="22"/>
          <w:lang w:eastAsia="es-MX"/>
        </w:rPr>
        <w:tab/>
        <w:t xml:space="preserve"> </w:t>
      </w:r>
      <w:r w:rsidR="003C5E5F" w:rsidRPr="004A5023">
        <w:rPr>
          <w:rFonts w:ascii="Azo Sans Lt" w:hAnsi="Azo Sans Lt"/>
          <w:b/>
          <w:noProof/>
          <w:color w:val="000000" w:themeColor="text1"/>
          <w:sz w:val="22"/>
          <w:szCs w:val="22"/>
          <w:lang w:eastAsia="es-MX"/>
        </w:rPr>
        <w:t>Servicio Telefónico</w:t>
      </w:r>
      <w:r w:rsidR="002A72BD" w:rsidRPr="004A5023">
        <w:rPr>
          <w:rFonts w:ascii="Azo Sans Lt" w:hAnsi="Azo Sans Lt"/>
          <w:b/>
          <w:noProof/>
          <w:color w:val="000000" w:themeColor="text1"/>
          <w:sz w:val="22"/>
          <w:szCs w:val="22"/>
          <w:lang w:eastAsia="es-MX"/>
        </w:rPr>
        <w:t xml:space="preserve"> Tradicional</w:t>
      </w:r>
    </w:p>
    <w:p w14:paraId="4B4E04D6" w14:textId="4A8FBE0C" w:rsidR="00A301D4" w:rsidRPr="004A5023" w:rsidRDefault="00A301D4" w:rsidP="007039F1">
      <w:pPr>
        <w:suppressAutoHyphens/>
        <w:spacing w:after="200" w:line="276" w:lineRule="auto"/>
        <w:ind w:left="426"/>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 contratación del servicio telefónico, estará a cargo de la SAIG, por lo que se deberá de solicitar por escrito con la justificación expresa de las Dependencias de la Administración Pública Centralizada, Órgano Administrativo Desconcentrado o la Unidad Administrativa de Apoyo al C. Gobernador. Este servicio se presupuesta con base al g</w:t>
      </w:r>
      <w:r w:rsidR="006E67BF" w:rsidRPr="004A5023">
        <w:rPr>
          <w:rFonts w:ascii="Azo Sans Lt" w:hAnsi="Azo Sans Lt"/>
          <w:noProof/>
          <w:color w:val="000000" w:themeColor="text1"/>
          <w:sz w:val="22"/>
          <w:szCs w:val="22"/>
          <w:lang w:eastAsia="es-MX"/>
        </w:rPr>
        <w:t>asto del año inmediato anterior.</w:t>
      </w:r>
      <w:r w:rsidRPr="004A5023">
        <w:rPr>
          <w:rFonts w:ascii="Azo Sans Lt" w:hAnsi="Azo Sans Lt"/>
          <w:noProof/>
          <w:color w:val="000000" w:themeColor="text1"/>
          <w:sz w:val="22"/>
          <w:szCs w:val="22"/>
          <w:lang w:eastAsia="es-MX"/>
        </w:rPr>
        <w:t xml:space="preserve"> </w:t>
      </w:r>
    </w:p>
    <w:p w14:paraId="37DD3826" w14:textId="77777777" w:rsidR="002A72BD" w:rsidRPr="004A5023" w:rsidRDefault="002A72BD" w:rsidP="007039F1">
      <w:pPr>
        <w:suppressAutoHyphens/>
        <w:spacing w:after="200" w:line="276" w:lineRule="auto"/>
        <w:ind w:left="426"/>
        <w:contextualSpacing/>
        <w:jc w:val="both"/>
        <w:rPr>
          <w:rFonts w:ascii="Azo Sans Lt" w:hAnsi="Azo Sans Lt"/>
          <w:noProof/>
          <w:color w:val="000000" w:themeColor="text1"/>
          <w:sz w:val="22"/>
          <w:szCs w:val="22"/>
          <w:lang w:eastAsia="es-MX"/>
        </w:rPr>
      </w:pPr>
    </w:p>
    <w:p w14:paraId="60DCDA49" w14:textId="7C0F7915" w:rsidR="00787851" w:rsidRPr="004A5023" w:rsidRDefault="00787851" w:rsidP="007039F1">
      <w:pPr>
        <w:suppressAutoHyphens/>
        <w:spacing w:after="200" w:line="276" w:lineRule="auto"/>
        <w:ind w:left="426"/>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Es obligacion de</w:t>
      </w:r>
      <w:r w:rsidR="00B06FE2" w:rsidRPr="004A5023">
        <w:rPr>
          <w:rFonts w:ascii="Azo Sans Lt" w:hAnsi="Azo Sans Lt"/>
          <w:noProof/>
          <w:color w:val="000000" w:themeColor="text1"/>
          <w:sz w:val="22"/>
          <w:szCs w:val="22"/>
          <w:lang w:eastAsia="es-MX"/>
        </w:rPr>
        <w:t xml:space="preserve"> las </w:t>
      </w:r>
      <w:r w:rsidR="00640EA7" w:rsidRPr="004A5023">
        <w:rPr>
          <w:rFonts w:ascii="Azo Sans Lt" w:hAnsi="Azo Sans Lt"/>
          <w:noProof/>
          <w:color w:val="000000" w:themeColor="text1"/>
          <w:sz w:val="22"/>
          <w:szCs w:val="22"/>
          <w:lang w:eastAsia="es-MX"/>
        </w:rPr>
        <w:t>UR</w:t>
      </w:r>
      <w:r w:rsidRPr="004A5023">
        <w:rPr>
          <w:rFonts w:ascii="Azo Sans Lt" w:hAnsi="Azo Sans Lt"/>
          <w:noProof/>
          <w:color w:val="000000" w:themeColor="text1"/>
          <w:sz w:val="22"/>
          <w:szCs w:val="22"/>
          <w:lang w:eastAsia="es-MX"/>
        </w:rPr>
        <w:t>, verificar mensualmente en el Sistema Sia</w:t>
      </w:r>
      <w:r w:rsidR="00F621DB" w:rsidRPr="004A5023">
        <w:rPr>
          <w:rFonts w:ascii="Azo Sans Lt" w:hAnsi="Azo Sans Lt"/>
          <w:noProof/>
          <w:color w:val="000000" w:themeColor="text1"/>
          <w:sz w:val="22"/>
          <w:szCs w:val="22"/>
          <w:lang w:eastAsia="es-MX"/>
        </w:rPr>
        <w:t>na, que la facturacion de sus líneas  telefó</w:t>
      </w:r>
      <w:r w:rsidRPr="004A5023">
        <w:rPr>
          <w:rFonts w:ascii="Azo Sans Lt" w:hAnsi="Azo Sans Lt"/>
          <w:noProof/>
          <w:color w:val="000000" w:themeColor="text1"/>
          <w:sz w:val="22"/>
          <w:szCs w:val="22"/>
          <w:lang w:eastAsia="es-MX"/>
        </w:rPr>
        <w:t>nica</w:t>
      </w:r>
      <w:r w:rsidR="00F621DB" w:rsidRPr="004A5023">
        <w:rPr>
          <w:rFonts w:ascii="Azo Sans Lt" w:hAnsi="Azo Sans Lt"/>
          <w:noProof/>
          <w:color w:val="000000" w:themeColor="text1"/>
          <w:sz w:val="22"/>
          <w:szCs w:val="22"/>
          <w:lang w:eastAsia="es-MX"/>
        </w:rPr>
        <w:t>s este correcta, en caso de algú</w:t>
      </w:r>
      <w:r w:rsidRPr="004A5023">
        <w:rPr>
          <w:rFonts w:ascii="Azo Sans Lt" w:hAnsi="Azo Sans Lt"/>
          <w:noProof/>
          <w:color w:val="000000" w:themeColor="text1"/>
          <w:sz w:val="22"/>
          <w:szCs w:val="22"/>
          <w:lang w:eastAsia="es-MX"/>
        </w:rPr>
        <w:t>n error debera de informarlo por escrito a la SAIG.</w:t>
      </w:r>
    </w:p>
    <w:p w14:paraId="5C2895F0" w14:textId="77777777" w:rsidR="00373756" w:rsidRPr="004A5023" w:rsidRDefault="00373756" w:rsidP="007039F1">
      <w:pPr>
        <w:suppressAutoHyphens/>
        <w:spacing w:after="200" w:line="276" w:lineRule="auto"/>
        <w:ind w:left="1134" w:hanging="567"/>
        <w:contextualSpacing/>
        <w:jc w:val="both"/>
        <w:rPr>
          <w:rFonts w:ascii="Azo Sans Lt" w:hAnsi="Azo Sans Lt"/>
          <w:b/>
          <w:i/>
          <w:strike/>
          <w:noProof/>
          <w:color w:val="000000" w:themeColor="text1"/>
          <w:sz w:val="22"/>
          <w:szCs w:val="22"/>
          <w:lang w:eastAsia="es-MX"/>
        </w:rPr>
      </w:pPr>
    </w:p>
    <w:p w14:paraId="68504730" w14:textId="77777777" w:rsidR="00642E95" w:rsidRPr="004A5023" w:rsidRDefault="003C5E5F" w:rsidP="007039F1">
      <w:pPr>
        <w:suppressAutoHyphens/>
        <w:spacing w:after="200" w:line="276" w:lineRule="auto"/>
        <w:ind w:left="426"/>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En este rubro se considerará el costo </w:t>
      </w:r>
      <w:r w:rsidR="00EB0369" w:rsidRPr="004A5023">
        <w:rPr>
          <w:rFonts w:ascii="Azo Sans Lt" w:hAnsi="Azo Sans Lt"/>
          <w:noProof/>
          <w:color w:val="000000" w:themeColor="text1"/>
          <w:sz w:val="22"/>
          <w:szCs w:val="22"/>
          <w:lang w:eastAsia="es-MX"/>
        </w:rPr>
        <w:t>por el</w:t>
      </w:r>
      <w:r w:rsidR="005B5EE7" w:rsidRPr="004A5023">
        <w:rPr>
          <w:rFonts w:ascii="Azo Sans Lt" w:hAnsi="Azo Sans Lt"/>
          <w:noProof/>
          <w:color w:val="000000" w:themeColor="text1"/>
          <w:sz w:val="22"/>
          <w:szCs w:val="22"/>
          <w:lang w:eastAsia="es-MX"/>
        </w:rPr>
        <w:t xml:space="preserve"> de servicio telefónico, incluyendo</w:t>
      </w:r>
      <w:r w:rsidR="00553573" w:rsidRPr="004A5023">
        <w:rPr>
          <w:rFonts w:ascii="Azo Sans Lt" w:hAnsi="Azo Sans Lt"/>
          <w:noProof/>
          <w:color w:val="000000" w:themeColor="text1"/>
          <w:sz w:val="22"/>
          <w:szCs w:val="22"/>
          <w:lang w:eastAsia="es-MX"/>
        </w:rPr>
        <w:t xml:space="preserve"> el costo </w:t>
      </w:r>
      <w:r w:rsidRPr="004A5023">
        <w:rPr>
          <w:rFonts w:ascii="Azo Sans Lt" w:hAnsi="Azo Sans Lt"/>
          <w:noProof/>
          <w:color w:val="000000" w:themeColor="text1"/>
          <w:sz w:val="22"/>
          <w:szCs w:val="22"/>
          <w:lang w:eastAsia="es-MX"/>
        </w:rPr>
        <w:t xml:space="preserve">por traslado de líneas telefónicas, y contratación de nuevas líneas. </w:t>
      </w:r>
    </w:p>
    <w:p w14:paraId="6A420A8F" w14:textId="77777777" w:rsidR="00642E95" w:rsidRPr="004A5023" w:rsidRDefault="00642E95" w:rsidP="007039F1">
      <w:pPr>
        <w:suppressAutoHyphens/>
        <w:spacing w:after="200" w:line="276" w:lineRule="auto"/>
        <w:ind w:left="426"/>
        <w:contextualSpacing/>
        <w:jc w:val="both"/>
        <w:rPr>
          <w:rFonts w:ascii="Azo Sans Lt" w:hAnsi="Azo Sans Lt"/>
          <w:strike/>
          <w:noProof/>
          <w:color w:val="000000" w:themeColor="text1"/>
          <w:sz w:val="22"/>
          <w:szCs w:val="22"/>
          <w:lang w:eastAsia="es-MX"/>
        </w:rPr>
      </w:pPr>
    </w:p>
    <w:p w14:paraId="35197CE3" w14:textId="21F81E39" w:rsidR="00642E95" w:rsidRPr="004A5023" w:rsidRDefault="00642E95" w:rsidP="007039F1">
      <w:pPr>
        <w:suppressAutoHyphens/>
        <w:spacing w:after="200" w:line="276" w:lineRule="auto"/>
        <w:ind w:left="426"/>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Se deberán tomar en cuenta las siguientes medidas que impacten en la presupuestación del gasto por consumo de este servicio:</w:t>
      </w:r>
    </w:p>
    <w:p w14:paraId="72F835F9" w14:textId="0835497A" w:rsidR="003C5E5F" w:rsidRPr="004A5023" w:rsidRDefault="003C5E5F" w:rsidP="007039F1">
      <w:pPr>
        <w:pStyle w:val="Prrafodelista"/>
        <w:numPr>
          <w:ilvl w:val="2"/>
          <w:numId w:val="6"/>
        </w:numPr>
        <w:suppressAutoHyphens/>
        <w:spacing w:after="200" w:line="276"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Cancelar líneas telefónicas en </w:t>
      </w:r>
      <w:r w:rsidR="00802B75" w:rsidRPr="004A5023">
        <w:rPr>
          <w:rFonts w:ascii="Azo Sans Lt" w:hAnsi="Azo Sans Lt"/>
          <w:noProof/>
          <w:color w:val="000000" w:themeColor="text1"/>
          <w:sz w:val="22"/>
          <w:szCs w:val="22"/>
          <w:lang w:eastAsia="es-MX"/>
        </w:rPr>
        <w:t>áreas que no son indispensables;</w:t>
      </w:r>
    </w:p>
    <w:p w14:paraId="37F0A0B9" w14:textId="77777777" w:rsidR="00A07228" w:rsidRPr="004A5023" w:rsidRDefault="00A07228" w:rsidP="00A07228">
      <w:pPr>
        <w:pStyle w:val="Prrafodelista"/>
        <w:suppressAutoHyphens/>
        <w:spacing w:after="200" w:line="276" w:lineRule="auto"/>
        <w:ind w:left="1134"/>
        <w:jc w:val="both"/>
        <w:rPr>
          <w:rFonts w:ascii="Azo Sans Lt" w:hAnsi="Azo Sans Lt"/>
          <w:noProof/>
          <w:color w:val="000000" w:themeColor="text1"/>
          <w:sz w:val="22"/>
          <w:szCs w:val="22"/>
          <w:lang w:eastAsia="es-MX"/>
        </w:rPr>
      </w:pPr>
    </w:p>
    <w:p w14:paraId="577A4B3A" w14:textId="6E884832" w:rsidR="00095A65" w:rsidRPr="004A5023" w:rsidRDefault="003C5E5F" w:rsidP="007039F1">
      <w:pPr>
        <w:pStyle w:val="Prrafodelista"/>
        <w:numPr>
          <w:ilvl w:val="2"/>
          <w:numId w:val="6"/>
        </w:numPr>
        <w:suppressAutoHyphens/>
        <w:spacing w:after="200" w:line="276"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De considerarse que alguna línea telefónica sea innec</w:t>
      </w:r>
      <w:r w:rsidR="002E24DE" w:rsidRPr="004A5023">
        <w:rPr>
          <w:rFonts w:ascii="Azo Sans Lt" w:hAnsi="Azo Sans Lt"/>
          <w:noProof/>
          <w:color w:val="000000" w:themeColor="text1"/>
          <w:sz w:val="22"/>
          <w:szCs w:val="22"/>
          <w:lang w:eastAsia="es-MX"/>
        </w:rPr>
        <w:t xml:space="preserve">esaria, se deberá tramitar ante </w:t>
      </w:r>
      <w:r w:rsidRPr="004A5023">
        <w:rPr>
          <w:rFonts w:ascii="Azo Sans Lt" w:hAnsi="Azo Sans Lt"/>
          <w:noProof/>
          <w:color w:val="000000" w:themeColor="text1"/>
          <w:sz w:val="22"/>
          <w:szCs w:val="22"/>
          <w:lang w:eastAsia="es-MX"/>
        </w:rPr>
        <w:t>la</w:t>
      </w:r>
      <w:r w:rsidR="00384D19" w:rsidRPr="004A5023">
        <w:rPr>
          <w:rFonts w:ascii="Azo Sans Lt" w:hAnsi="Azo Sans Lt"/>
          <w:noProof/>
          <w:color w:val="000000" w:themeColor="text1"/>
          <w:sz w:val="22"/>
          <w:szCs w:val="22"/>
          <w:lang w:eastAsia="es-MX"/>
        </w:rPr>
        <w:t xml:space="preserve"> SAIG la </w:t>
      </w:r>
      <w:r w:rsidR="00802B75" w:rsidRPr="004A5023">
        <w:rPr>
          <w:rFonts w:ascii="Azo Sans Lt" w:hAnsi="Azo Sans Lt"/>
          <w:noProof/>
          <w:color w:val="000000" w:themeColor="text1"/>
          <w:sz w:val="22"/>
          <w:szCs w:val="22"/>
          <w:lang w:eastAsia="es-MX"/>
        </w:rPr>
        <w:t>baja correspondiente;</w:t>
      </w:r>
    </w:p>
    <w:p w14:paraId="691E93C7" w14:textId="77777777" w:rsidR="00A07228" w:rsidRPr="004A5023" w:rsidRDefault="00A07228" w:rsidP="00A07228">
      <w:pPr>
        <w:pStyle w:val="Prrafodelista"/>
        <w:rPr>
          <w:rFonts w:ascii="Azo Sans Lt" w:hAnsi="Azo Sans Lt"/>
          <w:noProof/>
          <w:color w:val="000000" w:themeColor="text1"/>
          <w:sz w:val="22"/>
          <w:szCs w:val="22"/>
          <w:lang w:eastAsia="es-MX"/>
        </w:rPr>
      </w:pPr>
    </w:p>
    <w:p w14:paraId="09A4E38A" w14:textId="25909506" w:rsidR="003C5E5F" w:rsidRPr="004A5023" w:rsidRDefault="003C5E5F" w:rsidP="007039F1">
      <w:pPr>
        <w:pStyle w:val="Prrafodelista"/>
        <w:numPr>
          <w:ilvl w:val="2"/>
          <w:numId w:val="6"/>
        </w:numPr>
        <w:suppressAutoHyphens/>
        <w:spacing w:after="200" w:line="276"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No se contratará nuevas líneas, sin la justificación expresa de la Dependencia</w:t>
      </w:r>
      <w:r w:rsidR="0010624A" w:rsidRPr="004A5023">
        <w:rPr>
          <w:rFonts w:ascii="Azo Sans Lt" w:hAnsi="Azo Sans Lt"/>
          <w:noProof/>
          <w:color w:val="000000" w:themeColor="text1"/>
          <w:sz w:val="22"/>
          <w:szCs w:val="22"/>
          <w:lang w:eastAsia="es-MX"/>
        </w:rPr>
        <w:t xml:space="preserve"> de la Administración Pública Centralizada, Órgano Administrativo Desconcentrado o la Unidad Administrativa de Apoyo al C. Gobernador</w:t>
      </w:r>
      <w:r w:rsidRPr="004A5023">
        <w:rPr>
          <w:rFonts w:ascii="Azo Sans Lt" w:hAnsi="Azo Sans Lt"/>
          <w:noProof/>
          <w:color w:val="000000" w:themeColor="text1"/>
          <w:sz w:val="22"/>
          <w:szCs w:val="22"/>
          <w:lang w:eastAsia="es-MX"/>
        </w:rPr>
        <w:t xml:space="preserve"> y la autorización respectiva de la SAIG. Para toda nueva línea el cableado deberá ser estructurado y deberán conectarse a la red de datos de la</w:t>
      </w:r>
      <w:r w:rsidR="007D5543" w:rsidRPr="004A5023">
        <w:rPr>
          <w:rFonts w:ascii="Azo Sans Lt" w:hAnsi="Azo Sans Lt"/>
          <w:noProof/>
          <w:color w:val="000000" w:themeColor="text1"/>
          <w:sz w:val="22"/>
          <w:szCs w:val="22"/>
          <w:lang w:eastAsia="es-MX"/>
        </w:rPr>
        <w:t xml:space="preserve"> misma</w:t>
      </w:r>
      <w:r w:rsidR="00827855"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con la finalidad de soportar los servicios de t</w:t>
      </w:r>
      <w:r w:rsidR="00802B75" w:rsidRPr="004A5023">
        <w:rPr>
          <w:rFonts w:ascii="Azo Sans Lt" w:hAnsi="Azo Sans Lt"/>
          <w:noProof/>
          <w:color w:val="000000" w:themeColor="text1"/>
          <w:sz w:val="22"/>
          <w:szCs w:val="22"/>
          <w:lang w:eastAsia="es-MX"/>
        </w:rPr>
        <w:t>elefonía IP y video conferencia; y</w:t>
      </w:r>
    </w:p>
    <w:p w14:paraId="39E5B07F" w14:textId="77777777" w:rsidR="00A07228" w:rsidRPr="004A5023" w:rsidRDefault="00A07228" w:rsidP="00A07228">
      <w:pPr>
        <w:pStyle w:val="Prrafodelista"/>
        <w:rPr>
          <w:rFonts w:ascii="Azo Sans Lt" w:hAnsi="Azo Sans Lt"/>
          <w:noProof/>
          <w:color w:val="000000" w:themeColor="text1"/>
          <w:sz w:val="22"/>
          <w:szCs w:val="22"/>
          <w:lang w:eastAsia="es-MX"/>
        </w:rPr>
      </w:pPr>
    </w:p>
    <w:p w14:paraId="1530906D" w14:textId="2EC8A241" w:rsidR="003C5E5F" w:rsidRPr="004A5023" w:rsidRDefault="0046480A" w:rsidP="007039F1">
      <w:pPr>
        <w:pStyle w:val="Prrafodelista"/>
        <w:numPr>
          <w:ilvl w:val="2"/>
          <w:numId w:val="6"/>
        </w:numPr>
        <w:suppressAutoHyphens/>
        <w:spacing w:after="200" w:line="276"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caso de llamadas entre D</w:t>
      </w:r>
      <w:r w:rsidR="003C5E5F" w:rsidRPr="004A5023">
        <w:rPr>
          <w:rFonts w:ascii="Azo Sans Lt" w:hAnsi="Azo Sans Lt"/>
          <w:noProof/>
          <w:color w:val="000000" w:themeColor="text1"/>
          <w:sz w:val="22"/>
          <w:szCs w:val="22"/>
          <w:lang w:eastAsia="es-MX"/>
        </w:rPr>
        <w:t>ependencias</w:t>
      </w:r>
      <w:r w:rsidRPr="004A5023">
        <w:rPr>
          <w:rFonts w:ascii="Azo Sans Lt" w:hAnsi="Azo Sans Lt"/>
          <w:noProof/>
          <w:color w:val="000000" w:themeColor="text1"/>
          <w:sz w:val="22"/>
          <w:szCs w:val="22"/>
          <w:lang w:eastAsia="es-MX"/>
        </w:rPr>
        <w:t xml:space="preserve"> de la Administración Pública Centralizada</w:t>
      </w:r>
      <w:r w:rsidR="003C5E5F" w:rsidRPr="004A5023">
        <w:rPr>
          <w:rFonts w:ascii="Azo Sans Lt" w:hAnsi="Azo Sans Lt"/>
          <w:noProof/>
          <w:color w:val="000000" w:themeColor="text1"/>
          <w:sz w:val="22"/>
          <w:szCs w:val="22"/>
          <w:lang w:eastAsia="es-MX"/>
        </w:rPr>
        <w:t>, será prio</w:t>
      </w:r>
      <w:r w:rsidR="00830254" w:rsidRPr="004A5023">
        <w:rPr>
          <w:rFonts w:ascii="Azo Sans Lt" w:hAnsi="Azo Sans Lt"/>
          <w:noProof/>
          <w:color w:val="000000" w:themeColor="text1"/>
          <w:sz w:val="22"/>
          <w:szCs w:val="22"/>
          <w:lang w:eastAsia="es-MX"/>
        </w:rPr>
        <w:t xml:space="preserve">ridad de que éstas se realicen </w:t>
      </w:r>
      <w:r w:rsidR="00972515" w:rsidRPr="004A5023">
        <w:rPr>
          <w:rFonts w:ascii="Azo Sans Lt" w:hAnsi="Azo Sans Lt"/>
          <w:noProof/>
          <w:color w:val="000000" w:themeColor="text1"/>
          <w:sz w:val="22"/>
          <w:szCs w:val="22"/>
          <w:lang w:eastAsia="es-MX"/>
        </w:rPr>
        <w:t>a través del Sistema de Comunicaciones Unificadas Administradas (CUAD)</w:t>
      </w:r>
      <w:r w:rsidR="00CC3589" w:rsidRPr="004A5023">
        <w:rPr>
          <w:rFonts w:ascii="Azo Sans Lt" w:hAnsi="Azo Sans Lt"/>
          <w:noProof/>
          <w:color w:val="000000" w:themeColor="text1"/>
          <w:sz w:val="22"/>
          <w:szCs w:val="22"/>
          <w:lang w:eastAsia="es-MX"/>
        </w:rPr>
        <w:t xml:space="preserve"> </w:t>
      </w:r>
      <w:r w:rsidR="003C5E5F" w:rsidRPr="004A5023">
        <w:rPr>
          <w:rFonts w:ascii="Azo Sans Lt" w:hAnsi="Azo Sans Lt"/>
          <w:noProof/>
          <w:color w:val="000000" w:themeColor="text1"/>
          <w:sz w:val="22"/>
          <w:szCs w:val="22"/>
          <w:lang w:eastAsia="es-MX"/>
        </w:rPr>
        <w:t>del</w:t>
      </w:r>
      <w:r w:rsidR="00CC3589" w:rsidRPr="004A5023">
        <w:rPr>
          <w:rFonts w:ascii="Azo Sans Lt" w:hAnsi="Azo Sans Lt"/>
          <w:noProof/>
          <w:color w:val="000000" w:themeColor="text1"/>
          <w:sz w:val="22"/>
          <w:szCs w:val="22"/>
          <w:lang w:eastAsia="es-MX"/>
        </w:rPr>
        <w:t xml:space="preserve"> Poder Ejecutivo del Estado de Campeche</w:t>
      </w:r>
      <w:r w:rsidR="003C5E5F" w:rsidRPr="004A5023">
        <w:rPr>
          <w:rFonts w:ascii="Azo Sans Lt" w:hAnsi="Azo Sans Lt"/>
          <w:noProof/>
          <w:color w:val="000000" w:themeColor="text1"/>
          <w:sz w:val="22"/>
          <w:szCs w:val="22"/>
          <w:lang w:eastAsia="es-MX"/>
        </w:rPr>
        <w:t xml:space="preserve"> y no por </w:t>
      </w:r>
      <w:r w:rsidR="005D2C4B" w:rsidRPr="004A5023">
        <w:rPr>
          <w:rFonts w:ascii="Azo Sans Lt" w:hAnsi="Azo Sans Lt"/>
          <w:noProof/>
          <w:color w:val="000000" w:themeColor="text1"/>
          <w:sz w:val="22"/>
          <w:szCs w:val="22"/>
          <w:lang w:eastAsia="es-MX"/>
        </w:rPr>
        <w:t xml:space="preserve">la </w:t>
      </w:r>
      <w:r w:rsidR="003C5E5F" w:rsidRPr="004A5023">
        <w:rPr>
          <w:rFonts w:ascii="Azo Sans Lt" w:hAnsi="Azo Sans Lt"/>
          <w:noProof/>
          <w:color w:val="000000" w:themeColor="text1"/>
          <w:sz w:val="22"/>
          <w:szCs w:val="22"/>
          <w:lang w:eastAsia="es-MX"/>
        </w:rPr>
        <w:t xml:space="preserve">red de alguna compañía telefónica. </w:t>
      </w:r>
    </w:p>
    <w:p w14:paraId="701E6D1C" w14:textId="77669D38" w:rsidR="0038423D" w:rsidRPr="004A5023" w:rsidRDefault="00A301D4" w:rsidP="007039F1">
      <w:pPr>
        <w:suppressAutoHyphens/>
        <w:spacing w:after="200" w:line="276" w:lineRule="auto"/>
        <w:ind w:left="851"/>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El presupuesto de los servicios de líneas telefónicas directas autorizados se deberán capturar por cada Dependencia de la Administración Pública Centralizada, Órgano Administrativo Desconcentrado o la Unidad Administr</w:t>
      </w:r>
      <w:r w:rsidR="00827855" w:rsidRPr="004A5023">
        <w:rPr>
          <w:rFonts w:ascii="Azo Sans Lt" w:hAnsi="Azo Sans Lt"/>
          <w:noProof/>
          <w:color w:val="000000" w:themeColor="text1"/>
          <w:sz w:val="22"/>
          <w:szCs w:val="22"/>
          <w:lang w:eastAsia="es-MX"/>
        </w:rPr>
        <w:t xml:space="preserve">ativa de Apoyo al C. Gobernador </w:t>
      </w:r>
      <w:r w:rsidRPr="004A5023">
        <w:rPr>
          <w:rFonts w:ascii="Azo Sans Lt" w:hAnsi="Azo Sans Lt"/>
          <w:noProof/>
          <w:color w:val="000000" w:themeColor="text1"/>
          <w:sz w:val="22"/>
          <w:szCs w:val="22"/>
          <w:lang w:eastAsia="es-MX"/>
        </w:rPr>
        <w:t xml:space="preserve">en el módulo de Anteproyecto de PEE </w:t>
      </w:r>
      <w:r w:rsidR="00DF6A9B" w:rsidRPr="004A5023">
        <w:rPr>
          <w:rFonts w:ascii="Azo Sans Lt" w:hAnsi="Azo Sans Lt"/>
          <w:noProof/>
          <w:color w:val="000000" w:themeColor="text1"/>
          <w:sz w:val="22"/>
          <w:szCs w:val="22"/>
          <w:lang w:eastAsia="es-MX"/>
        </w:rPr>
        <w:t xml:space="preserve">2020 </w:t>
      </w:r>
      <w:r w:rsidRPr="004A5023">
        <w:rPr>
          <w:rFonts w:ascii="Azo Sans Lt" w:hAnsi="Azo Sans Lt"/>
          <w:noProof/>
          <w:color w:val="000000" w:themeColor="text1"/>
          <w:sz w:val="22"/>
          <w:szCs w:val="22"/>
          <w:lang w:eastAsia="es-MX"/>
        </w:rPr>
        <w:t xml:space="preserve">del SIACAM. </w:t>
      </w:r>
    </w:p>
    <w:p w14:paraId="4EDB16EE" w14:textId="77777777" w:rsidR="0038423D" w:rsidRPr="004A5023" w:rsidRDefault="0038423D" w:rsidP="007039F1">
      <w:pPr>
        <w:suppressAutoHyphens/>
        <w:spacing w:after="200" w:line="276" w:lineRule="auto"/>
        <w:ind w:left="851"/>
        <w:contextualSpacing/>
        <w:jc w:val="both"/>
        <w:rPr>
          <w:rFonts w:ascii="Azo Sans Lt" w:hAnsi="Azo Sans Lt"/>
          <w:noProof/>
          <w:color w:val="000000" w:themeColor="text1"/>
          <w:sz w:val="22"/>
          <w:szCs w:val="22"/>
          <w:lang w:eastAsia="es-MX"/>
        </w:rPr>
      </w:pPr>
    </w:p>
    <w:p w14:paraId="6F177735" w14:textId="0B981850" w:rsidR="00A301D4" w:rsidRPr="004A5023" w:rsidRDefault="003F7E53" w:rsidP="007039F1">
      <w:pPr>
        <w:suppressAutoHyphens/>
        <w:spacing w:after="200" w:line="276" w:lineRule="auto"/>
        <w:ind w:left="851"/>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Para realizar el presupuesto del servicio telefónico del ejercicio siguiente, la Dirección de Servicios Generales de la SAIG </w:t>
      </w:r>
      <w:r w:rsidR="00A301D4" w:rsidRPr="004A5023">
        <w:rPr>
          <w:rFonts w:ascii="Azo Sans Lt" w:hAnsi="Azo Sans Lt"/>
          <w:noProof/>
          <w:color w:val="000000" w:themeColor="text1"/>
          <w:sz w:val="22"/>
          <w:szCs w:val="22"/>
          <w:lang w:eastAsia="es-MX"/>
        </w:rPr>
        <w:t xml:space="preserve">presupuesta </w:t>
      </w:r>
      <w:r w:rsidRPr="004A5023">
        <w:rPr>
          <w:rFonts w:ascii="Azo Sans Lt" w:hAnsi="Azo Sans Lt"/>
          <w:noProof/>
          <w:color w:val="000000" w:themeColor="text1"/>
          <w:sz w:val="22"/>
          <w:szCs w:val="22"/>
          <w:lang w:eastAsia="es-MX"/>
        </w:rPr>
        <w:t>este servicio, y dará a conocer a cada Dependencia de la Administración Pública Centralizada, Órgano Administrativo Desconcentrado o la Unidad Administrativa de Apoyo al C. Gobernador para su captura en el m</w:t>
      </w:r>
      <w:r w:rsidR="0038423D" w:rsidRPr="004A5023">
        <w:rPr>
          <w:rFonts w:ascii="Azo Sans Lt" w:hAnsi="Azo Sans Lt"/>
          <w:noProof/>
          <w:color w:val="000000" w:themeColor="text1"/>
          <w:sz w:val="22"/>
          <w:szCs w:val="22"/>
          <w:lang w:eastAsia="es-MX"/>
        </w:rPr>
        <w:t>ódulo arriba citado.</w:t>
      </w:r>
    </w:p>
    <w:p w14:paraId="524CBE00" w14:textId="6E68958B" w:rsidR="00521482" w:rsidRPr="004A5023" w:rsidRDefault="00521482"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3D3DEBA9" w14:textId="154DA4C3" w:rsidR="00A07228" w:rsidRPr="004A5023" w:rsidRDefault="00A07228"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5EB69C56" w14:textId="0655AE16" w:rsidR="00A07228" w:rsidRPr="004A5023" w:rsidRDefault="00A07228"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200439D1" w14:textId="1D29B388" w:rsidR="00A07228" w:rsidRPr="004A5023" w:rsidRDefault="00A07228"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63D92E50" w14:textId="06AD24AD" w:rsidR="00A07228" w:rsidRPr="004A5023" w:rsidRDefault="00A07228"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3B64C28F" w14:textId="77777777" w:rsidR="00A07228" w:rsidRPr="004A5023" w:rsidRDefault="00A07228"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6302A2B0" w14:textId="3D0E49D3" w:rsidR="003C5E5F" w:rsidRPr="004A5023" w:rsidRDefault="00A2578A" w:rsidP="007039F1">
      <w:pPr>
        <w:suppressAutoHyphens/>
        <w:spacing w:after="200" w:line="276" w:lineRule="auto"/>
        <w:ind w:left="709"/>
        <w:contextualSpacing/>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lastRenderedPageBreak/>
        <w:t>2.6.3.</w:t>
      </w:r>
      <w:r w:rsidR="002F733E" w:rsidRPr="004A5023">
        <w:rPr>
          <w:rFonts w:ascii="Azo Sans Lt" w:hAnsi="Azo Sans Lt"/>
          <w:b/>
          <w:noProof/>
          <w:color w:val="000000" w:themeColor="text1"/>
          <w:sz w:val="22"/>
          <w:szCs w:val="22"/>
          <w:lang w:eastAsia="es-MX"/>
        </w:rPr>
        <w:t>2</w:t>
      </w:r>
      <w:r w:rsidRPr="004A5023">
        <w:rPr>
          <w:rFonts w:ascii="Azo Sans Lt" w:hAnsi="Azo Sans Lt"/>
          <w:b/>
          <w:noProof/>
          <w:color w:val="000000" w:themeColor="text1"/>
          <w:sz w:val="22"/>
          <w:szCs w:val="22"/>
          <w:lang w:eastAsia="es-MX"/>
        </w:rPr>
        <w:t>.</w:t>
      </w:r>
      <w:r w:rsidRPr="004A5023">
        <w:rPr>
          <w:rFonts w:ascii="Azo Sans Lt" w:hAnsi="Azo Sans Lt"/>
          <w:b/>
          <w:noProof/>
          <w:color w:val="000000" w:themeColor="text1"/>
          <w:sz w:val="22"/>
          <w:szCs w:val="22"/>
          <w:lang w:eastAsia="es-MX"/>
        </w:rPr>
        <w:tab/>
      </w:r>
      <w:r w:rsidR="009C4407" w:rsidRPr="004A5023">
        <w:rPr>
          <w:rFonts w:ascii="Azo Sans Lt" w:hAnsi="Azo Sans Lt"/>
          <w:b/>
          <w:noProof/>
          <w:color w:val="000000" w:themeColor="text1"/>
          <w:sz w:val="22"/>
          <w:szCs w:val="22"/>
          <w:lang w:eastAsia="es-MX"/>
        </w:rPr>
        <w:t xml:space="preserve">Servicio de </w:t>
      </w:r>
      <w:r w:rsidR="004B06C5" w:rsidRPr="004A5023">
        <w:rPr>
          <w:rFonts w:ascii="Azo Sans Lt" w:hAnsi="Azo Sans Lt"/>
          <w:b/>
          <w:noProof/>
          <w:color w:val="000000" w:themeColor="text1"/>
          <w:sz w:val="22"/>
          <w:szCs w:val="22"/>
          <w:lang w:eastAsia="es-MX"/>
        </w:rPr>
        <w:t>Energía Eléctrica</w:t>
      </w:r>
    </w:p>
    <w:p w14:paraId="77282CB9" w14:textId="77777777" w:rsidR="003C5E5F" w:rsidRPr="004A5023" w:rsidRDefault="003C5E5F" w:rsidP="007039F1">
      <w:pPr>
        <w:suppressAutoHyphens/>
        <w:spacing w:after="200" w:line="276" w:lineRule="auto"/>
        <w:ind w:left="709"/>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El pago del servicio de energía eléctrica del Palacio de Gobierno se considerará en el presupuesto de la Dirección de Servicios Generales de la SAIG.</w:t>
      </w:r>
    </w:p>
    <w:p w14:paraId="5B48BFE6" w14:textId="77777777" w:rsidR="003C5E5F" w:rsidRPr="004A5023" w:rsidRDefault="003C5E5F" w:rsidP="007039F1">
      <w:pPr>
        <w:suppressAutoHyphens/>
        <w:spacing w:after="200" w:line="276" w:lineRule="auto"/>
        <w:ind w:left="709"/>
        <w:contextualSpacing/>
        <w:jc w:val="both"/>
        <w:rPr>
          <w:rFonts w:ascii="Azo Sans Lt" w:hAnsi="Azo Sans Lt"/>
          <w:noProof/>
          <w:color w:val="000000" w:themeColor="text1"/>
          <w:sz w:val="22"/>
          <w:szCs w:val="22"/>
          <w:lang w:eastAsia="es-MX"/>
        </w:rPr>
      </w:pPr>
    </w:p>
    <w:p w14:paraId="70D727CB" w14:textId="67893E4F" w:rsidR="00A301D4" w:rsidRPr="004A5023" w:rsidRDefault="00A301D4" w:rsidP="007039F1">
      <w:pPr>
        <w:suppressAutoHyphens/>
        <w:spacing w:after="200" w:line="276" w:lineRule="auto"/>
        <w:ind w:left="709"/>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realizar el presupuesto del ejercicio siguiente, la Dirección de Servicios Generales de la SAIG deberá calcular un promed</w:t>
      </w:r>
      <w:r w:rsidR="007F3B7C" w:rsidRPr="004A5023">
        <w:rPr>
          <w:rFonts w:ascii="Azo Sans Lt" w:hAnsi="Azo Sans Lt"/>
          <w:noProof/>
          <w:color w:val="000000" w:themeColor="text1"/>
          <w:sz w:val="22"/>
          <w:szCs w:val="22"/>
          <w:lang w:eastAsia="es-MX"/>
        </w:rPr>
        <w:t>io mensual del consumo de energía elé</w:t>
      </w:r>
      <w:r w:rsidRPr="004A5023">
        <w:rPr>
          <w:rFonts w:ascii="Azo Sans Lt" w:hAnsi="Azo Sans Lt"/>
          <w:noProof/>
          <w:color w:val="000000" w:themeColor="text1"/>
          <w:sz w:val="22"/>
          <w:szCs w:val="22"/>
          <w:lang w:eastAsia="es-MX"/>
        </w:rPr>
        <w:t>ctrica, considerando</w:t>
      </w:r>
      <w:r w:rsidR="007F3B7C" w:rsidRPr="004A5023">
        <w:rPr>
          <w:rFonts w:ascii="Azo Sans Lt" w:hAnsi="Azo Sans Lt"/>
          <w:noProof/>
          <w:color w:val="000000" w:themeColor="text1"/>
          <w:sz w:val="22"/>
          <w:szCs w:val="22"/>
          <w:lang w:eastAsia="es-MX"/>
        </w:rPr>
        <w:t xml:space="preserve"> el consumo de los ú</w:t>
      </w:r>
      <w:r w:rsidRPr="004A5023">
        <w:rPr>
          <w:rFonts w:ascii="Azo Sans Lt" w:hAnsi="Azo Sans Lt"/>
          <w:noProof/>
          <w:color w:val="000000" w:themeColor="text1"/>
          <w:sz w:val="22"/>
          <w:szCs w:val="22"/>
          <w:lang w:eastAsia="es-MX"/>
        </w:rPr>
        <w:t>ltimos 6 meses</w:t>
      </w:r>
      <w:r w:rsidR="00961139" w:rsidRPr="004A5023">
        <w:rPr>
          <w:rFonts w:ascii="Azo Sans Lt" w:hAnsi="Azo Sans Lt"/>
          <w:noProof/>
          <w:color w:val="000000" w:themeColor="text1"/>
          <w:sz w:val="22"/>
          <w:szCs w:val="22"/>
          <w:lang w:eastAsia="es-MX"/>
        </w:rPr>
        <w:t xml:space="preserve">, y dará a conocer a  cada Dependencia de la Administración Pública Centralizada, Órgano Administrativo Desconcentrado o la Unidad Administrativa de Apoyo al C. Gobernador para su captura en el módulo de Anteproyecto de PEE </w:t>
      </w:r>
      <w:r w:rsidR="00CC3589" w:rsidRPr="004A5023">
        <w:rPr>
          <w:rFonts w:ascii="Azo Sans Lt" w:hAnsi="Azo Sans Lt"/>
          <w:noProof/>
          <w:color w:val="000000" w:themeColor="text1"/>
          <w:sz w:val="22"/>
          <w:szCs w:val="22"/>
          <w:lang w:eastAsia="es-MX"/>
        </w:rPr>
        <w:t xml:space="preserve">2020 </w:t>
      </w:r>
      <w:r w:rsidR="00961139" w:rsidRPr="004A5023">
        <w:rPr>
          <w:rFonts w:ascii="Azo Sans Lt" w:hAnsi="Azo Sans Lt"/>
          <w:noProof/>
          <w:color w:val="000000" w:themeColor="text1"/>
          <w:sz w:val="22"/>
          <w:szCs w:val="22"/>
          <w:lang w:eastAsia="es-MX"/>
        </w:rPr>
        <w:t>del SIACAM</w:t>
      </w:r>
      <w:r w:rsidRPr="004A5023">
        <w:rPr>
          <w:rFonts w:ascii="Azo Sans Lt" w:hAnsi="Azo Sans Lt"/>
          <w:noProof/>
          <w:color w:val="000000" w:themeColor="text1"/>
          <w:sz w:val="22"/>
          <w:szCs w:val="22"/>
          <w:lang w:eastAsia="es-MX"/>
        </w:rPr>
        <w:t xml:space="preserve">. </w:t>
      </w:r>
    </w:p>
    <w:p w14:paraId="4DFBF99C" w14:textId="77777777" w:rsidR="00787851" w:rsidRPr="004A5023" w:rsidRDefault="00787851" w:rsidP="007039F1">
      <w:pPr>
        <w:suppressAutoHyphens/>
        <w:spacing w:after="200" w:line="276" w:lineRule="auto"/>
        <w:ind w:left="709"/>
        <w:contextualSpacing/>
        <w:jc w:val="both"/>
        <w:rPr>
          <w:rFonts w:ascii="Azo Sans Lt" w:hAnsi="Azo Sans Lt"/>
          <w:noProof/>
          <w:color w:val="000000" w:themeColor="text1"/>
          <w:sz w:val="22"/>
          <w:szCs w:val="22"/>
          <w:lang w:eastAsia="es-MX"/>
        </w:rPr>
      </w:pPr>
    </w:p>
    <w:p w14:paraId="19E014EE" w14:textId="21E3902E" w:rsidR="003C5E5F" w:rsidRPr="004A5023" w:rsidRDefault="003C5E5F" w:rsidP="007039F1">
      <w:pPr>
        <w:suppressAutoHyphens/>
        <w:spacing w:after="200" w:line="276" w:lineRule="auto"/>
        <w:ind w:left="709"/>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Se deberán tomar en cuenta las siguientes medidas </w:t>
      </w:r>
      <w:r w:rsidR="00E33D43" w:rsidRPr="004A5023">
        <w:rPr>
          <w:rFonts w:ascii="Azo Sans Lt" w:hAnsi="Azo Sans Lt"/>
          <w:noProof/>
          <w:color w:val="000000" w:themeColor="text1"/>
          <w:sz w:val="22"/>
          <w:szCs w:val="22"/>
          <w:lang w:eastAsia="es-MX"/>
        </w:rPr>
        <w:t>que impacten en la presupuestación d</w:t>
      </w:r>
      <w:r w:rsidRPr="004A5023">
        <w:rPr>
          <w:rFonts w:ascii="Azo Sans Lt" w:hAnsi="Azo Sans Lt"/>
          <w:noProof/>
          <w:color w:val="000000" w:themeColor="text1"/>
          <w:sz w:val="22"/>
          <w:szCs w:val="22"/>
          <w:lang w:eastAsia="es-MX"/>
        </w:rPr>
        <w:t>el gasto por consumo de este servicio:</w:t>
      </w:r>
    </w:p>
    <w:p w14:paraId="448FC048" w14:textId="0F9AB847" w:rsidR="00095A65" w:rsidRPr="004A5023" w:rsidRDefault="003C5E5F" w:rsidP="007039F1">
      <w:pPr>
        <w:pStyle w:val="Prrafodelista"/>
        <w:numPr>
          <w:ilvl w:val="1"/>
          <w:numId w:val="8"/>
        </w:numPr>
        <w:suppressAutoHyphens/>
        <w:spacing w:after="120" w:line="276" w:lineRule="auto"/>
        <w:ind w:left="1134" w:hanging="425"/>
        <w:contextualSpacing w:val="0"/>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Independizar circuitos e iluminación mediante la instalación de interruptores de manera que no existan áreas mayores de 20 m</w:t>
      </w:r>
      <w:r w:rsidRPr="004A5023">
        <w:rPr>
          <w:rFonts w:ascii="Azo Sans Lt" w:hAnsi="Azo Sans Lt"/>
          <w:noProof/>
          <w:color w:val="000000" w:themeColor="text1"/>
          <w:sz w:val="22"/>
          <w:szCs w:val="22"/>
          <w:vertAlign w:val="superscript"/>
          <w:lang w:eastAsia="es-MX"/>
        </w:rPr>
        <w:t>2</w:t>
      </w:r>
      <w:r w:rsidRPr="004A5023">
        <w:rPr>
          <w:rFonts w:ascii="Azo Sans Lt" w:hAnsi="Azo Sans Lt"/>
          <w:noProof/>
          <w:color w:val="000000" w:themeColor="text1"/>
          <w:sz w:val="22"/>
          <w:szCs w:val="22"/>
          <w:lang w:eastAsia="es-MX"/>
        </w:rPr>
        <w:t xml:space="preserve"> que tengan que permanecer completamente iluminadas sin ser necesario, e instalar apagadores en cubículos y áreas cerradas, con el objeto de que el servidor público pueda cont</w:t>
      </w:r>
      <w:r w:rsidR="00802B75" w:rsidRPr="004A5023">
        <w:rPr>
          <w:rFonts w:ascii="Azo Sans Lt" w:hAnsi="Azo Sans Lt"/>
          <w:noProof/>
          <w:color w:val="000000" w:themeColor="text1"/>
          <w:sz w:val="22"/>
          <w:szCs w:val="22"/>
          <w:lang w:eastAsia="es-MX"/>
        </w:rPr>
        <w:t>rolar directamente su operación;</w:t>
      </w:r>
      <w:r w:rsidR="00095A65" w:rsidRPr="004A5023">
        <w:rPr>
          <w:rFonts w:ascii="Azo Sans Lt" w:hAnsi="Azo Sans Lt"/>
          <w:noProof/>
          <w:color w:val="000000" w:themeColor="text1"/>
          <w:sz w:val="22"/>
          <w:szCs w:val="22"/>
          <w:lang w:eastAsia="es-MX"/>
        </w:rPr>
        <w:t xml:space="preserve"> </w:t>
      </w:r>
    </w:p>
    <w:p w14:paraId="59D0717B" w14:textId="5BC7F2C8" w:rsidR="003C5E5F" w:rsidRPr="004A5023" w:rsidRDefault="003C5E5F" w:rsidP="007039F1">
      <w:pPr>
        <w:pStyle w:val="Prrafodelista"/>
        <w:numPr>
          <w:ilvl w:val="1"/>
          <w:numId w:val="8"/>
        </w:numPr>
        <w:suppressAutoHyphens/>
        <w:spacing w:after="120" w:line="276" w:lineRule="auto"/>
        <w:ind w:left="1134" w:hanging="425"/>
        <w:contextualSpacing w:val="0"/>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Revisar periódicamente las conexiones en subestaciones, tableros de control, contactos y apagadores, limpiándolas y ajustándolas de ser necesario, para evitar el recalentamiento en los elementos que propicien la pérdida de</w:t>
      </w:r>
      <w:r w:rsidR="00802B75" w:rsidRPr="004A5023">
        <w:rPr>
          <w:rFonts w:ascii="Azo Sans Lt" w:hAnsi="Azo Sans Lt"/>
          <w:noProof/>
          <w:color w:val="000000" w:themeColor="text1"/>
          <w:sz w:val="22"/>
          <w:szCs w:val="22"/>
          <w:lang w:eastAsia="es-MX"/>
        </w:rPr>
        <w:t xml:space="preserve"> energía y acorten su vida útil;</w:t>
      </w:r>
    </w:p>
    <w:p w14:paraId="2C9E6808" w14:textId="460E85B3" w:rsidR="003C5E5F" w:rsidRPr="004A5023" w:rsidRDefault="003C5E5F" w:rsidP="007039F1">
      <w:pPr>
        <w:pStyle w:val="Prrafodelista"/>
        <w:numPr>
          <w:ilvl w:val="1"/>
          <w:numId w:val="8"/>
        </w:numPr>
        <w:suppressAutoHyphens/>
        <w:spacing w:after="120" w:line="276" w:lineRule="auto"/>
        <w:ind w:left="1134" w:hanging="425"/>
        <w:contextualSpacing w:val="0"/>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Desconectar aparatos eléctricos que permanezcan ociosos como son cafeteras, radios, máquinas d</w:t>
      </w:r>
      <w:r w:rsidR="00802B75" w:rsidRPr="004A5023">
        <w:rPr>
          <w:rFonts w:ascii="Azo Sans Lt" w:hAnsi="Azo Sans Lt"/>
          <w:noProof/>
          <w:color w:val="000000" w:themeColor="text1"/>
          <w:sz w:val="22"/>
          <w:szCs w:val="22"/>
          <w:lang w:eastAsia="es-MX"/>
        </w:rPr>
        <w:t>e escribir, fotocopiadoras, etc;</w:t>
      </w:r>
    </w:p>
    <w:p w14:paraId="5409C768" w14:textId="210B6450" w:rsidR="003C5E5F" w:rsidRPr="004A5023" w:rsidRDefault="003C5E5F" w:rsidP="007039F1">
      <w:pPr>
        <w:pStyle w:val="Prrafodelista"/>
        <w:numPr>
          <w:ilvl w:val="1"/>
          <w:numId w:val="8"/>
        </w:numPr>
        <w:suppressAutoHyphens/>
        <w:spacing w:after="120" w:line="276" w:lineRule="auto"/>
        <w:ind w:left="1134" w:hanging="425"/>
        <w:contextualSpacing w:val="0"/>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Difundir en forma permanente campañas de concientización entre el personal en general, para el ahorr</w:t>
      </w:r>
      <w:r w:rsidR="00802B75" w:rsidRPr="004A5023">
        <w:rPr>
          <w:rFonts w:ascii="Azo Sans Lt" w:hAnsi="Azo Sans Lt"/>
          <w:noProof/>
          <w:color w:val="000000" w:themeColor="text1"/>
          <w:sz w:val="22"/>
          <w:szCs w:val="22"/>
          <w:lang w:eastAsia="es-MX"/>
        </w:rPr>
        <w:t>o y uso eficiente de la energía;</w:t>
      </w:r>
    </w:p>
    <w:p w14:paraId="1633CC15" w14:textId="44FA3AEB" w:rsidR="003C5E5F" w:rsidRPr="004A5023" w:rsidRDefault="003C5E5F" w:rsidP="007039F1">
      <w:pPr>
        <w:pStyle w:val="Prrafodelista"/>
        <w:numPr>
          <w:ilvl w:val="1"/>
          <w:numId w:val="8"/>
        </w:numPr>
        <w:suppressAutoHyphens/>
        <w:spacing w:after="120" w:line="276" w:lineRule="auto"/>
        <w:ind w:left="1134" w:hanging="425"/>
        <w:contextualSpacing w:val="0"/>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Será responsabilidad</w:t>
      </w:r>
      <w:r w:rsidR="00B06FE2" w:rsidRPr="004A5023">
        <w:rPr>
          <w:rFonts w:ascii="Azo Sans Lt" w:hAnsi="Azo Sans Lt"/>
          <w:noProof/>
          <w:color w:val="000000" w:themeColor="text1"/>
          <w:sz w:val="22"/>
          <w:szCs w:val="22"/>
          <w:lang w:eastAsia="es-MX"/>
        </w:rPr>
        <w:t xml:space="preserve"> de las UR</w:t>
      </w:r>
      <w:r w:rsidRPr="004A5023">
        <w:rPr>
          <w:rFonts w:ascii="Azo Sans Lt" w:hAnsi="Azo Sans Lt"/>
          <w:noProof/>
          <w:color w:val="000000" w:themeColor="text1"/>
          <w:sz w:val="22"/>
          <w:szCs w:val="22"/>
          <w:lang w:eastAsia="es-MX"/>
        </w:rPr>
        <w:t>, notificar la baja ante la Comisión Federal de Electricidad de los contratos por el Servicio de Energía Eléct</w:t>
      </w:r>
      <w:r w:rsidR="00830254" w:rsidRPr="004A5023">
        <w:rPr>
          <w:rFonts w:ascii="Azo Sans Lt" w:hAnsi="Azo Sans Lt"/>
          <w:noProof/>
          <w:color w:val="000000" w:themeColor="text1"/>
          <w:sz w:val="22"/>
          <w:szCs w:val="22"/>
          <w:lang w:eastAsia="es-MX"/>
        </w:rPr>
        <w:t>rica que se realicen en predios</w:t>
      </w:r>
      <w:r w:rsidRPr="004A5023">
        <w:rPr>
          <w:rFonts w:ascii="Azo Sans Lt" w:hAnsi="Azo Sans Lt"/>
          <w:noProof/>
          <w:color w:val="000000" w:themeColor="text1"/>
          <w:sz w:val="22"/>
          <w:szCs w:val="22"/>
          <w:lang w:eastAsia="es-MX"/>
        </w:rPr>
        <w:t xml:space="preserve"> propiedad </w:t>
      </w:r>
      <w:r w:rsidR="00AE0412" w:rsidRPr="004A5023">
        <w:rPr>
          <w:rFonts w:ascii="Azo Sans Lt" w:hAnsi="Azo Sans Lt"/>
          <w:noProof/>
          <w:color w:val="000000" w:themeColor="text1"/>
          <w:sz w:val="22"/>
          <w:szCs w:val="22"/>
          <w:lang w:eastAsia="es-MX"/>
        </w:rPr>
        <w:t xml:space="preserve">o a servicio </w:t>
      </w:r>
      <w:r w:rsidRPr="004A5023">
        <w:rPr>
          <w:rFonts w:ascii="Azo Sans Lt" w:hAnsi="Azo Sans Lt"/>
          <w:noProof/>
          <w:color w:val="000000" w:themeColor="text1"/>
          <w:sz w:val="22"/>
          <w:szCs w:val="22"/>
          <w:lang w:eastAsia="es-MX"/>
        </w:rPr>
        <w:t>del Gobierno del Estado al momento de su desocupación; así como realizar el finiquito correspondiente, a fin de no dejar ningún adeudo p</w:t>
      </w:r>
      <w:r w:rsidR="00802B75" w:rsidRPr="004A5023">
        <w:rPr>
          <w:rFonts w:ascii="Azo Sans Lt" w:hAnsi="Azo Sans Lt"/>
          <w:noProof/>
          <w:color w:val="000000" w:themeColor="text1"/>
          <w:sz w:val="22"/>
          <w:szCs w:val="22"/>
          <w:lang w:eastAsia="es-MX"/>
        </w:rPr>
        <w:t>endiente; y</w:t>
      </w:r>
    </w:p>
    <w:p w14:paraId="5C28F94D" w14:textId="10B2BDDD" w:rsidR="003C5E5F" w:rsidRPr="004A5023" w:rsidRDefault="003C5E5F" w:rsidP="00802B75">
      <w:pPr>
        <w:pStyle w:val="Prrafodelista"/>
        <w:numPr>
          <w:ilvl w:val="1"/>
          <w:numId w:val="8"/>
        </w:numPr>
        <w:suppressAutoHyphens/>
        <w:spacing w:after="120" w:line="276" w:lineRule="auto"/>
        <w:ind w:left="1134" w:hanging="425"/>
        <w:contextualSpacing w:val="0"/>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contratos que están dentro del Sistema de Cobranza Electrónica, al momento de la baja deberán de  notificarlos por escrito a la SAIG a fin de que realice la baja en la cuenta que se maneja a través de BBVBANCOMER.</w:t>
      </w:r>
    </w:p>
    <w:p w14:paraId="342A75F7" w14:textId="0E3E2799" w:rsidR="004B06C5" w:rsidRPr="004A5023" w:rsidRDefault="004B06C5" w:rsidP="004B06C5">
      <w:pPr>
        <w:pStyle w:val="Prrafodelista"/>
        <w:suppressAutoHyphens/>
        <w:spacing w:after="120" w:line="276" w:lineRule="auto"/>
        <w:ind w:left="851"/>
        <w:contextualSpacing w:val="0"/>
        <w:jc w:val="both"/>
        <w:rPr>
          <w:rFonts w:ascii="Azo Sans Lt" w:hAnsi="Azo Sans Lt"/>
          <w:noProof/>
          <w:color w:val="000000" w:themeColor="text1"/>
          <w:sz w:val="22"/>
          <w:szCs w:val="22"/>
          <w:lang w:eastAsia="es-MX"/>
        </w:rPr>
      </w:pPr>
    </w:p>
    <w:p w14:paraId="0181CE9C" w14:textId="2F3F2D09" w:rsidR="00A07228" w:rsidRPr="004A5023" w:rsidRDefault="00A07228" w:rsidP="004B06C5">
      <w:pPr>
        <w:pStyle w:val="Prrafodelista"/>
        <w:suppressAutoHyphens/>
        <w:spacing w:after="120" w:line="276" w:lineRule="auto"/>
        <w:ind w:left="851"/>
        <w:contextualSpacing w:val="0"/>
        <w:jc w:val="both"/>
        <w:rPr>
          <w:rFonts w:ascii="Azo Sans Lt" w:hAnsi="Azo Sans Lt"/>
          <w:noProof/>
          <w:color w:val="000000" w:themeColor="text1"/>
          <w:sz w:val="22"/>
          <w:szCs w:val="22"/>
          <w:lang w:eastAsia="es-MX"/>
        </w:rPr>
      </w:pPr>
    </w:p>
    <w:p w14:paraId="25AF866A" w14:textId="77777777" w:rsidR="00A07228" w:rsidRPr="004A5023" w:rsidRDefault="00A07228" w:rsidP="004B06C5">
      <w:pPr>
        <w:pStyle w:val="Prrafodelista"/>
        <w:suppressAutoHyphens/>
        <w:spacing w:after="120" w:line="276" w:lineRule="auto"/>
        <w:ind w:left="851"/>
        <w:contextualSpacing w:val="0"/>
        <w:jc w:val="both"/>
        <w:rPr>
          <w:rFonts w:ascii="Azo Sans Lt" w:hAnsi="Azo Sans Lt"/>
          <w:noProof/>
          <w:color w:val="000000" w:themeColor="text1"/>
          <w:sz w:val="22"/>
          <w:szCs w:val="22"/>
          <w:lang w:eastAsia="es-MX"/>
        </w:rPr>
      </w:pPr>
    </w:p>
    <w:p w14:paraId="2AF0D73D" w14:textId="68E0C8A3" w:rsidR="003C5E5F" w:rsidRPr="004A5023" w:rsidRDefault="000B3319" w:rsidP="007039F1">
      <w:pPr>
        <w:suppressAutoHyphens/>
        <w:spacing w:after="200" w:line="276" w:lineRule="auto"/>
        <w:ind w:left="709"/>
        <w:contextualSpacing/>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2.6.3.</w:t>
      </w:r>
      <w:r w:rsidR="002F733E" w:rsidRPr="004A5023">
        <w:rPr>
          <w:rFonts w:ascii="Azo Sans Lt" w:hAnsi="Azo Sans Lt"/>
          <w:b/>
          <w:noProof/>
          <w:color w:val="000000" w:themeColor="text1"/>
          <w:sz w:val="22"/>
          <w:szCs w:val="22"/>
          <w:lang w:eastAsia="es-MX"/>
        </w:rPr>
        <w:t>3</w:t>
      </w:r>
      <w:r w:rsidRPr="004A5023">
        <w:rPr>
          <w:rFonts w:ascii="Azo Sans Lt" w:hAnsi="Azo Sans Lt"/>
          <w:b/>
          <w:noProof/>
          <w:color w:val="000000" w:themeColor="text1"/>
          <w:sz w:val="22"/>
          <w:szCs w:val="22"/>
          <w:lang w:eastAsia="es-MX"/>
        </w:rPr>
        <w:t>.</w:t>
      </w:r>
      <w:r w:rsidRPr="004A5023">
        <w:rPr>
          <w:rFonts w:ascii="Azo Sans Lt" w:hAnsi="Azo Sans Lt"/>
          <w:b/>
          <w:noProof/>
          <w:color w:val="000000" w:themeColor="text1"/>
          <w:sz w:val="22"/>
          <w:szCs w:val="22"/>
          <w:lang w:eastAsia="es-MX"/>
        </w:rPr>
        <w:tab/>
      </w:r>
      <w:r w:rsidR="009C4407" w:rsidRPr="004A5023">
        <w:rPr>
          <w:rFonts w:ascii="Azo Sans Lt" w:hAnsi="Azo Sans Lt"/>
          <w:b/>
          <w:noProof/>
          <w:color w:val="000000" w:themeColor="text1"/>
          <w:sz w:val="22"/>
          <w:szCs w:val="22"/>
          <w:lang w:eastAsia="es-MX"/>
        </w:rPr>
        <w:t xml:space="preserve">Servicio de </w:t>
      </w:r>
      <w:r w:rsidR="004B06C5" w:rsidRPr="004A5023">
        <w:rPr>
          <w:rFonts w:ascii="Azo Sans Lt" w:hAnsi="Azo Sans Lt"/>
          <w:b/>
          <w:noProof/>
          <w:color w:val="000000" w:themeColor="text1"/>
          <w:sz w:val="22"/>
          <w:szCs w:val="22"/>
          <w:lang w:eastAsia="es-MX"/>
        </w:rPr>
        <w:t>Agua</w:t>
      </w:r>
    </w:p>
    <w:p w14:paraId="747E17F3" w14:textId="7CD32C6C" w:rsidR="004B06C5" w:rsidRPr="004A5023" w:rsidRDefault="00A76840" w:rsidP="007039F1">
      <w:pPr>
        <w:suppressAutoHyphens/>
        <w:spacing w:after="200" w:line="276" w:lineRule="auto"/>
        <w:ind w:left="709"/>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Se</w:t>
      </w:r>
      <w:r w:rsidR="003C5E5F" w:rsidRPr="004A5023">
        <w:rPr>
          <w:rFonts w:ascii="Azo Sans Lt" w:hAnsi="Azo Sans Lt"/>
          <w:noProof/>
          <w:color w:val="000000" w:themeColor="text1"/>
          <w:sz w:val="22"/>
          <w:szCs w:val="22"/>
          <w:lang w:eastAsia="es-MX"/>
        </w:rPr>
        <w:t xml:space="preserve"> deberá considerar en esta partida todos los predios que cuenten con este servicio, en el caso del Palacio de Gobierno, el costo de este servicio se considerará dentro del presupuesto de la Dirección de Servicio</w:t>
      </w:r>
      <w:r w:rsidR="00C44120" w:rsidRPr="004A5023">
        <w:rPr>
          <w:rFonts w:ascii="Azo Sans Lt" w:hAnsi="Azo Sans Lt"/>
          <w:noProof/>
          <w:color w:val="000000" w:themeColor="text1"/>
          <w:sz w:val="22"/>
          <w:szCs w:val="22"/>
          <w:lang w:eastAsia="es-MX"/>
        </w:rPr>
        <w:t>s</w:t>
      </w:r>
      <w:r w:rsidR="003C5E5F" w:rsidRPr="004A5023">
        <w:rPr>
          <w:rFonts w:ascii="Azo Sans Lt" w:hAnsi="Azo Sans Lt"/>
          <w:noProof/>
          <w:color w:val="000000" w:themeColor="text1"/>
          <w:sz w:val="22"/>
          <w:szCs w:val="22"/>
          <w:lang w:eastAsia="es-MX"/>
        </w:rPr>
        <w:t xml:space="preserve"> Generales de la SAIG. Su cálculo se relizará con base en el consumo del año inmediato anterior, considerando el incremento estimado por la</w:t>
      </w:r>
      <w:r w:rsidR="00D2258D" w:rsidRPr="004A5023">
        <w:rPr>
          <w:rFonts w:ascii="Azo Sans Lt" w:hAnsi="Azo Sans Lt"/>
          <w:noProof/>
          <w:color w:val="000000" w:themeColor="text1"/>
          <w:sz w:val="22"/>
          <w:szCs w:val="22"/>
          <w:lang w:eastAsia="es-MX"/>
        </w:rPr>
        <w:t xml:space="preserve"> inflación</w:t>
      </w:r>
      <w:r w:rsidRPr="004A5023">
        <w:rPr>
          <w:rFonts w:ascii="Azo Sans Lt" w:hAnsi="Azo Sans Lt"/>
          <w:noProof/>
          <w:color w:val="000000" w:themeColor="text1"/>
          <w:sz w:val="22"/>
          <w:szCs w:val="22"/>
          <w:lang w:eastAsia="es-MX"/>
        </w:rPr>
        <w:t xml:space="preserve"> y se dará a conocer a  cada Dependencia de la Administración Pública Centralizada, Órgano Administrativo Desconcentrado o la Unidad Administrativa de Apoyo al C. Gobernador para su captura en el módulo de Anteproyecto de PEE </w:t>
      </w:r>
      <w:r w:rsidR="00220587" w:rsidRPr="004A5023">
        <w:rPr>
          <w:rFonts w:ascii="Azo Sans Lt" w:hAnsi="Azo Sans Lt"/>
          <w:noProof/>
          <w:color w:val="000000" w:themeColor="text1"/>
          <w:sz w:val="22"/>
          <w:szCs w:val="22"/>
          <w:lang w:eastAsia="es-MX"/>
        </w:rPr>
        <w:t xml:space="preserve">2020 </w:t>
      </w:r>
      <w:r w:rsidRPr="004A5023">
        <w:rPr>
          <w:rFonts w:ascii="Azo Sans Lt" w:hAnsi="Azo Sans Lt"/>
          <w:noProof/>
          <w:color w:val="000000" w:themeColor="text1"/>
          <w:sz w:val="22"/>
          <w:szCs w:val="22"/>
          <w:lang w:eastAsia="es-MX"/>
        </w:rPr>
        <w:t xml:space="preserve">del SIACAM </w:t>
      </w:r>
      <w:r w:rsidR="003C5E5F" w:rsidRPr="004A5023">
        <w:rPr>
          <w:rFonts w:ascii="Azo Sans Lt" w:hAnsi="Azo Sans Lt"/>
          <w:noProof/>
          <w:color w:val="000000" w:themeColor="text1"/>
          <w:sz w:val="22"/>
          <w:szCs w:val="22"/>
          <w:lang w:eastAsia="es-MX"/>
        </w:rPr>
        <w:t>.</w:t>
      </w:r>
    </w:p>
    <w:p w14:paraId="4C5C1316" w14:textId="4AD1C5F3" w:rsidR="004B06C5" w:rsidRPr="004A5023" w:rsidRDefault="004B06C5">
      <w:pPr>
        <w:spacing w:after="200" w:line="276" w:lineRule="auto"/>
        <w:rPr>
          <w:rFonts w:ascii="Azo Sans Lt" w:hAnsi="Azo Sans Lt"/>
          <w:noProof/>
          <w:color w:val="000000" w:themeColor="text1"/>
          <w:sz w:val="22"/>
          <w:szCs w:val="22"/>
          <w:lang w:eastAsia="es-MX"/>
        </w:rPr>
      </w:pPr>
    </w:p>
    <w:p w14:paraId="6890CD3C" w14:textId="5BB798AA" w:rsidR="00D2258D" w:rsidRPr="004A5023" w:rsidRDefault="00D2258D" w:rsidP="007039F1">
      <w:pPr>
        <w:pStyle w:val="Prrafodelista"/>
        <w:numPr>
          <w:ilvl w:val="3"/>
          <w:numId w:val="37"/>
        </w:numPr>
        <w:suppressAutoHyphens/>
        <w:spacing w:after="200" w:line="276" w:lineRule="auto"/>
        <w:ind w:left="2268" w:hanging="1559"/>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 xml:space="preserve">Servicio </w:t>
      </w:r>
      <w:r w:rsidR="00613890" w:rsidRPr="004A5023">
        <w:rPr>
          <w:rFonts w:ascii="Azo Sans Lt" w:hAnsi="Azo Sans Lt"/>
          <w:b/>
          <w:noProof/>
          <w:color w:val="000000" w:themeColor="text1"/>
          <w:sz w:val="22"/>
          <w:szCs w:val="22"/>
          <w:lang w:eastAsia="es-MX"/>
        </w:rPr>
        <w:t>Telecomunicaciones y Saté</w:t>
      </w:r>
      <w:r w:rsidRPr="004A5023">
        <w:rPr>
          <w:rFonts w:ascii="Azo Sans Lt" w:hAnsi="Azo Sans Lt"/>
          <w:b/>
          <w:noProof/>
          <w:color w:val="000000" w:themeColor="text1"/>
          <w:sz w:val="22"/>
          <w:szCs w:val="22"/>
          <w:lang w:eastAsia="es-MX"/>
        </w:rPr>
        <w:t>lites</w:t>
      </w:r>
    </w:p>
    <w:p w14:paraId="06811C8B" w14:textId="065F5F4E" w:rsidR="00030047" w:rsidRPr="004A5023" w:rsidRDefault="00D2258D" w:rsidP="007039F1">
      <w:pPr>
        <w:pStyle w:val="Prrafodelista"/>
        <w:suppressAutoHyphens/>
        <w:spacing w:after="200" w:line="276" w:lineRule="auto"/>
        <w:ind w:left="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 contratación de los servici</w:t>
      </w:r>
      <w:r w:rsidR="00220587" w:rsidRPr="004A5023">
        <w:rPr>
          <w:rFonts w:ascii="Azo Sans Lt" w:hAnsi="Azo Sans Lt"/>
          <w:noProof/>
          <w:color w:val="000000" w:themeColor="text1"/>
          <w:sz w:val="22"/>
          <w:szCs w:val="22"/>
          <w:lang w:eastAsia="es-MX"/>
        </w:rPr>
        <w:t>os de Telecomunicaciones y</w:t>
      </w:r>
      <w:r w:rsidR="00EB0369" w:rsidRPr="004A5023">
        <w:rPr>
          <w:rFonts w:ascii="Azo Sans Lt" w:hAnsi="Azo Sans Lt"/>
          <w:noProof/>
          <w:color w:val="000000" w:themeColor="text1"/>
          <w:sz w:val="22"/>
          <w:szCs w:val="22"/>
          <w:lang w:eastAsia="es-MX"/>
        </w:rPr>
        <w:t xml:space="preserve"> Saté</w:t>
      </w:r>
      <w:r w:rsidRPr="004A5023">
        <w:rPr>
          <w:rFonts w:ascii="Azo Sans Lt" w:hAnsi="Azo Sans Lt"/>
          <w:noProof/>
          <w:color w:val="000000" w:themeColor="text1"/>
          <w:sz w:val="22"/>
          <w:szCs w:val="22"/>
          <w:lang w:eastAsia="es-MX"/>
        </w:rPr>
        <w:t>lite</w:t>
      </w:r>
      <w:r w:rsidR="00EB0369" w:rsidRPr="004A5023">
        <w:rPr>
          <w:rFonts w:ascii="Azo Sans Lt" w:hAnsi="Azo Sans Lt"/>
          <w:noProof/>
          <w:color w:val="000000" w:themeColor="text1"/>
          <w:sz w:val="22"/>
          <w:szCs w:val="22"/>
          <w:lang w:eastAsia="es-MX"/>
        </w:rPr>
        <w:t>s</w:t>
      </w:r>
      <w:r w:rsidRPr="004A5023">
        <w:rPr>
          <w:rFonts w:ascii="Azo Sans Lt" w:hAnsi="Azo Sans Lt"/>
          <w:noProof/>
          <w:color w:val="000000" w:themeColor="text1"/>
          <w:sz w:val="22"/>
          <w:szCs w:val="22"/>
          <w:lang w:eastAsia="es-MX"/>
        </w:rPr>
        <w:t>, estará a cargo de la SAIG</w:t>
      </w:r>
      <w:r w:rsidR="00220587" w:rsidRPr="004A5023">
        <w:rPr>
          <w:rFonts w:ascii="Azo Sans Lt" w:hAnsi="Azo Sans Lt"/>
          <w:noProof/>
          <w:color w:val="000000" w:themeColor="text1"/>
          <w:sz w:val="22"/>
          <w:szCs w:val="22"/>
          <w:lang w:eastAsia="es-MX"/>
        </w:rPr>
        <w:t xml:space="preserve"> a través de la Dirección de Telecomunicaciones</w:t>
      </w:r>
      <w:r w:rsidRPr="004A5023">
        <w:rPr>
          <w:rFonts w:ascii="Azo Sans Lt" w:hAnsi="Azo Sans Lt"/>
          <w:noProof/>
          <w:color w:val="000000" w:themeColor="text1"/>
          <w:sz w:val="22"/>
          <w:szCs w:val="22"/>
          <w:lang w:eastAsia="es-MX"/>
        </w:rPr>
        <w:t>, por lo que</w:t>
      </w:r>
      <w:r w:rsidR="00EB0369" w:rsidRPr="004A5023">
        <w:rPr>
          <w:rFonts w:ascii="Azo Sans Lt" w:hAnsi="Azo Sans Lt"/>
          <w:noProof/>
          <w:color w:val="000000" w:themeColor="text1"/>
          <w:sz w:val="22"/>
          <w:szCs w:val="22"/>
          <w:lang w:eastAsia="es-MX"/>
        </w:rPr>
        <w:t xml:space="preserve"> se deberá de solicitar por esc</w:t>
      </w:r>
      <w:r w:rsidR="001F0FF4" w:rsidRPr="004A5023">
        <w:rPr>
          <w:rFonts w:ascii="Azo Sans Lt" w:hAnsi="Azo Sans Lt"/>
          <w:noProof/>
          <w:color w:val="000000" w:themeColor="text1"/>
          <w:sz w:val="22"/>
          <w:szCs w:val="22"/>
          <w:lang w:eastAsia="es-MX"/>
        </w:rPr>
        <w:t>r</w:t>
      </w:r>
      <w:r w:rsidR="00EB0369" w:rsidRPr="004A5023">
        <w:rPr>
          <w:rFonts w:ascii="Azo Sans Lt" w:hAnsi="Azo Sans Lt"/>
          <w:noProof/>
          <w:color w:val="000000" w:themeColor="text1"/>
          <w:sz w:val="22"/>
          <w:szCs w:val="22"/>
          <w:lang w:eastAsia="es-MX"/>
        </w:rPr>
        <w:t>i</w:t>
      </w:r>
      <w:r w:rsidRPr="004A5023">
        <w:rPr>
          <w:rFonts w:ascii="Azo Sans Lt" w:hAnsi="Azo Sans Lt"/>
          <w:noProof/>
          <w:color w:val="000000" w:themeColor="text1"/>
          <w:sz w:val="22"/>
          <w:szCs w:val="22"/>
          <w:lang w:eastAsia="es-MX"/>
        </w:rPr>
        <w:t>to</w:t>
      </w:r>
      <w:r w:rsidR="005F321C" w:rsidRPr="004A5023">
        <w:rPr>
          <w:rFonts w:ascii="Azo Sans Lt" w:hAnsi="Azo Sans Lt"/>
          <w:noProof/>
          <w:color w:val="000000" w:themeColor="text1"/>
          <w:sz w:val="22"/>
          <w:szCs w:val="22"/>
          <w:lang w:eastAsia="es-MX"/>
        </w:rPr>
        <w:t xml:space="preserve"> con la justificación expresa de la dependencia</w:t>
      </w:r>
      <w:r w:rsidR="00030047" w:rsidRPr="004A5023">
        <w:rPr>
          <w:rFonts w:ascii="Azo Sans Lt" w:hAnsi="Azo Sans Lt"/>
          <w:noProof/>
          <w:color w:val="000000" w:themeColor="text1"/>
          <w:sz w:val="22"/>
          <w:szCs w:val="22"/>
          <w:lang w:eastAsia="es-MX"/>
        </w:rPr>
        <w:t xml:space="preserve"> de la Administración Pública Centralizada, Órganos Administrativos Desconcentrados o Unidades Administrativas de Apoyo al C. Gobernador</w:t>
      </w:r>
      <w:r w:rsidR="005F321C" w:rsidRPr="004A5023">
        <w:rPr>
          <w:rFonts w:ascii="Azo Sans Lt" w:hAnsi="Azo Sans Lt"/>
          <w:noProof/>
          <w:color w:val="000000" w:themeColor="text1"/>
          <w:sz w:val="22"/>
          <w:szCs w:val="22"/>
          <w:lang w:eastAsia="es-MX"/>
        </w:rPr>
        <w:t xml:space="preserve"> </w:t>
      </w:r>
      <w:r w:rsidR="00220587" w:rsidRPr="004A5023">
        <w:rPr>
          <w:rFonts w:ascii="Azo Sans Lt" w:hAnsi="Azo Sans Lt"/>
          <w:noProof/>
          <w:color w:val="000000" w:themeColor="text1"/>
          <w:sz w:val="22"/>
          <w:szCs w:val="22"/>
          <w:lang w:eastAsia="es-MX"/>
        </w:rPr>
        <w:t xml:space="preserve">enviando </w:t>
      </w:r>
      <w:r w:rsidR="005F321C" w:rsidRPr="004A5023">
        <w:rPr>
          <w:rFonts w:ascii="Azo Sans Lt" w:hAnsi="Azo Sans Lt"/>
          <w:noProof/>
          <w:color w:val="000000" w:themeColor="text1"/>
          <w:sz w:val="22"/>
          <w:szCs w:val="22"/>
          <w:lang w:eastAsia="es-MX"/>
        </w:rPr>
        <w:t xml:space="preserve"> la ubicación exacta don</w:t>
      </w:r>
      <w:r w:rsidR="0053630A" w:rsidRPr="004A5023">
        <w:rPr>
          <w:rFonts w:ascii="Azo Sans Lt" w:hAnsi="Azo Sans Lt"/>
          <w:noProof/>
          <w:color w:val="000000" w:themeColor="text1"/>
          <w:sz w:val="22"/>
          <w:szCs w:val="22"/>
          <w:lang w:eastAsia="es-MX"/>
        </w:rPr>
        <w:t>de</w:t>
      </w:r>
      <w:r w:rsidR="00EB0369" w:rsidRPr="004A5023">
        <w:rPr>
          <w:rFonts w:ascii="Azo Sans Lt" w:hAnsi="Azo Sans Lt"/>
          <w:noProof/>
          <w:color w:val="000000" w:themeColor="text1"/>
          <w:sz w:val="22"/>
          <w:szCs w:val="22"/>
          <w:lang w:eastAsia="es-MX"/>
        </w:rPr>
        <w:t xml:space="preserve"> se  instalará</w:t>
      </w:r>
      <w:r w:rsidR="005F321C" w:rsidRPr="004A5023">
        <w:rPr>
          <w:rFonts w:ascii="Azo Sans Lt" w:hAnsi="Azo Sans Lt"/>
          <w:noProof/>
          <w:color w:val="000000" w:themeColor="text1"/>
          <w:sz w:val="22"/>
          <w:szCs w:val="22"/>
          <w:lang w:eastAsia="es-MX"/>
        </w:rPr>
        <w:t xml:space="preserve"> el servicio</w:t>
      </w:r>
      <w:r w:rsidR="008F06C1" w:rsidRPr="004A5023">
        <w:rPr>
          <w:rFonts w:ascii="Azo Sans Lt" w:hAnsi="Azo Sans Lt"/>
          <w:noProof/>
          <w:color w:val="000000" w:themeColor="text1"/>
          <w:sz w:val="22"/>
          <w:szCs w:val="22"/>
          <w:lang w:eastAsia="es-MX"/>
        </w:rPr>
        <w:t xml:space="preserve"> solicitado</w:t>
      </w:r>
      <w:r w:rsidR="005F321C" w:rsidRPr="004A5023">
        <w:rPr>
          <w:rFonts w:ascii="Azo Sans Lt" w:hAnsi="Azo Sans Lt"/>
          <w:noProof/>
          <w:color w:val="000000" w:themeColor="text1"/>
          <w:sz w:val="22"/>
          <w:szCs w:val="22"/>
          <w:lang w:eastAsia="es-MX"/>
        </w:rPr>
        <w:t>.</w:t>
      </w:r>
      <w:r w:rsidR="00030047" w:rsidRPr="004A5023">
        <w:rPr>
          <w:rFonts w:ascii="Azo Sans Lt" w:hAnsi="Azo Sans Lt"/>
          <w:noProof/>
          <w:color w:val="000000" w:themeColor="text1"/>
          <w:sz w:val="22"/>
          <w:szCs w:val="22"/>
          <w:lang w:eastAsia="es-MX"/>
        </w:rPr>
        <w:t xml:space="preserve"> De acuerdo con la información proporcionada en dicha solicitud, la SAIG determinará los montos que se deberán capturar en el módulo de Anteproyecto de PEE </w:t>
      </w:r>
      <w:r w:rsidR="00D6499F" w:rsidRPr="004A5023">
        <w:rPr>
          <w:rFonts w:ascii="Azo Sans Lt" w:hAnsi="Azo Sans Lt"/>
          <w:noProof/>
          <w:color w:val="000000" w:themeColor="text1"/>
          <w:sz w:val="22"/>
          <w:szCs w:val="22"/>
          <w:lang w:eastAsia="es-MX"/>
        </w:rPr>
        <w:t>2020</w:t>
      </w:r>
      <w:r w:rsidR="00030047" w:rsidRPr="004A5023">
        <w:rPr>
          <w:rFonts w:ascii="Azo Sans Lt" w:hAnsi="Azo Sans Lt"/>
          <w:noProof/>
          <w:color w:val="000000" w:themeColor="text1"/>
          <w:sz w:val="22"/>
          <w:szCs w:val="22"/>
          <w:lang w:eastAsia="es-MX"/>
        </w:rPr>
        <w:t xml:space="preserve"> del SIACAM con base en las cotizaciones y propuestas de diversos proveedores.</w:t>
      </w:r>
    </w:p>
    <w:p w14:paraId="24CBC618" w14:textId="19FFD452" w:rsidR="00D2258D" w:rsidRPr="004A5023" w:rsidRDefault="00D2258D" w:rsidP="007039F1">
      <w:pPr>
        <w:pStyle w:val="Prrafodelista"/>
        <w:suppressAutoHyphens/>
        <w:spacing w:after="200" w:line="276" w:lineRule="auto"/>
        <w:ind w:left="709"/>
        <w:jc w:val="both"/>
        <w:rPr>
          <w:rFonts w:ascii="Azo Sans Lt" w:hAnsi="Azo Sans Lt"/>
          <w:noProof/>
          <w:color w:val="000000" w:themeColor="text1"/>
          <w:sz w:val="22"/>
          <w:szCs w:val="22"/>
          <w:lang w:eastAsia="es-MX"/>
        </w:rPr>
      </w:pPr>
    </w:p>
    <w:p w14:paraId="536BF94F" w14:textId="30B45D16" w:rsidR="005F321C" w:rsidRPr="004A5023" w:rsidRDefault="005F321C" w:rsidP="007039F1">
      <w:pPr>
        <w:pStyle w:val="Prrafodelista"/>
        <w:suppressAutoHyphens/>
        <w:spacing w:after="200" w:line="276" w:lineRule="auto"/>
        <w:ind w:left="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este rubro se considerar</w:t>
      </w:r>
      <w:r w:rsidR="0053630A" w:rsidRPr="004A5023">
        <w:rPr>
          <w:rFonts w:ascii="Azo Sans Lt" w:hAnsi="Azo Sans Lt"/>
          <w:noProof/>
          <w:color w:val="000000" w:themeColor="text1"/>
          <w:sz w:val="22"/>
          <w:szCs w:val="22"/>
          <w:lang w:eastAsia="es-MX"/>
        </w:rPr>
        <w:t>á el co</w:t>
      </w:r>
      <w:r w:rsidR="008F06C1" w:rsidRPr="004A5023">
        <w:rPr>
          <w:rFonts w:ascii="Azo Sans Lt" w:hAnsi="Azo Sans Lt"/>
          <w:noProof/>
          <w:color w:val="000000" w:themeColor="text1"/>
          <w:sz w:val="22"/>
          <w:szCs w:val="22"/>
          <w:lang w:eastAsia="es-MX"/>
        </w:rPr>
        <w:t>sto por la renta</w:t>
      </w:r>
      <w:r w:rsidRPr="004A5023">
        <w:rPr>
          <w:rFonts w:ascii="Azo Sans Lt" w:hAnsi="Azo Sans Lt"/>
          <w:noProof/>
          <w:color w:val="000000" w:themeColor="text1"/>
          <w:sz w:val="22"/>
          <w:szCs w:val="22"/>
          <w:lang w:eastAsia="es-MX"/>
        </w:rPr>
        <w:t xml:space="preserve"> de enlaces de terceros, renta del Sistema de Comunicaciones Unificadas Administradas, costo por servicios de mantenimiento</w:t>
      </w:r>
      <w:r w:rsidR="008F06C1" w:rsidRPr="004A5023">
        <w:rPr>
          <w:rFonts w:ascii="Azo Sans Lt" w:hAnsi="Azo Sans Lt"/>
          <w:noProof/>
          <w:color w:val="000000" w:themeColor="text1"/>
          <w:sz w:val="22"/>
          <w:szCs w:val="22"/>
          <w:lang w:eastAsia="es-MX"/>
        </w:rPr>
        <w:t xml:space="preserve"> preventivo y correctivo</w:t>
      </w:r>
      <w:r w:rsidRPr="004A5023">
        <w:rPr>
          <w:rFonts w:ascii="Azo Sans Lt" w:hAnsi="Azo Sans Lt"/>
          <w:noProof/>
          <w:color w:val="000000" w:themeColor="text1"/>
          <w:sz w:val="22"/>
          <w:szCs w:val="22"/>
          <w:lang w:eastAsia="es-MX"/>
        </w:rPr>
        <w:t xml:space="preserve"> de la red de Transport</w:t>
      </w:r>
      <w:r w:rsidR="0053630A" w:rsidRPr="004A5023">
        <w:rPr>
          <w:rFonts w:ascii="Azo Sans Lt" w:hAnsi="Azo Sans Lt"/>
          <w:noProof/>
          <w:color w:val="000000" w:themeColor="text1"/>
          <w:sz w:val="22"/>
          <w:szCs w:val="22"/>
          <w:lang w:eastAsia="es-MX"/>
        </w:rPr>
        <w:t>e de fibra ó</w:t>
      </w:r>
      <w:r w:rsidRPr="004A5023">
        <w:rPr>
          <w:rFonts w:ascii="Azo Sans Lt" w:hAnsi="Azo Sans Lt"/>
          <w:noProof/>
          <w:color w:val="000000" w:themeColor="text1"/>
          <w:sz w:val="22"/>
          <w:szCs w:val="22"/>
          <w:lang w:eastAsia="es-MX"/>
        </w:rPr>
        <w:t>ptica e inalambrica, y contratación de servicios nuevos</w:t>
      </w:r>
      <w:r w:rsidR="008F06C1" w:rsidRPr="004A5023">
        <w:rPr>
          <w:rFonts w:ascii="Azo Sans Lt" w:hAnsi="Azo Sans Lt"/>
          <w:noProof/>
          <w:color w:val="000000" w:themeColor="text1"/>
          <w:sz w:val="22"/>
          <w:szCs w:val="22"/>
          <w:lang w:eastAsia="es-MX"/>
        </w:rPr>
        <w:t xml:space="preserve"> de redes y telecomunicaciones</w:t>
      </w:r>
      <w:r w:rsidRPr="004A5023">
        <w:rPr>
          <w:rFonts w:ascii="Azo Sans Lt" w:hAnsi="Azo Sans Lt"/>
          <w:noProof/>
          <w:color w:val="000000" w:themeColor="text1"/>
          <w:sz w:val="22"/>
          <w:szCs w:val="22"/>
          <w:lang w:eastAsia="es-MX"/>
        </w:rPr>
        <w:t>.</w:t>
      </w:r>
    </w:p>
    <w:p w14:paraId="70DD88A1" w14:textId="77777777" w:rsidR="00EC07AC" w:rsidRPr="004A5023" w:rsidRDefault="00EC07AC" w:rsidP="007039F1">
      <w:pPr>
        <w:pStyle w:val="Prrafodelista"/>
        <w:suppressAutoHyphens/>
        <w:spacing w:after="200" w:line="276" w:lineRule="auto"/>
        <w:ind w:left="709"/>
        <w:jc w:val="both"/>
        <w:rPr>
          <w:rFonts w:ascii="Azo Sans Lt" w:hAnsi="Azo Sans Lt"/>
          <w:noProof/>
          <w:color w:val="000000" w:themeColor="text1"/>
          <w:sz w:val="22"/>
          <w:szCs w:val="22"/>
          <w:lang w:eastAsia="es-MX"/>
        </w:rPr>
      </w:pPr>
    </w:p>
    <w:p w14:paraId="7DCF89F6" w14:textId="57F95975" w:rsidR="00EC07AC" w:rsidRPr="004A5023" w:rsidRDefault="00EC07AC" w:rsidP="007039F1">
      <w:pPr>
        <w:pStyle w:val="Prrafodelista"/>
        <w:suppressAutoHyphens/>
        <w:spacing w:after="200" w:line="276" w:lineRule="auto"/>
        <w:ind w:left="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Dependencias</w:t>
      </w:r>
      <w:r w:rsidR="00030047" w:rsidRPr="004A5023">
        <w:rPr>
          <w:rFonts w:ascii="Azo Sans Lt" w:hAnsi="Azo Sans Lt"/>
          <w:noProof/>
          <w:color w:val="000000" w:themeColor="text1"/>
          <w:sz w:val="22"/>
          <w:szCs w:val="22"/>
          <w:lang w:eastAsia="es-MX"/>
        </w:rPr>
        <w:t xml:space="preserve"> de la Administración Pública Centralizada</w:t>
      </w:r>
      <w:r w:rsidRPr="004A5023">
        <w:rPr>
          <w:rFonts w:ascii="Azo Sans Lt" w:hAnsi="Azo Sans Lt"/>
          <w:noProof/>
          <w:color w:val="000000" w:themeColor="text1"/>
          <w:sz w:val="22"/>
          <w:szCs w:val="22"/>
          <w:lang w:eastAsia="es-MX"/>
        </w:rPr>
        <w:t xml:space="preserve"> deberán rea</w:t>
      </w:r>
      <w:r w:rsidR="00030047" w:rsidRPr="004A5023">
        <w:rPr>
          <w:rFonts w:ascii="Azo Sans Lt" w:hAnsi="Azo Sans Lt"/>
          <w:noProof/>
          <w:color w:val="000000" w:themeColor="text1"/>
          <w:sz w:val="22"/>
          <w:szCs w:val="22"/>
          <w:lang w:eastAsia="es-MX"/>
        </w:rPr>
        <w:t>lizar la programación de los re</w:t>
      </w:r>
      <w:r w:rsidRPr="004A5023">
        <w:rPr>
          <w:rFonts w:ascii="Azo Sans Lt" w:hAnsi="Azo Sans Lt"/>
          <w:noProof/>
          <w:color w:val="000000" w:themeColor="text1"/>
          <w:sz w:val="22"/>
          <w:szCs w:val="22"/>
          <w:lang w:eastAsia="es-MX"/>
        </w:rPr>
        <w:t xml:space="preserve">cursos para el pago de los servicios de  Telecomunicaciones, tomando </w:t>
      </w:r>
      <w:r w:rsidR="00030047" w:rsidRPr="004A5023">
        <w:rPr>
          <w:rFonts w:ascii="Azo Sans Lt" w:hAnsi="Azo Sans Lt"/>
          <w:noProof/>
          <w:color w:val="000000" w:themeColor="text1"/>
          <w:sz w:val="22"/>
          <w:szCs w:val="22"/>
          <w:lang w:eastAsia="es-MX"/>
        </w:rPr>
        <w:t>el importe que estipulará la SAIG, de acuerdo al consumo con base al estimado del cierre</w:t>
      </w:r>
      <w:r w:rsidR="00F06FB0" w:rsidRPr="004A5023">
        <w:rPr>
          <w:rFonts w:ascii="Azo Sans Lt" w:hAnsi="Azo Sans Lt"/>
          <w:noProof/>
          <w:color w:val="000000" w:themeColor="text1"/>
          <w:sz w:val="22"/>
          <w:szCs w:val="22"/>
          <w:lang w:eastAsia="es-MX"/>
        </w:rPr>
        <w:t xml:space="preserve"> 2019. </w:t>
      </w:r>
      <w:r w:rsidRPr="004A5023">
        <w:rPr>
          <w:rFonts w:ascii="Azo Sans Lt" w:hAnsi="Azo Sans Lt"/>
          <w:noProof/>
          <w:color w:val="000000" w:themeColor="text1"/>
          <w:sz w:val="22"/>
          <w:szCs w:val="22"/>
          <w:lang w:eastAsia="es-MX"/>
        </w:rPr>
        <w:t>Las  Dependencias</w:t>
      </w:r>
      <w:r w:rsidR="00030047" w:rsidRPr="004A5023">
        <w:rPr>
          <w:rFonts w:ascii="Azo Sans Lt" w:hAnsi="Azo Sans Lt"/>
          <w:noProof/>
          <w:color w:val="000000" w:themeColor="text1"/>
          <w:sz w:val="22"/>
          <w:szCs w:val="22"/>
          <w:lang w:eastAsia="es-MX"/>
        </w:rPr>
        <w:t xml:space="preserve"> de la Administración Pública Centralizada</w:t>
      </w:r>
      <w:r w:rsidR="00E95545" w:rsidRPr="004A5023">
        <w:rPr>
          <w:rFonts w:ascii="Azo Sans Lt" w:hAnsi="Azo Sans Lt"/>
          <w:noProof/>
          <w:color w:val="000000" w:themeColor="text1"/>
          <w:sz w:val="22"/>
          <w:szCs w:val="22"/>
          <w:lang w:eastAsia="es-MX"/>
        </w:rPr>
        <w:t xml:space="preserve"> que requier</w:t>
      </w:r>
      <w:r w:rsidRPr="004A5023">
        <w:rPr>
          <w:rFonts w:ascii="Azo Sans Lt" w:hAnsi="Azo Sans Lt"/>
          <w:noProof/>
          <w:color w:val="000000" w:themeColor="text1"/>
          <w:sz w:val="22"/>
          <w:szCs w:val="22"/>
          <w:lang w:eastAsia="es-MX"/>
        </w:rPr>
        <w:t>an ampliar, modificar o contratar nuevos servic</w:t>
      </w:r>
      <w:r w:rsidR="00EB0369" w:rsidRPr="004A5023">
        <w:rPr>
          <w:rFonts w:ascii="Azo Sans Lt" w:hAnsi="Azo Sans Lt"/>
          <w:noProof/>
          <w:color w:val="000000" w:themeColor="text1"/>
          <w:sz w:val="22"/>
          <w:szCs w:val="22"/>
          <w:lang w:eastAsia="es-MX"/>
        </w:rPr>
        <w:t>i</w:t>
      </w:r>
      <w:r w:rsidRPr="004A5023">
        <w:rPr>
          <w:rFonts w:ascii="Azo Sans Lt" w:hAnsi="Azo Sans Lt"/>
          <w:noProof/>
          <w:color w:val="000000" w:themeColor="text1"/>
          <w:sz w:val="22"/>
          <w:szCs w:val="22"/>
          <w:lang w:eastAsia="es-MX"/>
        </w:rPr>
        <w:t>os en materia de Redes y Telecomunicaciones, deberán solic</w:t>
      </w:r>
      <w:r w:rsidR="0053630A" w:rsidRPr="004A5023">
        <w:rPr>
          <w:rFonts w:ascii="Azo Sans Lt" w:hAnsi="Azo Sans Lt"/>
          <w:noProof/>
          <w:color w:val="000000" w:themeColor="text1"/>
          <w:sz w:val="22"/>
          <w:szCs w:val="22"/>
          <w:lang w:eastAsia="es-MX"/>
        </w:rPr>
        <w:t>i</w:t>
      </w:r>
      <w:r w:rsidR="00EB0369" w:rsidRPr="004A5023">
        <w:rPr>
          <w:rFonts w:ascii="Azo Sans Lt" w:hAnsi="Azo Sans Lt"/>
          <w:noProof/>
          <w:color w:val="000000" w:themeColor="text1"/>
          <w:sz w:val="22"/>
          <w:szCs w:val="22"/>
          <w:lang w:eastAsia="es-MX"/>
        </w:rPr>
        <w:t>tar por escrito</w:t>
      </w:r>
      <w:r w:rsidRPr="004A5023">
        <w:rPr>
          <w:rFonts w:ascii="Azo Sans Lt" w:hAnsi="Azo Sans Lt"/>
          <w:noProof/>
          <w:color w:val="000000" w:themeColor="text1"/>
          <w:sz w:val="22"/>
          <w:szCs w:val="22"/>
          <w:lang w:eastAsia="es-MX"/>
        </w:rPr>
        <w:t xml:space="preserve"> a la SAIG, con la documentación que justifique el proyecto a través  de la Dirección de Telecomun</w:t>
      </w:r>
      <w:r w:rsidR="00EB0369" w:rsidRPr="004A5023">
        <w:rPr>
          <w:rFonts w:ascii="Azo Sans Lt" w:hAnsi="Azo Sans Lt"/>
          <w:noProof/>
          <w:color w:val="000000" w:themeColor="text1"/>
          <w:sz w:val="22"/>
          <w:szCs w:val="22"/>
          <w:lang w:eastAsia="es-MX"/>
        </w:rPr>
        <w:t>ic</w:t>
      </w:r>
      <w:r w:rsidRPr="004A5023">
        <w:rPr>
          <w:rFonts w:ascii="Azo Sans Lt" w:hAnsi="Azo Sans Lt"/>
          <w:noProof/>
          <w:color w:val="000000" w:themeColor="text1"/>
          <w:sz w:val="22"/>
          <w:szCs w:val="22"/>
          <w:lang w:eastAsia="es-MX"/>
        </w:rPr>
        <w:t>aciones; quién será la única encargad</w:t>
      </w:r>
      <w:r w:rsidR="0053630A" w:rsidRPr="004A5023">
        <w:rPr>
          <w:rFonts w:ascii="Azo Sans Lt" w:hAnsi="Azo Sans Lt"/>
          <w:noProof/>
          <w:color w:val="000000" w:themeColor="text1"/>
          <w:sz w:val="22"/>
          <w:szCs w:val="22"/>
          <w:lang w:eastAsia="es-MX"/>
        </w:rPr>
        <w:t>a</w:t>
      </w:r>
      <w:r w:rsidR="00E95545" w:rsidRPr="004A5023">
        <w:rPr>
          <w:rFonts w:ascii="Azo Sans Lt" w:hAnsi="Azo Sans Lt"/>
          <w:noProof/>
          <w:color w:val="000000" w:themeColor="text1"/>
          <w:sz w:val="22"/>
          <w:szCs w:val="22"/>
          <w:lang w:eastAsia="es-MX"/>
        </w:rPr>
        <w:t xml:space="preserve"> de la valo</w:t>
      </w:r>
      <w:r w:rsidRPr="004A5023">
        <w:rPr>
          <w:rFonts w:ascii="Azo Sans Lt" w:hAnsi="Azo Sans Lt"/>
          <w:noProof/>
          <w:color w:val="000000" w:themeColor="text1"/>
          <w:sz w:val="22"/>
          <w:szCs w:val="22"/>
          <w:lang w:eastAsia="es-MX"/>
        </w:rPr>
        <w:t>ración técnica y autorización de la contratación de los servicios solicitados, los cuales deberán cont</w:t>
      </w:r>
      <w:r w:rsidR="0053630A" w:rsidRPr="004A5023">
        <w:rPr>
          <w:rFonts w:ascii="Azo Sans Lt" w:hAnsi="Azo Sans Lt"/>
          <w:noProof/>
          <w:color w:val="000000" w:themeColor="text1"/>
          <w:sz w:val="22"/>
          <w:szCs w:val="22"/>
          <w:lang w:eastAsia="es-MX"/>
        </w:rPr>
        <w:t>empla</w:t>
      </w:r>
      <w:r w:rsidR="00E95545" w:rsidRPr="004A5023">
        <w:rPr>
          <w:rFonts w:ascii="Azo Sans Lt" w:hAnsi="Azo Sans Lt"/>
          <w:noProof/>
          <w:color w:val="000000" w:themeColor="text1"/>
          <w:sz w:val="22"/>
          <w:szCs w:val="22"/>
          <w:lang w:eastAsia="es-MX"/>
        </w:rPr>
        <w:t>r</w:t>
      </w:r>
      <w:r w:rsidRPr="004A5023">
        <w:rPr>
          <w:rFonts w:ascii="Azo Sans Lt" w:hAnsi="Azo Sans Lt"/>
          <w:noProof/>
          <w:color w:val="000000" w:themeColor="text1"/>
          <w:sz w:val="22"/>
          <w:szCs w:val="22"/>
          <w:lang w:eastAsia="es-MX"/>
        </w:rPr>
        <w:t xml:space="preserve"> los siguientes aspectos: la mejora de los servicio</w:t>
      </w:r>
      <w:r w:rsidR="00E95545" w:rsidRPr="004A5023">
        <w:rPr>
          <w:rFonts w:ascii="Azo Sans Lt" w:hAnsi="Azo Sans Lt"/>
          <w:noProof/>
          <w:color w:val="000000" w:themeColor="text1"/>
          <w:sz w:val="22"/>
          <w:szCs w:val="22"/>
          <w:lang w:eastAsia="es-MX"/>
        </w:rPr>
        <w:t>s</w:t>
      </w:r>
      <w:r w:rsidRPr="004A5023">
        <w:rPr>
          <w:rFonts w:ascii="Azo Sans Lt" w:hAnsi="Azo Sans Lt"/>
          <w:noProof/>
          <w:color w:val="000000" w:themeColor="text1"/>
          <w:sz w:val="22"/>
          <w:szCs w:val="22"/>
          <w:lang w:eastAsia="es-MX"/>
        </w:rPr>
        <w:t xml:space="preserve"> a la ciudadanía, quedando sujetos a esta autorización y a las restricciones presupuestales co</w:t>
      </w:r>
      <w:r w:rsidR="0053630A" w:rsidRPr="004A5023">
        <w:rPr>
          <w:rFonts w:ascii="Azo Sans Lt" w:hAnsi="Azo Sans Lt"/>
          <w:noProof/>
          <w:color w:val="000000" w:themeColor="text1"/>
          <w:sz w:val="22"/>
          <w:szCs w:val="22"/>
          <w:lang w:eastAsia="es-MX"/>
        </w:rPr>
        <w:t>ntenidas</w:t>
      </w:r>
      <w:r w:rsidRPr="004A5023">
        <w:rPr>
          <w:rFonts w:ascii="Azo Sans Lt" w:hAnsi="Azo Sans Lt"/>
          <w:noProof/>
          <w:color w:val="000000" w:themeColor="text1"/>
          <w:sz w:val="22"/>
          <w:szCs w:val="22"/>
          <w:lang w:eastAsia="es-MX"/>
        </w:rPr>
        <w:t xml:space="preserve"> en este manual. Asimismo</w:t>
      </w:r>
      <w:r w:rsidR="00827855" w:rsidRPr="004A5023">
        <w:rPr>
          <w:rFonts w:ascii="Azo Sans Lt" w:hAnsi="Azo Sans Lt"/>
          <w:noProof/>
          <w:color w:val="000000" w:themeColor="text1"/>
          <w:sz w:val="22"/>
          <w:szCs w:val="22"/>
          <w:lang w:eastAsia="es-MX"/>
        </w:rPr>
        <w:t xml:space="preserve"> </w:t>
      </w:r>
      <w:r w:rsidR="00030047" w:rsidRPr="004A5023">
        <w:rPr>
          <w:rFonts w:ascii="Azo Sans Lt" w:hAnsi="Azo Sans Lt"/>
          <w:noProof/>
          <w:color w:val="000000" w:themeColor="text1"/>
          <w:sz w:val="22"/>
          <w:szCs w:val="22"/>
          <w:lang w:eastAsia="es-MX"/>
        </w:rPr>
        <w:t xml:space="preserve">la SAIG proporcionará el importe de los recursos financieros que las Dependencias de la Administración Pública Centralizada, Órganos Administrativos Desconcentrados y Unidades Administrativas de Apoyo al C. Gobernador, deberán prever </w:t>
      </w:r>
      <w:r w:rsidRPr="004A5023">
        <w:rPr>
          <w:rFonts w:ascii="Azo Sans Lt" w:hAnsi="Azo Sans Lt"/>
          <w:noProof/>
          <w:color w:val="000000" w:themeColor="text1"/>
          <w:sz w:val="22"/>
          <w:szCs w:val="22"/>
          <w:lang w:eastAsia="es-MX"/>
        </w:rPr>
        <w:t xml:space="preserve"> para el desarrollo de estos servicios, para las siguientes partidas:</w:t>
      </w:r>
    </w:p>
    <w:p w14:paraId="387B546C" w14:textId="26D0B6CA" w:rsidR="00D2258D" w:rsidRPr="004A5023" w:rsidRDefault="00D2258D" w:rsidP="007039F1">
      <w:pPr>
        <w:pStyle w:val="Prrafodelista"/>
        <w:suppressAutoHyphens/>
        <w:spacing w:after="200" w:line="276" w:lineRule="auto"/>
        <w:ind w:left="1788"/>
        <w:jc w:val="both"/>
        <w:rPr>
          <w:rFonts w:ascii="Azo Sans Lt" w:hAnsi="Azo Sans Lt"/>
          <w:noProof/>
          <w:color w:val="000000" w:themeColor="text1"/>
          <w:sz w:val="22"/>
          <w:szCs w:val="22"/>
          <w:lang w:eastAsia="es-MX"/>
        </w:rPr>
      </w:pPr>
    </w:p>
    <w:p w14:paraId="30012CBD" w14:textId="77777777" w:rsidR="00A07228" w:rsidRPr="004A5023" w:rsidRDefault="00A07228" w:rsidP="007039F1">
      <w:pPr>
        <w:pStyle w:val="Prrafodelista"/>
        <w:suppressAutoHyphens/>
        <w:spacing w:after="200" w:line="276" w:lineRule="auto"/>
        <w:ind w:left="1788"/>
        <w:jc w:val="both"/>
        <w:rPr>
          <w:rFonts w:ascii="Azo Sans Lt" w:hAnsi="Azo Sans Lt"/>
          <w:noProof/>
          <w:color w:val="000000" w:themeColor="text1"/>
          <w:sz w:val="22"/>
          <w:szCs w:val="22"/>
          <w:lang w:eastAsia="es-MX"/>
        </w:rPr>
      </w:pPr>
    </w:p>
    <w:p w14:paraId="3DBAFAB3" w14:textId="24A01388" w:rsidR="005C5F99" w:rsidRPr="004A5023" w:rsidRDefault="005C5F99" w:rsidP="00B41D9C">
      <w:pPr>
        <w:pStyle w:val="Prrafodelista"/>
        <w:suppressAutoHyphens/>
        <w:spacing w:after="200" w:line="360" w:lineRule="auto"/>
        <w:ind w:left="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3161</w:t>
      </w:r>
      <w:r w:rsidRPr="004A5023">
        <w:rPr>
          <w:rFonts w:ascii="Azo Sans Lt" w:hAnsi="Azo Sans Lt"/>
          <w:noProof/>
          <w:color w:val="000000" w:themeColor="text1"/>
          <w:sz w:val="22"/>
          <w:szCs w:val="22"/>
          <w:lang w:eastAsia="es-MX"/>
        </w:rPr>
        <w:tab/>
      </w:r>
      <w:r w:rsidR="006B5939" w:rsidRPr="004A5023">
        <w:rPr>
          <w:rFonts w:ascii="Azo Sans Lt" w:hAnsi="Azo Sans Lt"/>
          <w:noProof/>
          <w:color w:val="000000" w:themeColor="text1"/>
          <w:sz w:val="22"/>
          <w:szCs w:val="22"/>
          <w:lang w:eastAsia="es-MX"/>
        </w:rPr>
        <w:t>Servic</w:t>
      </w:r>
      <w:r w:rsidR="0053630A" w:rsidRPr="004A5023">
        <w:rPr>
          <w:rFonts w:ascii="Azo Sans Lt" w:hAnsi="Azo Sans Lt"/>
          <w:noProof/>
          <w:color w:val="000000" w:themeColor="text1"/>
          <w:sz w:val="22"/>
          <w:szCs w:val="22"/>
          <w:lang w:eastAsia="es-MX"/>
        </w:rPr>
        <w:t>ios de Telecomunicaciones y Saté</w:t>
      </w:r>
      <w:r w:rsidR="006B5939" w:rsidRPr="004A5023">
        <w:rPr>
          <w:rFonts w:ascii="Azo Sans Lt" w:hAnsi="Azo Sans Lt"/>
          <w:noProof/>
          <w:color w:val="000000" w:themeColor="text1"/>
          <w:sz w:val="22"/>
          <w:szCs w:val="22"/>
          <w:lang w:eastAsia="es-MX"/>
        </w:rPr>
        <w:t xml:space="preserve">lites; </w:t>
      </w:r>
      <w:r w:rsidR="004129D1" w:rsidRPr="004A5023">
        <w:rPr>
          <w:rFonts w:ascii="Azo Sans Lt" w:hAnsi="Azo Sans Lt"/>
          <w:noProof/>
          <w:color w:val="000000" w:themeColor="text1"/>
          <w:sz w:val="22"/>
          <w:szCs w:val="22"/>
          <w:lang w:eastAsia="es-MX"/>
        </w:rPr>
        <w:t>y</w:t>
      </w:r>
    </w:p>
    <w:p w14:paraId="29E6CA1B" w14:textId="2DA1EE66" w:rsidR="006B5939" w:rsidRPr="004A5023" w:rsidRDefault="006B5939" w:rsidP="00B41D9C">
      <w:pPr>
        <w:pStyle w:val="Prrafodelista"/>
        <w:suppressAutoHyphens/>
        <w:spacing w:after="200" w:line="360" w:lineRule="auto"/>
        <w:ind w:left="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3171</w:t>
      </w:r>
      <w:r w:rsidRPr="004A5023">
        <w:rPr>
          <w:rFonts w:ascii="Azo Sans Lt" w:hAnsi="Azo Sans Lt"/>
          <w:noProof/>
          <w:color w:val="000000" w:themeColor="text1"/>
          <w:sz w:val="22"/>
          <w:szCs w:val="22"/>
          <w:lang w:eastAsia="es-MX"/>
        </w:rPr>
        <w:tab/>
        <w:t>Servicios de Acceso de Internet, redes y</w:t>
      </w:r>
      <w:r w:rsidR="004129D1" w:rsidRPr="004A5023">
        <w:rPr>
          <w:rFonts w:ascii="Azo Sans Lt" w:hAnsi="Azo Sans Lt"/>
          <w:noProof/>
          <w:color w:val="000000" w:themeColor="text1"/>
          <w:sz w:val="22"/>
          <w:szCs w:val="22"/>
          <w:lang w:eastAsia="es-MX"/>
        </w:rPr>
        <w:t xml:space="preserve"> procesa</w:t>
      </w:r>
      <w:r w:rsidR="00325CE1" w:rsidRPr="004A5023">
        <w:rPr>
          <w:rFonts w:ascii="Azo Sans Lt" w:hAnsi="Azo Sans Lt"/>
          <w:noProof/>
          <w:color w:val="000000" w:themeColor="text1"/>
          <w:sz w:val="22"/>
          <w:szCs w:val="22"/>
          <w:lang w:eastAsia="es-MX"/>
        </w:rPr>
        <w:t>mientos de información</w:t>
      </w:r>
      <w:r w:rsidR="004129D1" w:rsidRPr="004A5023">
        <w:rPr>
          <w:rFonts w:ascii="Azo Sans Lt" w:hAnsi="Azo Sans Lt"/>
          <w:noProof/>
          <w:color w:val="000000" w:themeColor="text1"/>
          <w:sz w:val="22"/>
          <w:szCs w:val="22"/>
          <w:lang w:eastAsia="es-MX"/>
        </w:rPr>
        <w:t>.</w:t>
      </w:r>
    </w:p>
    <w:p w14:paraId="70500BFA" w14:textId="77777777" w:rsidR="006B5939" w:rsidRPr="004A5023" w:rsidRDefault="006B5939" w:rsidP="007039F1">
      <w:pPr>
        <w:pStyle w:val="Prrafodelista"/>
        <w:suppressAutoHyphens/>
        <w:spacing w:after="200" w:line="276" w:lineRule="auto"/>
        <w:ind w:left="709"/>
        <w:jc w:val="both"/>
        <w:rPr>
          <w:rFonts w:ascii="Azo Sans Lt" w:hAnsi="Azo Sans Lt"/>
          <w:noProof/>
          <w:color w:val="000000" w:themeColor="text1"/>
          <w:sz w:val="22"/>
          <w:szCs w:val="22"/>
          <w:lang w:eastAsia="es-MX"/>
        </w:rPr>
      </w:pPr>
    </w:p>
    <w:p w14:paraId="72D9FA65" w14:textId="74D4B4D3" w:rsidR="006B5939" w:rsidRPr="004A5023" w:rsidRDefault="006B5939" w:rsidP="007039F1">
      <w:pPr>
        <w:pStyle w:val="Prrafodelista"/>
        <w:suppressAutoHyphens/>
        <w:spacing w:after="20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Correspondiente a la partida </w:t>
      </w:r>
      <w:r w:rsidR="00325CE1"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3161 Servicio de Telecomunicaciones y Satélites</w:t>
      </w:r>
      <w:r w:rsidR="00325CE1" w:rsidRPr="004A5023">
        <w:rPr>
          <w:rFonts w:ascii="Azo Sans Lt" w:hAnsi="Azo Sans Lt"/>
          <w:noProof/>
          <w:color w:val="000000" w:themeColor="text1"/>
          <w:sz w:val="22"/>
          <w:szCs w:val="22"/>
          <w:lang w:eastAsia="es-MX"/>
        </w:rPr>
        <w:t>”</w:t>
      </w:r>
      <w:r w:rsidR="004129D1" w:rsidRPr="004A5023">
        <w:rPr>
          <w:rFonts w:ascii="Azo Sans Lt" w:hAnsi="Azo Sans Lt"/>
          <w:noProof/>
          <w:color w:val="000000" w:themeColor="text1"/>
          <w:sz w:val="22"/>
          <w:szCs w:val="22"/>
          <w:lang w:eastAsia="es-MX"/>
        </w:rPr>
        <w:t xml:space="preserve"> y “3171 Servicios de Acceso de Internet, redes y procesamientos de información”</w:t>
      </w:r>
      <w:r w:rsidRPr="004A5023">
        <w:rPr>
          <w:rFonts w:ascii="Azo Sans Lt" w:hAnsi="Azo Sans Lt"/>
          <w:noProof/>
          <w:color w:val="000000" w:themeColor="text1"/>
          <w:sz w:val="22"/>
          <w:szCs w:val="22"/>
          <w:lang w:eastAsia="es-MX"/>
        </w:rPr>
        <w:t xml:space="preserve">, en </w:t>
      </w:r>
      <w:r w:rsidR="004129D1" w:rsidRPr="004A5023">
        <w:rPr>
          <w:rFonts w:ascii="Azo Sans Lt" w:hAnsi="Azo Sans Lt"/>
          <w:noProof/>
          <w:color w:val="000000" w:themeColor="text1"/>
          <w:sz w:val="22"/>
          <w:szCs w:val="22"/>
          <w:lang w:eastAsia="es-MX"/>
        </w:rPr>
        <w:t xml:space="preserve">el tema  de </w:t>
      </w:r>
      <w:r w:rsidRPr="004A5023">
        <w:rPr>
          <w:rFonts w:ascii="Azo Sans Lt" w:hAnsi="Azo Sans Lt"/>
          <w:noProof/>
          <w:color w:val="000000" w:themeColor="text1"/>
          <w:sz w:val="22"/>
          <w:szCs w:val="22"/>
          <w:lang w:eastAsia="es-MX"/>
        </w:rPr>
        <w:t xml:space="preserve">la comunicación electrónica entre las diversas Dependencias que conforma el Poder Ejecutivo del Estado, </w:t>
      </w:r>
      <w:r w:rsidR="00CC251B" w:rsidRPr="004A5023">
        <w:rPr>
          <w:rFonts w:ascii="Azo Sans Lt" w:hAnsi="Azo Sans Lt"/>
          <w:noProof/>
          <w:color w:val="000000" w:themeColor="text1"/>
          <w:sz w:val="22"/>
          <w:szCs w:val="22"/>
          <w:lang w:eastAsia="es-MX"/>
        </w:rPr>
        <w:t xml:space="preserve">y </w:t>
      </w:r>
      <w:r w:rsidRPr="004A5023">
        <w:rPr>
          <w:rFonts w:ascii="Azo Sans Lt" w:hAnsi="Azo Sans Lt"/>
          <w:noProof/>
          <w:color w:val="000000" w:themeColor="text1"/>
          <w:sz w:val="22"/>
          <w:szCs w:val="22"/>
          <w:lang w:eastAsia="es-MX"/>
        </w:rPr>
        <w:t>relacionado</w:t>
      </w:r>
      <w:r w:rsidR="00BC4FC1" w:rsidRPr="004A5023">
        <w:rPr>
          <w:rFonts w:ascii="Azo Sans Lt" w:hAnsi="Azo Sans Lt"/>
          <w:noProof/>
          <w:color w:val="000000" w:themeColor="text1"/>
          <w:sz w:val="22"/>
          <w:szCs w:val="22"/>
          <w:lang w:eastAsia="es-MX"/>
        </w:rPr>
        <w:t xml:space="preserve"> con los sevicios de I</w:t>
      </w:r>
      <w:r w:rsidRPr="004A5023">
        <w:rPr>
          <w:rFonts w:ascii="Azo Sans Lt" w:hAnsi="Azo Sans Lt"/>
          <w:noProof/>
          <w:color w:val="000000" w:themeColor="text1"/>
          <w:sz w:val="22"/>
          <w:szCs w:val="22"/>
          <w:lang w:eastAsia="es-MX"/>
        </w:rPr>
        <w:t>nternet</w:t>
      </w:r>
      <w:r w:rsidR="00CC251B" w:rsidRPr="004A5023">
        <w:rPr>
          <w:rFonts w:ascii="Azo Sans Lt" w:hAnsi="Azo Sans Lt"/>
          <w:noProof/>
          <w:color w:val="000000" w:themeColor="text1"/>
          <w:sz w:val="22"/>
          <w:szCs w:val="22"/>
          <w:lang w:eastAsia="es-MX"/>
        </w:rPr>
        <w:t xml:space="preserve"> por los medios</w:t>
      </w:r>
      <w:r w:rsidRPr="004A5023">
        <w:rPr>
          <w:rFonts w:ascii="Azo Sans Lt" w:hAnsi="Azo Sans Lt"/>
          <w:noProof/>
          <w:color w:val="000000" w:themeColor="text1"/>
          <w:sz w:val="22"/>
          <w:szCs w:val="22"/>
          <w:lang w:eastAsia="es-MX"/>
        </w:rPr>
        <w:t xml:space="preserve"> sa</w:t>
      </w:r>
      <w:r w:rsidR="00BC4FC1" w:rsidRPr="004A5023">
        <w:rPr>
          <w:rFonts w:ascii="Azo Sans Lt" w:hAnsi="Azo Sans Lt"/>
          <w:noProof/>
          <w:color w:val="000000" w:themeColor="text1"/>
          <w:sz w:val="22"/>
          <w:szCs w:val="22"/>
          <w:lang w:eastAsia="es-MX"/>
        </w:rPr>
        <w:t>telital, inalámbrico</w:t>
      </w:r>
      <w:r w:rsidR="00EF42E0" w:rsidRPr="004A5023">
        <w:rPr>
          <w:rFonts w:ascii="Azo Sans Lt" w:hAnsi="Azo Sans Lt"/>
          <w:noProof/>
          <w:color w:val="000000" w:themeColor="text1"/>
          <w:sz w:val="22"/>
          <w:szCs w:val="22"/>
          <w:lang w:eastAsia="es-MX"/>
        </w:rPr>
        <w:t xml:space="preserve">, </w:t>
      </w:r>
      <w:r w:rsidR="00CC251B" w:rsidRPr="004A5023">
        <w:rPr>
          <w:rFonts w:ascii="Azo Sans Lt" w:hAnsi="Azo Sans Lt"/>
          <w:noProof/>
          <w:color w:val="000000" w:themeColor="text1"/>
          <w:sz w:val="22"/>
          <w:szCs w:val="22"/>
          <w:lang w:eastAsia="es-MX"/>
        </w:rPr>
        <w:t>por cobre, por fibra optica, por ban</w:t>
      </w:r>
      <w:r w:rsidR="00D11185" w:rsidRPr="004A5023">
        <w:rPr>
          <w:rFonts w:ascii="Azo Sans Lt" w:hAnsi="Azo Sans Lt"/>
          <w:noProof/>
          <w:color w:val="000000" w:themeColor="text1"/>
          <w:sz w:val="22"/>
          <w:szCs w:val="22"/>
          <w:lang w:eastAsia="es-MX"/>
        </w:rPr>
        <w:t>da</w:t>
      </w:r>
      <w:r w:rsidR="00CC251B" w:rsidRPr="004A5023">
        <w:rPr>
          <w:rFonts w:ascii="Azo Sans Lt" w:hAnsi="Azo Sans Lt"/>
          <w:noProof/>
          <w:color w:val="000000" w:themeColor="text1"/>
          <w:sz w:val="22"/>
          <w:szCs w:val="22"/>
          <w:lang w:eastAsia="es-MX"/>
        </w:rPr>
        <w:t xml:space="preserve"> A</w:t>
      </w:r>
      <w:r w:rsidR="006E67BF" w:rsidRPr="004A5023">
        <w:rPr>
          <w:rFonts w:ascii="Azo Sans Lt" w:hAnsi="Azo Sans Lt"/>
          <w:noProof/>
          <w:color w:val="000000" w:themeColor="text1"/>
          <w:sz w:val="22"/>
          <w:szCs w:val="22"/>
          <w:lang w:eastAsia="es-MX"/>
        </w:rPr>
        <w:t>ncha Movil, así como también el</w:t>
      </w:r>
      <w:r w:rsidRPr="004A5023">
        <w:rPr>
          <w:rFonts w:ascii="Azo Sans Lt" w:hAnsi="Azo Sans Lt"/>
          <w:noProof/>
          <w:color w:val="000000" w:themeColor="text1"/>
          <w:sz w:val="22"/>
          <w:szCs w:val="22"/>
          <w:lang w:eastAsia="es-MX"/>
        </w:rPr>
        <w:t xml:space="preserve"> correo electrónico institucional (e-mail) intercambio de informació</w:t>
      </w:r>
      <w:r w:rsidR="00055375" w:rsidRPr="004A5023">
        <w:rPr>
          <w:rFonts w:ascii="Azo Sans Lt" w:hAnsi="Azo Sans Lt"/>
          <w:noProof/>
          <w:color w:val="000000" w:themeColor="text1"/>
          <w:sz w:val="22"/>
          <w:szCs w:val="22"/>
          <w:lang w:eastAsia="es-MX"/>
        </w:rPr>
        <w:t>n</w:t>
      </w:r>
      <w:r w:rsidRPr="004A5023">
        <w:rPr>
          <w:rFonts w:ascii="Azo Sans Lt" w:hAnsi="Azo Sans Lt"/>
          <w:noProof/>
          <w:color w:val="000000" w:themeColor="text1"/>
          <w:sz w:val="22"/>
          <w:szCs w:val="22"/>
          <w:lang w:eastAsia="es-MX"/>
        </w:rPr>
        <w:t xml:space="preserve"> entre sistema de datos, servicios web</w:t>
      </w:r>
      <w:r w:rsidR="00D11185"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redes virtuales (VLANS),</w:t>
      </w:r>
      <w:r w:rsidR="00CC251B" w:rsidRPr="004A5023">
        <w:rPr>
          <w:rFonts w:ascii="Azo Sans Lt" w:hAnsi="Azo Sans Lt"/>
          <w:noProof/>
          <w:color w:val="000000" w:themeColor="text1"/>
          <w:sz w:val="22"/>
          <w:szCs w:val="22"/>
          <w:lang w:eastAsia="es-MX"/>
        </w:rPr>
        <w:t xml:space="preserve"> VPNs, Servicios de Almacenamiento y Procesamiento de Datos,</w:t>
      </w:r>
      <w:r w:rsidRPr="004A5023">
        <w:rPr>
          <w:rFonts w:ascii="Azo Sans Lt" w:hAnsi="Azo Sans Lt"/>
          <w:noProof/>
          <w:color w:val="000000" w:themeColor="text1"/>
          <w:sz w:val="22"/>
          <w:szCs w:val="22"/>
          <w:lang w:eastAsia="es-MX"/>
        </w:rPr>
        <w:t xml:space="preserve"> se deberá priorizar el uso</w:t>
      </w:r>
      <w:r w:rsidR="001F0FF4" w:rsidRPr="004A5023">
        <w:rPr>
          <w:rFonts w:ascii="Azo Sans Lt" w:hAnsi="Azo Sans Lt"/>
          <w:noProof/>
          <w:color w:val="000000" w:themeColor="text1"/>
          <w:sz w:val="22"/>
          <w:szCs w:val="22"/>
          <w:lang w:eastAsia="es-MX"/>
        </w:rPr>
        <w:t xml:space="preserve"> de la infraestructur</w:t>
      </w:r>
      <w:r w:rsidR="006C3166" w:rsidRPr="004A5023">
        <w:rPr>
          <w:rFonts w:ascii="Azo Sans Lt" w:hAnsi="Azo Sans Lt"/>
          <w:noProof/>
          <w:color w:val="000000" w:themeColor="text1"/>
          <w:sz w:val="22"/>
          <w:szCs w:val="22"/>
          <w:lang w:eastAsia="es-MX"/>
        </w:rPr>
        <w:t xml:space="preserve">a actual del </w:t>
      </w:r>
      <w:r w:rsidR="0053630A" w:rsidRPr="004A5023">
        <w:rPr>
          <w:rFonts w:ascii="Azo Sans Lt" w:hAnsi="Azo Sans Lt"/>
          <w:noProof/>
          <w:color w:val="000000" w:themeColor="text1"/>
          <w:sz w:val="22"/>
          <w:szCs w:val="22"/>
          <w:lang w:eastAsia="es-MX"/>
        </w:rPr>
        <w:t>Sistema de la Red</w:t>
      </w:r>
      <w:r w:rsidR="001F0FF4" w:rsidRPr="004A5023">
        <w:rPr>
          <w:rFonts w:ascii="Azo Sans Lt" w:hAnsi="Azo Sans Lt"/>
          <w:noProof/>
          <w:color w:val="000000" w:themeColor="text1"/>
          <w:sz w:val="22"/>
          <w:szCs w:val="22"/>
          <w:lang w:eastAsia="es-MX"/>
        </w:rPr>
        <w:t xml:space="preserve"> Estatal de Telecomunicaciones del Estado de Campeche que está a cargo de la Dirección de Telecomunicaciones de la SAIG. Siendo esta unidad la facultada para cont</w:t>
      </w:r>
      <w:r w:rsidR="0053630A" w:rsidRPr="004A5023">
        <w:rPr>
          <w:rFonts w:ascii="Azo Sans Lt" w:hAnsi="Azo Sans Lt"/>
          <w:noProof/>
          <w:color w:val="000000" w:themeColor="text1"/>
          <w:sz w:val="22"/>
          <w:szCs w:val="22"/>
          <w:lang w:eastAsia="es-MX"/>
        </w:rPr>
        <w:t>r</w:t>
      </w:r>
      <w:r w:rsidR="001F0FF4" w:rsidRPr="004A5023">
        <w:rPr>
          <w:rFonts w:ascii="Azo Sans Lt" w:hAnsi="Azo Sans Lt"/>
          <w:noProof/>
          <w:color w:val="000000" w:themeColor="text1"/>
          <w:sz w:val="22"/>
          <w:szCs w:val="22"/>
          <w:lang w:eastAsia="es-MX"/>
        </w:rPr>
        <w:t>atar este servicio a terceros, proporci</w:t>
      </w:r>
      <w:r w:rsidR="00EB0369" w:rsidRPr="004A5023">
        <w:rPr>
          <w:rFonts w:ascii="Azo Sans Lt" w:hAnsi="Azo Sans Lt"/>
          <w:noProof/>
          <w:color w:val="000000" w:themeColor="text1"/>
          <w:sz w:val="22"/>
          <w:szCs w:val="22"/>
          <w:lang w:eastAsia="es-MX"/>
        </w:rPr>
        <w:t>o</w:t>
      </w:r>
      <w:r w:rsidR="001F0FF4" w:rsidRPr="004A5023">
        <w:rPr>
          <w:rFonts w:ascii="Azo Sans Lt" w:hAnsi="Azo Sans Lt"/>
          <w:noProof/>
          <w:color w:val="000000" w:themeColor="text1"/>
          <w:sz w:val="22"/>
          <w:szCs w:val="22"/>
          <w:lang w:eastAsia="es-MX"/>
        </w:rPr>
        <w:t>nando a las UR</w:t>
      </w:r>
      <w:r w:rsidR="00EB0369" w:rsidRPr="004A5023">
        <w:rPr>
          <w:rFonts w:ascii="Azo Sans Lt" w:hAnsi="Azo Sans Lt"/>
          <w:noProof/>
          <w:color w:val="000000" w:themeColor="text1"/>
          <w:sz w:val="22"/>
          <w:szCs w:val="22"/>
          <w:lang w:eastAsia="es-MX"/>
        </w:rPr>
        <w:t xml:space="preserve"> ó</w:t>
      </w:r>
      <w:r w:rsidR="001F0FF4" w:rsidRPr="004A5023">
        <w:rPr>
          <w:rFonts w:ascii="Azo Sans Lt" w:hAnsi="Azo Sans Lt"/>
          <w:noProof/>
          <w:color w:val="000000" w:themeColor="text1"/>
          <w:sz w:val="22"/>
          <w:szCs w:val="22"/>
          <w:lang w:eastAsia="es-MX"/>
        </w:rPr>
        <w:t xml:space="preserve"> lo</w:t>
      </w:r>
      <w:r w:rsidR="00EB0369" w:rsidRPr="004A5023">
        <w:rPr>
          <w:rFonts w:ascii="Azo Sans Lt" w:hAnsi="Azo Sans Lt"/>
          <w:noProof/>
          <w:color w:val="000000" w:themeColor="text1"/>
          <w:sz w:val="22"/>
          <w:szCs w:val="22"/>
          <w:lang w:eastAsia="es-MX"/>
        </w:rPr>
        <w:t>s</w:t>
      </w:r>
      <w:r w:rsidR="001F0FF4" w:rsidRPr="004A5023">
        <w:rPr>
          <w:rFonts w:ascii="Azo Sans Lt" w:hAnsi="Azo Sans Lt"/>
          <w:noProof/>
          <w:color w:val="000000" w:themeColor="text1"/>
          <w:sz w:val="22"/>
          <w:szCs w:val="22"/>
          <w:lang w:eastAsia="es-MX"/>
        </w:rPr>
        <w:t xml:space="preserve"> Coordinadores Administrativos de cada Dependencia el monto a</w:t>
      </w:r>
      <w:r w:rsidR="0053630A" w:rsidRPr="004A5023">
        <w:rPr>
          <w:rFonts w:ascii="Azo Sans Lt" w:hAnsi="Azo Sans Lt"/>
          <w:noProof/>
          <w:color w:val="000000" w:themeColor="text1"/>
          <w:sz w:val="22"/>
          <w:szCs w:val="22"/>
          <w:lang w:eastAsia="es-MX"/>
        </w:rPr>
        <w:t xml:space="preserve"> considerar en esta partida</w:t>
      </w:r>
      <w:r w:rsidR="001F0FF4" w:rsidRPr="004A5023">
        <w:rPr>
          <w:rFonts w:ascii="Azo Sans Lt" w:hAnsi="Azo Sans Lt"/>
          <w:noProof/>
          <w:color w:val="000000" w:themeColor="text1"/>
          <w:sz w:val="22"/>
          <w:szCs w:val="22"/>
          <w:lang w:eastAsia="es-MX"/>
        </w:rPr>
        <w:t xml:space="preserve"> en el Ante</w:t>
      </w:r>
      <w:r w:rsidR="00EB0369" w:rsidRPr="004A5023">
        <w:rPr>
          <w:rFonts w:ascii="Azo Sans Lt" w:hAnsi="Azo Sans Lt"/>
          <w:noProof/>
          <w:color w:val="000000" w:themeColor="text1"/>
          <w:sz w:val="22"/>
          <w:szCs w:val="22"/>
          <w:lang w:eastAsia="es-MX"/>
        </w:rPr>
        <w:t>proyecto</w:t>
      </w:r>
      <w:r w:rsidR="00FB4414" w:rsidRPr="004A5023">
        <w:rPr>
          <w:rFonts w:ascii="Azo Sans Lt" w:hAnsi="Azo Sans Lt"/>
          <w:noProof/>
          <w:color w:val="000000" w:themeColor="text1"/>
          <w:sz w:val="22"/>
          <w:szCs w:val="22"/>
          <w:lang w:eastAsia="es-MX"/>
        </w:rPr>
        <w:t xml:space="preserve"> de PEE </w:t>
      </w:r>
      <w:r w:rsidR="00D6499F" w:rsidRPr="004A5023">
        <w:rPr>
          <w:rFonts w:ascii="Azo Sans Lt" w:hAnsi="Azo Sans Lt"/>
          <w:noProof/>
          <w:color w:val="000000" w:themeColor="text1"/>
          <w:sz w:val="22"/>
          <w:szCs w:val="22"/>
          <w:lang w:eastAsia="es-MX"/>
        </w:rPr>
        <w:t>2020</w:t>
      </w:r>
      <w:r w:rsidR="006C3166" w:rsidRPr="004A5023">
        <w:rPr>
          <w:rFonts w:ascii="Azo Sans Lt" w:hAnsi="Azo Sans Lt"/>
          <w:noProof/>
          <w:color w:val="000000" w:themeColor="text1"/>
          <w:sz w:val="22"/>
          <w:szCs w:val="22"/>
          <w:lang w:eastAsia="es-MX"/>
        </w:rPr>
        <w:t>.</w:t>
      </w:r>
    </w:p>
    <w:p w14:paraId="59300C5A" w14:textId="77777777" w:rsidR="00DE028B" w:rsidRPr="004A5023" w:rsidRDefault="00DE028B" w:rsidP="007039F1">
      <w:pPr>
        <w:pStyle w:val="Prrafodelista"/>
        <w:suppressAutoHyphens/>
        <w:spacing w:after="200" w:line="276" w:lineRule="auto"/>
        <w:ind w:left="709"/>
        <w:jc w:val="both"/>
        <w:rPr>
          <w:rFonts w:ascii="Azo Sans Lt" w:hAnsi="Azo Sans Lt"/>
          <w:noProof/>
          <w:color w:val="000000" w:themeColor="text1"/>
          <w:sz w:val="22"/>
          <w:szCs w:val="22"/>
          <w:lang w:eastAsia="es-MX"/>
        </w:rPr>
      </w:pPr>
    </w:p>
    <w:p w14:paraId="1DE2EBB3" w14:textId="3636BA68" w:rsidR="00C06A5D" w:rsidRPr="004A5023" w:rsidRDefault="00613890" w:rsidP="00A07228">
      <w:pPr>
        <w:pStyle w:val="Prrafodelista"/>
        <w:numPr>
          <w:ilvl w:val="3"/>
          <w:numId w:val="36"/>
        </w:numPr>
        <w:suppressAutoHyphens/>
        <w:spacing w:line="276" w:lineRule="auto"/>
        <w:ind w:left="1701" w:hanging="1134"/>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Servicio</w:t>
      </w:r>
      <w:r w:rsidR="00C06A5D" w:rsidRPr="004A5023">
        <w:rPr>
          <w:rFonts w:ascii="Azo Sans Lt" w:hAnsi="Azo Sans Lt"/>
          <w:b/>
          <w:noProof/>
          <w:color w:val="000000" w:themeColor="text1"/>
          <w:sz w:val="22"/>
          <w:szCs w:val="22"/>
          <w:lang w:eastAsia="es-MX"/>
        </w:rPr>
        <w:t xml:space="preserve"> de</w:t>
      </w:r>
      <w:r w:rsidR="00EB0369" w:rsidRPr="004A5023">
        <w:rPr>
          <w:rFonts w:ascii="Azo Sans Lt" w:hAnsi="Azo Sans Lt"/>
          <w:b/>
          <w:noProof/>
          <w:color w:val="000000" w:themeColor="text1"/>
          <w:sz w:val="22"/>
          <w:szCs w:val="22"/>
          <w:lang w:eastAsia="es-MX"/>
        </w:rPr>
        <w:t xml:space="preserve"> Tecnologías de la</w:t>
      </w:r>
      <w:r w:rsidR="004B06C5" w:rsidRPr="004A5023">
        <w:rPr>
          <w:rFonts w:ascii="Azo Sans Lt" w:hAnsi="Azo Sans Lt"/>
          <w:b/>
          <w:noProof/>
          <w:color w:val="000000" w:themeColor="text1"/>
          <w:sz w:val="22"/>
          <w:szCs w:val="22"/>
          <w:lang w:eastAsia="es-MX"/>
        </w:rPr>
        <w:t xml:space="preserve"> Información</w:t>
      </w:r>
    </w:p>
    <w:p w14:paraId="2CB858A1" w14:textId="77777777" w:rsidR="00C06A5D" w:rsidRPr="004A5023" w:rsidRDefault="00C06A5D" w:rsidP="00A07228">
      <w:pPr>
        <w:suppressAutoHyphens/>
        <w:spacing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Dependencias que requieran ampliar, modificar o nuevos servicios en materia de la Tecnologías de Información, deberán solicitar por escrito a la SAIG, con la documentación que justifique el proyecto, para su autorización, a través de la Subsecretaría de Innovación Gubernamental; quien será la única encargada de la valoración técnica de los servicios solicitados, los cuales deberán contemplar los siguientes aspectos: la simplificación de los procesos administrativos, la mejora de la calidad de los servicios, la reducción de los costos de operación y la optimización de los servicios a la ciudadanía, quedando sujetos a esta autorización y a las restricciones presupuestales contenidas en este manual. Asimismo, las Dependencias deberán prever los recursos financieros necesarios para el desarrollo de estos servicios, para las siguientes partidas:</w:t>
      </w:r>
    </w:p>
    <w:p w14:paraId="372CD807" w14:textId="77777777" w:rsidR="00C06A5D" w:rsidRPr="004A5023" w:rsidRDefault="00C06A5D" w:rsidP="007039F1">
      <w:pPr>
        <w:suppressAutoHyphens/>
        <w:spacing w:after="200" w:line="276" w:lineRule="auto"/>
        <w:contextualSpacing/>
        <w:jc w:val="both"/>
        <w:rPr>
          <w:rFonts w:ascii="Azo Sans Lt" w:hAnsi="Azo Sans Lt"/>
          <w:noProof/>
          <w:color w:val="000000" w:themeColor="text1"/>
          <w:sz w:val="22"/>
          <w:szCs w:val="22"/>
          <w:lang w:eastAsia="es-MX"/>
        </w:rPr>
      </w:pPr>
    </w:p>
    <w:p w14:paraId="1527A535" w14:textId="551EABB6" w:rsidR="00C06A5D" w:rsidRPr="004A5023" w:rsidRDefault="00A07228" w:rsidP="00B41D9C">
      <w:pPr>
        <w:suppressAutoHyphens/>
        <w:spacing w:line="360"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3331</w:t>
      </w:r>
      <w:r w:rsidRPr="004A5023">
        <w:rPr>
          <w:rFonts w:ascii="Azo Sans Lt" w:hAnsi="Azo Sans Lt"/>
          <w:noProof/>
          <w:color w:val="000000" w:themeColor="text1"/>
          <w:sz w:val="22"/>
          <w:szCs w:val="22"/>
          <w:lang w:eastAsia="es-MX"/>
        </w:rPr>
        <w:tab/>
      </w:r>
      <w:r w:rsidR="00C06A5D" w:rsidRPr="004A5023">
        <w:rPr>
          <w:rFonts w:ascii="Azo Sans Lt" w:hAnsi="Azo Sans Lt"/>
          <w:noProof/>
          <w:color w:val="000000" w:themeColor="text1"/>
          <w:sz w:val="22"/>
          <w:szCs w:val="22"/>
          <w:lang w:eastAsia="es-MX"/>
        </w:rPr>
        <w:t xml:space="preserve">Servicios de consultoría administrativa, procesos, técnica,  en tecnologías de la </w:t>
      </w:r>
      <w:r w:rsidR="00706AA8" w:rsidRPr="004A5023">
        <w:rPr>
          <w:rFonts w:ascii="Azo Sans Lt" w:hAnsi="Azo Sans Lt"/>
          <w:noProof/>
          <w:color w:val="000000" w:themeColor="text1"/>
          <w:sz w:val="22"/>
          <w:szCs w:val="22"/>
          <w:lang w:eastAsia="es-MX"/>
        </w:rPr>
        <w:t xml:space="preserve"> </w:t>
      </w:r>
      <w:r w:rsidR="00C06A5D" w:rsidRPr="004A5023">
        <w:rPr>
          <w:rFonts w:ascii="Azo Sans Lt" w:hAnsi="Azo Sans Lt"/>
          <w:noProof/>
          <w:color w:val="000000" w:themeColor="text1"/>
          <w:sz w:val="22"/>
          <w:szCs w:val="22"/>
          <w:lang w:eastAsia="es-MX"/>
        </w:rPr>
        <w:t>información, y para certif</w:t>
      </w:r>
      <w:r w:rsidR="00325CE1" w:rsidRPr="004A5023">
        <w:rPr>
          <w:rFonts w:ascii="Azo Sans Lt" w:hAnsi="Azo Sans Lt"/>
          <w:noProof/>
          <w:color w:val="000000" w:themeColor="text1"/>
          <w:sz w:val="22"/>
          <w:szCs w:val="22"/>
          <w:lang w:eastAsia="es-MX"/>
        </w:rPr>
        <w:t>icaciones de sistemas y</w:t>
      </w:r>
      <w:r w:rsidR="00057699" w:rsidRPr="004A5023">
        <w:rPr>
          <w:rFonts w:ascii="Azo Sans Lt" w:hAnsi="Azo Sans Lt"/>
          <w:noProof/>
          <w:color w:val="000000" w:themeColor="text1"/>
          <w:sz w:val="22"/>
          <w:szCs w:val="22"/>
          <w:lang w:eastAsia="es-MX"/>
        </w:rPr>
        <w:t xml:space="preserve"> </w:t>
      </w:r>
      <w:r w:rsidR="00325CE1" w:rsidRPr="004A5023">
        <w:rPr>
          <w:rFonts w:ascii="Azo Sans Lt" w:hAnsi="Azo Sans Lt"/>
          <w:noProof/>
          <w:color w:val="000000" w:themeColor="text1"/>
          <w:sz w:val="22"/>
          <w:szCs w:val="22"/>
          <w:lang w:eastAsia="es-MX"/>
        </w:rPr>
        <w:t>procesos;</w:t>
      </w:r>
    </w:p>
    <w:p w14:paraId="2CF9A012" w14:textId="5DF05D99" w:rsidR="00C06A5D" w:rsidRPr="004A5023" w:rsidRDefault="00A07228" w:rsidP="00B41D9C">
      <w:pPr>
        <w:suppressAutoHyphens/>
        <w:spacing w:line="360"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3531</w:t>
      </w:r>
      <w:r w:rsidRPr="004A5023">
        <w:rPr>
          <w:rFonts w:ascii="Azo Sans Lt" w:hAnsi="Azo Sans Lt"/>
          <w:noProof/>
          <w:color w:val="000000" w:themeColor="text1"/>
          <w:sz w:val="22"/>
          <w:szCs w:val="22"/>
          <w:lang w:eastAsia="es-MX"/>
        </w:rPr>
        <w:tab/>
      </w:r>
      <w:r w:rsidR="00C06A5D" w:rsidRPr="004A5023">
        <w:rPr>
          <w:rFonts w:ascii="Azo Sans Lt" w:hAnsi="Azo Sans Lt"/>
          <w:noProof/>
          <w:color w:val="000000" w:themeColor="text1"/>
          <w:sz w:val="22"/>
          <w:szCs w:val="22"/>
          <w:lang w:eastAsia="es-MX"/>
        </w:rPr>
        <w:t>Instalación, reparación,  mantenimiento y conservación de equipo de cómputo y tecnologías de la información</w:t>
      </w:r>
      <w:r w:rsidR="00325CE1" w:rsidRPr="004A5023">
        <w:rPr>
          <w:rFonts w:ascii="Azo Sans Lt" w:hAnsi="Azo Sans Lt"/>
          <w:noProof/>
          <w:color w:val="000000" w:themeColor="text1"/>
          <w:sz w:val="22"/>
          <w:szCs w:val="22"/>
          <w:lang w:eastAsia="es-MX"/>
        </w:rPr>
        <w:t>;</w:t>
      </w:r>
    </w:p>
    <w:p w14:paraId="7F7EA6C1" w14:textId="7E9E54F9" w:rsidR="00C06A5D" w:rsidRPr="004A5023" w:rsidRDefault="00A07228" w:rsidP="00B41D9C">
      <w:pPr>
        <w:suppressAutoHyphens/>
        <w:spacing w:line="360"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3661</w:t>
      </w:r>
      <w:r w:rsidRPr="004A5023">
        <w:rPr>
          <w:rFonts w:ascii="Azo Sans Lt" w:hAnsi="Azo Sans Lt"/>
          <w:noProof/>
          <w:color w:val="000000" w:themeColor="text1"/>
          <w:sz w:val="22"/>
          <w:szCs w:val="22"/>
          <w:lang w:eastAsia="es-MX"/>
        </w:rPr>
        <w:tab/>
      </w:r>
      <w:r w:rsidR="00C06A5D" w:rsidRPr="004A5023">
        <w:rPr>
          <w:rFonts w:ascii="Azo Sans Lt" w:hAnsi="Azo Sans Lt"/>
          <w:noProof/>
          <w:color w:val="000000" w:themeColor="text1"/>
          <w:sz w:val="22"/>
          <w:szCs w:val="22"/>
          <w:lang w:eastAsia="es-MX"/>
        </w:rPr>
        <w:t>Servicio de creación y difusión de contenido exclusivamente a través de internet</w:t>
      </w:r>
      <w:r w:rsidR="00325CE1" w:rsidRPr="004A5023">
        <w:rPr>
          <w:rFonts w:ascii="Azo Sans Lt" w:hAnsi="Azo Sans Lt"/>
          <w:noProof/>
          <w:color w:val="000000" w:themeColor="text1"/>
          <w:sz w:val="22"/>
          <w:szCs w:val="22"/>
          <w:lang w:eastAsia="es-MX"/>
        </w:rPr>
        <w:t>;</w:t>
      </w:r>
    </w:p>
    <w:p w14:paraId="38D0409C" w14:textId="6630DA26" w:rsidR="00C06A5D" w:rsidRPr="004A5023" w:rsidRDefault="00A07228" w:rsidP="00B41D9C">
      <w:pPr>
        <w:suppressAutoHyphens/>
        <w:spacing w:line="360"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5151</w:t>
      </w:r>
      <w:r w:rsidRPr="004A5023">
        <w:rPr>
          <w:rFonts w:ascii="Azo Sans Lt" w:hAnsi="Azo Sans Lt"/>
          <w:noProof/>
          <w:color w:val="000000" w:themeColor="text1"/>
          <w:sz w:val="22"/>
          <w:szCs w:val="22"/>
          <w:lang w:eastAsia="es-MX"/>
        </w:rPr>
        <w:tab/>
      </w:r>
      <w:r w:rsidR="00C06A5D" w:rsidRPr="004A5023">
        <w:rPr>
          <w:rFonts w:ascii="Azo Sans Lt" w:hAnsi="Azo Sans Lt"/>
          <w:noProof/>
          <w:color w:val="000000" w:themeColor="text1"/>
          <w:sz w:val="22"/>
          <w:szCs w:val="22"/>
          <w:lang w:eastAsia="es-MX"/>
        </w:rPr>
        <w:t>Equipo de cómputo y de tecnologías de la información Bienes Informáticos</w:t>
      </w:r>
      <w:r w:rsidR="00325CE1" w:rsidRPr="004A5023">
        <w:rPr>
          <w:rFonts w:ascii="Azo Sans Lt" w:hAnsi="Azo Sans Lt"/>
          <w:noProof/>
          <w:color w:val="000000" w:themeColor="text1"/>
          <w:sz w:val="22"/>
          <w:szCs w:val="22"/>
          <w:lang w:eastAsia="es-MX"/>
        </w:rPr>
        <w:t>;</w:t>
      </w:r>
    </w:p>
    <w:p w14:paraId="284B7C50" w14:textId="1DD664C2" w:rsidR="00C06A5D" w:rsidRPr="004A5023" w:rsidRDefault="00A07228" w:rsidP="00B41D9C">
      <w:pPr>
        <w:suppressAutoHyphens/>
        <w:spacing w:line="360"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5651</w:t>
      </w:r>
      <w:r w:rsidRPr="004A5023">
        <w:rPr>
          <w:rFonts w:ascii="Azo Sans Lt" w:hAnsi="Azo Sans Lt"/>
          <w:noProof/>
          <w:color w:val="000000" w:themeColor="text1"/>
          <w:sz w:val="22"/>
          <w:szCs w:val="22"/>
          <w:lang w:eastAsia="es-MX"/>
        </w:rPr>
        <w:tab/>
      </w:r>
      <w:r w:rsidR="00C06A5D" w:rsidRPr="004A5023">
        <w:rPr>
          <w:rFonts w:ascii="Azo Sans Lt" w:hAnsi="Azo Sans Lt"/>
          <w:noProof/>
          <w:color w:val="000000" w:themeColor="text1"/>
          <w:sz w:val="22"/>
          <w:szCs w:val="22"/>
          <w:lang w:eastAsia="es-MX"/>
        </w:rPr>
        <w:t>Equipo de comunicación y telecomunicación</w:t>
      </w:r>
      <w:r w:rsidR="00325CE1" w:rsidRPr="004A5023">
        <w:rPr>
          <w:rFonts w:ascii="Azo Sans Lt" w:hAnsi="Azo Sans Lt"/>
          <w:noProof/>
          <w:color w:val="000000" w:themeColor="text1"/>
          <w:sz w:val="22"/>
          <w:szCs w:val="22"/>
          <w:lang w:eastAsia="es-MX"/>
        </w:rPr>
        <w:t>;</w:t>
      </w:r>
    </w:p>
    <w:p w14:paraId="72ECC228" w14:textId="4577C0CC" w:rsidR="00C06A5D" w:rsidRPr="004A5023" w:rsidRDefault="00A07228" w:rsidP="00B41D9C">
      <w:pPr>
        <w:suppressAutoHyphens/>
        <w:spacing w:line="360"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5911</w:t>
      </w:r>
      <w:r w:rsidRPr="004A5023">
        <w:rPr>
          <w:rFonts w:ascii="Azo Sans Lt" w:hAnsi="Azo Sans Lt"/>
          <w:noProof/>
          <w:color w:val="000000" w:themeColor="text1"/>
          <w:sz w:val="22"/>
          <w:szCs w:val="22"/>
          <w:lang w:eastAsia="es-MX"/>
        </w:rPr>
        <w:tab/>
      </w:r>
      <w:r w:rsidR="00C06A5D" w:rsidRPr="004A5023">
        <w:rPr>
          <w:rFonts w:ascii="Azo Sans Lt" w:hAnsi="Azo Sans Lt"/>
          <w:noProof/>
          <w:color w:val="000000" w:themeColor="text1"/>
          <w:sz w:val="22"/>
          <w:szCs w:val="22"/>
          <w:lang w:eastAsia="es-MX"/>
        </w:rPr>
        <w:t>Software</w:t>
      </w:r>
      <w:r w:rsidR="00325CE1" w:rsidRPr="004A5023">
        <w:rPr>
          <w:rFonts w:ascii="Azo Sans Lt" w:hAnsi="Azo Sans Lt"/>
          <w:noProof/>
          <w:color w:val="000000" w:themeColor="text1"/>
          <w:sz w:val="22"/>
          <w:szCs w:val="22"/>
          <w:lang w:eastAsia="es-MX"/>
        </w:rPr>
        <w:t>; y</w:t>
      </w:r>
    </w:p>
    <w:p w14:paraId="7FE1621A" w14:textId="7DEC955C" w:rsidR="00C06A5D" w:rsidRPr="004A5023" w:rsidRDefault="00A07228" w:rsidP="00B41D9C">
      <w:pPr>
        <w:suppressAutoHyphens/>
        <w:spacing w:line="360"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5971</w:t>
      </w:r>
      <w:r w:rsidRPr="004A5023">
        <w:rPr>
          <w:rFonts w:ascii="Azo Sans Lt" w:hAnsi="Azo Sans Lt"/>
          <w:noProof/>
          <w:color w:val="000000" w:themeColor="text1"/>
          <w:sz w:val="22"/>
          <w:szCs w:val="22"/>
          <w:lang w:eastAsia="es-MX"/>
        </w:rPr>
        <w:tab/>
      </w:r>
      <w:r w:rsidR="00C06A5D" w:rsidRPr="004A5023">
        <w:rPr>
          <w:rFonts w:ascii="Azo Sans Lt" w:hAnsi="Azo Sans Lt"/>
          <w:noProof/>
          <w:color w:val="000000" w:themeColor="text1"/>
          <w:sz w:val="22"/>
          <w:szCs w:val="22"/>
          <w:lang w:eastAsia="es-MX"/>
        </w:rPr>
        <w:t>Licencias  informáticas e intelectuales</w:t>
      </w:r>
      <w:r w:rsidR="00325CE1" w:rsidRPr="004A5023">
        <w:rPr>
          <w:rFonts w:ascii="Azo Sans Lt" w:hAnsi="Azo Sans Lt"/>
          <w:noProof/>
          <w:color w:val="000000" w:themeColor="text1"/>
          <w:sz w:val="22"/>
          <w:szCs w:val="22"/>
          <w:lang w:eastAsia="es-MX"/>
        </w:rPr>
        <w:t>.</w:t>
      </w:r>
    </w:p>
    <w:p w14:paraId="0DDE1597" w14:textId="7782868E" w:rsidR="00827855" w:rsidRPr="004A5023" w:rsidRDefault="00C06A5D" w:rsidP="007039F1">
      <w:pPr>
        <w:suppressAutoHyphens/>
        <w:spacing w:line="276" w:lineRule="auto"/>
        <w:ind w:left="708" w:firstLine="1"/>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La SAIG a través de la D</w:t>
      </w:r>
      <w:r w:rsidR="00830254" w:rsidRPr="004A5023">
        <w:rPr>
          <w:rFonts w:ascii="Azo Sans Lt" w:hAnsi="Azo Sans Lt"/>
          <w:noProof/>
          <w:color w:val="000000" w:themeColor="text1"/>
          <w:sz w:val="22"/>
          <w:szCs w:val="22"/>
          <w:lang w:eastAsia="es-MX"/>
        </w:rPr>
        <w:t>irección de Recursos Materiales</w:t>
      </w:r>
      <w:r w:rsidRPr="004A5023">
        <w:rPr>
          <w:rFonts w:ascii="Azo Sans Lt" w:hAnsi="Azo Sans Lt"/>
          <w:noProof/>
          <w:color w:val="000000" w:themeColor="text1"/>
          <w:sz w:val="22"/>
          <w:szCs w:val="22"/>
          <w:lang w:eastAsia="es-MX"/>
        </w:rPr>
        <w:t>, en coordinación con la Dirección de Tecnologías de la Información, será la única facultada para realizar la licitación o contratación del servicio anual para el mantenimiento preventivo-correctivo a los bienes informáticos propiedad</w:t>
      </w:r>
      <w:r w:rsidR="003F41AE" w:rsidRPr="004A5023">
        <w:rPr>
          <w:rFonts w:ascii="Azo Sans Lt" w:hAnsi="Azo Sans Lt"/>
          <w:noProof/>
          <w:color w:val="000000" w:themeColor="text1"/>
          <w:sz w:val="22"/>
          <w:szCs w:val="22"/>
          <w:lang w:eastAsia="es-MX"/>
        </w:rPr>
        <w:t xml:space="preserve">  de las Dependencias de la Administración Pública Centralizada, Órganos Administrativos Desconcentrados y las Unidades Administrativas de Apoyo al C. Gobernador</w:t>
      </w:r>
      <w:r w:rsidR="00827855"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Asimismo, proporcionará a las UR  de cada Dependencia</w:t>
      </w:r>
      <w:r w:rsidR="003F41AE" w:rsidRPr="004A5023">
        <w:rPr>
          <w:rFonts w:ascii="Azo Sans Lt" w:hAnsi="Azo Sans Lt"/>
          <w:noProof/>
          <w:color w:val="000000" w:themeColor="text1"/>
          <w:sz w:val="22"/>
          <w:szCs w:val="22"/>
          <w:lang w:eastAsia="es-MX"/>
        </w:rPr>
        <w:t xml:space="preserve"> de la Administración Pública Centralizada, Órgano Administrativo Desconcentrado o la Unidad Administrativa de Apoyo al C. Gobernador</w:t>
      </w:r>
      <w:r w:rsidRPr="004A5023">
        <w:rPr>
          <w:rFonts w:ascii="Azo Sans Lt" w:hAnsi="Azo Sans Lt"/>
          <w:noProof/>
          <w:color w:val="000000" w:themeColor="text1"/>
          <w:sz w:val="22"/>
          <w:szCs w:val="22"/>
          <w:lang w:eastAsia="es-MX"/>
        </w:rPr>
        <w:t xml:space="preserve"> el calendario, el nombre del proveedor, dirección, teléfono y medios de comunicación entre la Dependencia y el proveedor, así como el monto de la partida 3531 Instalación, reparación, mantenimiento y conservación de equipo de cómputo y tecnologías de la información a con</w:t>
      </w:r>
      <w:r w:rsidR="00765DCA" w:rsidRPr="004A5023">
        <w:rPr>
          <w:rFonts w:ascii="Azo Sans Lt" w:hAnsi="Azo Sans Lt"/>
          <w:noProof/>
          <w:color w:val="000000" w:themeColor="text1"/>
          <w:sz w:val="22"/>
          <w:szCs w:val="22"/>
          <w:lang w:eastAsia="es-MX"/>
        </w:rPr>
        <w:t>siderar en el Anteproyecto de PE</w:t>
      </w:r>
      <w:r w:rsidR="00951521" w:rsidRPr="004A5023">
        <w:rPr>
          <w:rFonts w:ascii="Azo Sans Lt" w:hAnsi="Azo Sans Lt"/>
          <w:noProof/>
          <w:color w:val="000000" w:themeColor="text1"/>
          <w:sz w:val="22"/>
          <w:szCs w:val="22"/>
          <w:lang w:eastAsia="es-MX"/>
        </w:rPr>
        <w:t xml:space="preserve">E </w:t>
      </w:r>
      <w:r w:rsidR="007028E7" w:rsidRPr="004A5023">
        <w:rPr>
          <w:rFonts w:ascii="Azo Sans Lt" w:hAnsi="Azo Sans Lt"/>
          <w:noProof/>
          <w:color w:val="000000" w:themeColor="text1"/>
          <w:sz w:val="22"/>
          <w:szCs w:val="22"/>
          <w:lang w:eastAsia="es-MX"/>
        </w:rPr>
        <w:t>2020</w:t>
      </w:r>
      <w:r w:rsidRPr="004A5023">
        <w:rPr>
          <w:rFonts w:ascii="Azo Sans Lt" w:hAnsi="Azo Sans Lt"/>
          <w:noProof/>
          <w:color w:val="000000" w:themeColor="text1"/>
          <w:sz w:val="22"/>
          <w:szCs w:val="22"/>
          <w:lang w:eastAsia="es-MX"/>
        </w:rPr>
        <w:t xml:space="preserve">. Los servicios de mantenimiento correctivo y solicitud de dictamen de baja de los equipos de cómputo se deberán realizar por evento que ocurra por las UR a través de los canales oficiales de comunicación y en la aplicación AppsGobCam </w:t>
      </w:r>
      <w:hyperlink r:id="rId22" w:history="1">
        <w:r w:rsidRPr="004A5023">
          <w:rPr>
            <w:rStyle w:val="Hipervnculo"/>
            <w:rFonts w:ascii="Azo Sans Lt" w:hAnsi="Azo Sans Lt"/>
            <w:noProof/>
            <w:color w:val="000000" w:themeColor="text1"/>
            <w:sz w:val="22"/>
            <w:szCs w:val="22"/>
            <w:lang w:eastAsia="es-MX"/>
          </w:rPr>
          <w:t>http://www.apps.campeche.gob.mx</w:t>
        </w:r>
      </w:hyperlink>
      <w:r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cr/>
      </w:r>
    </w:p>
    <w:p w14:paraId="4E842034" w14:textId="4A58BBC0" w:rsidR="003C5E5F" w:rsidRPr="004A5023" w:rsidRDefault="000B3319" w:rsidP="007039F1">
      <w:pPr>
        <w:suppressAutoHyphens/>
        <w:spacing w:after="200" w:line="276" w:lineRule="auto"/>
        <w:ind w:left="567"/>
        <w:contextualSpacing/>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2.6.3.</w:t>
      </w:r>
      <w:r w:rsidR="00993FCF" w:rsidRPr="004A5023">
        <w:rPr>
          <w:rFonts w:ascii="Azo Sans Lt" w:hAnsi="Azo Sans Lt"/>
          <w:b/>
          <w:noProof/>
          <w:color w:val="000000" w:themeColor="text1"/>
          <w:sz w:val="22"/>
          <w:szCs w:val="22"/>
          <w:lang w:eastAsia="es-MX"/>
        </w:rPr>
        <w:t>6</w:t>
      </w:r>
      <w:r w:rsidR="004B06C5" w:rsidRPr="004A5023">
        <w:rPr>
          <w:rFonts w:ascii="Azo Sans Lt" w:hAnsi="Azo Sans Lt"/>
          <w:b/>
          <w:noProof/>
          <w:color w:val="000000" w:themeColor="text1"/>
          <w:sz w:val="22"/>
          <w:szCs w:val="22"/>
          <w:lang w:eastAsia="es-MX"/>
        </w:rPr>
        <w:t>.</w:t>
      </w:r>
      <w:r w:rsidRPr="004A5023">
        <w:rPr>
          <w:rFonts w:ascii="Azo Sans Lt" w:hAnsi="Azo Sans Lt"/>
          <w:b/>
          <w:noProof/>
          <w:color w:val="000000" w:themeColor="text1"/>
          <w:sz w:val="22"/>
          <w:szCs w:val="22"/>
          <w:lang w:eastAsia="es-MX"/>
        </w:rPr>
        <w:tab/>
      </w:r>
      <w:r w:rsidR="003C5E5F" w:rsidRPr="004A5023">
        <w:rPr>
          <w:rFonts w:ascii="Azo Sans Lt" w:hAnsi="Azo Sans Lt"/>
          <w:b/>
          <w:noProof/>
          <w:color w:val="000000" w:themeColor="text1"/>
          <w:sz w:val="22"/>
          <w:szCs w:val="22"/>
          <w:lang w:eastAsia="es-MX"/>
        </w:rPr>
        <w:t>Arrendamiento de Edificios</w:t>
      </w:r>
      <w:r w:rsidR="00925F3F" w:rsidRPr="004A5023">
        <w:rPr>
          <w:rFonts w:ascii="Azo Sans Lt" w:hAnsi="Azo Sans Lt"/>
          <w:b/>
          <w:noProof/>
          <w:color w:val="000000" w:themeColor="text1"/>
          <w:sz w:val="22"/>
          <w:szCs w:val="22"/>
          <w:lang w:eastAsia="es-MX"/>
        </w:rPr>
        <w:t xml:space="preserve"> y Locales</w:t>
      </w:r>
    </w:p>
    <w:p w14:paraId="28A7CA19" w14:textId="77777777" w:rsidR="00993FCF" w:rsidRPr="004A5023" w:rsidRDefault="00B46BBA"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el caso de arrendamientos se considerarán únicamente los predios que se encuentren autorizados por la SAIG, tomando como fundamento</w:t>
      </w:r>
      <w:r w:rsidR="00993FCF" w:rsidRPr="004A5023">
        <w:rPr>
          <w:rFonts w:ascii="Azo Sans Lt" w:hAnsi="Azo Sans Lt"/>
          <w:noProof/>
          <w:color w:val="000000" w:themeColor="text1"/>
          <w:sz w:val="22"/>
          <w:szCs w:val="22"/>
          <w:lang w:eastAsia="es-MX"/>
        </w:rPr>
        <w:t xml:space="preserve"> el artí</w:t>
      </w:r>
      <w:r w:rsidRPr="004A5023">
        <w:rPr>
          <w:rFonts w:ascii="Azo Sans Lt" w:hAnsi="Azo Sans Lt"/>
          <w:noProof/>
          <w:color w:val="000000" w:themeColor="text1"/>
          <w:sz w:val="22"/>
          <w:szCs w:val="22"/>
          <w:lang w:eastAsia="es-MX"/>
        </w:rPr>
        <w:t xml:space="preserve">culo 25 de la Ley de Presupuesto de Egresos del Estado de Campeche. </w:t>
      </w:r>
    </w:p>
    <w:p w14:paraId="6448D3B6" w14:textId="77777777" w:rsidR="00993FCF" w:rsidRPr="004A5023" w:rsidRDefault="00993FC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5EA65B22" w14:textId="5110C637" w:rsidR="00EE5FC7" w:rsidRPr="004A5023" w:rsidRDefault="00B46BBA"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Para presupuestar esta partida </w:t>
      </w:r>
      <w:r w:rsidR="00EE5FC7" w:rsidRPr="004A5023">
        <w:rPr>
          <w:rFonts w:ascii="Azo Sans Lt" w:hAnsi="Azo Sans Lt"/>
          <w:noProof/>
          <w:color w:val="000000" w:themeColor="text1"/>
          <w:sz w:val="22"/>
          <w:szCs w:val="22"/>
          <w:lang w:eastAsia="es-MX"/>
        </w:rPr>
        <w:t xml:space="preserve">la  Dirección de  Servicios Generales de la SAIG </w:t>
      </w:r>
      <w:r w:rsidRPr="004A5023">
        <w:rPr>
          <w:rFonts w:ascii="Azo Sans Lt" w:hAnsi="Azo Sans Lt"/>
          <w:noProof/>
          <w:color w:val="000000" w:themeColor="text1"/>
          <w:sz w:val="22"/>
          <w:szCs w:val="22"/>
          <w:lang w:eastAsia="es-MX"/>
        </w:rPr>
        <w:t>considera como base el presupuesto autorizado vigente</w:t>
      </w:r>
      <w:r w:rsidR="00827855"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por SAIG  más el porcentaje de incremento que la SAIG estipule de acuerdo al porcentaje de incremento del salario mínimo </w:t>
      </w:r>
      <w:r w:rsidR="00EE5FC7" w:rsidRPr="004A5023">
        <w:rPr>
          <w:rFonts w:ascii="Azo Sans Lt" w:hAnsi="Azo Sans Lt"/>
          <w:noProof/>
          <w:color w:val="000000" w:themeColor="text1"/>
          <w:sz w:val="22"/>
          <w:szCs w:val="22"/>
          <w:lang w:eastAsia="es-MX"/>
        </w:rPr>
        <w:t xml:space="preserve">del año inmediato anterior, y dará a conocer a cada Dependencia de la Administración Pública Centralizada, Órgano Administrativo Desconcentrado o la Unidad Administrativa de Apoyo al C. Gobernador para su captura en el en el módulo de Anteproyecto de PEE </w:t>
      </w:r>
      <w:r w:rsidR="007028E7" w:rsidRPr="004A5023">
        <w:rPr>
          <w:rFonts w:ascii="Azo Sans Lt" w:hAnsi="Azo Sans Lt"/>
          <w:noProof/>
          <w:color w:val="000000" w:themeColor="text1"/>
          <w:sz w:val="22"/>
          <w:szCs w:val="22"/>
          <w:lang w:eastAsia="es-MX"/>
        </w:rPr>
        <w:t>2020</w:t>
      </w:r>
      <w:r w:rsidR="00EE5FC7" w:rsidRPr="004A5023">
        <w:rPr>
          <w:rFonts w:ascii="Azo Sans Lt" w:hAnsi="Azo Sans Lt"/>
          <w:noProof/>
          <w:color w:val="000000" w:themeColor="text1"/>
          <w:sz w:val="22"/>
          <w:szCs w:val="22"/>
          <w:lang w:eastAsia="es-MX"/>
        </w:rPr>
        <w:t xml:space="preserve"> del SIACAM. </w:t>
      </w:r>
    </w:p>
    <w:p w14:paraId="26534634" w14:textId="793FFBA0" w:rsidR="00B46BBA" w:rsidRPr="004A5023" w:rsidRDefault="00B46BBA" w:rsidP="007039F1">
      <w:pPr>
        <w:pStyle w:val="Prrafodelista"/>
        <w:suppressAutoHyphens/>
        <w:spacing w:after="20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 contratación de edificios y locales deberá de solicitarse por escrito a la SAIG, con la justificación expresa de las Dependencias de la Administración Pública Centralizada, Órgano Administrativo Desconcentrado o la Unidad Administrativa de Apoyo al C. Gobernador. </w:t>
      </w:r>
    </w:p>
    <w:p w14:paraId="254757E2" w14:textId="46D8D95F" w:rsidR="003C5E5F" w:rsidRPr="004A5023" w:rsidRDefault="003C5E5F" w:rsidP="00802B75">
      <w:pPr>
        <w:suppressAutoHyphens/>
        <w:spacing w:after="20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En el caso de renovación </w:t>
      </w:r>
      <w:r w:rsidR="0089515D" w:rsidRPr="004A5023">
        <w:rPr>
          <w:rFonts w:ascii="Azo Sans Lt" w:hAnsi="Azo Sans Lt"/>
          <w:noProof/>
          <w:color w:val="000000" w:themeColor="text1"/>
          <w:sz w:val="22"/>
          <w:szCs w:val="22"/>
          <w:lang w:eastAsia="es-MX"/>
        </w:rPr>
        <w:t xml:space="preserve">o desocupación </w:t>
      </w:r>
      <w:r w:rsidRPr="004A5023">
        <w:rPr>
          <w:rFonts w:ascii="Azo Sans Lt" w:hAnsi="Azo Sans Lt"/>
          <w:noProof/>
          <w:color w:val="000000" w:themeColor="text1"/>
          <w:sz w:val="22"/>
          <w:szCs w:val="22"/>
          <w:lang w:eastAsia="es-MX"/>
        </w:rPr>
        <w:t xml:space="preserve">deberá notificarse por escrito a la SAIG, para su conocimiento con un mínimo de 60 días de anticipación al vencimiento del mismo, considerando </w:t>
      </w:r>
      <w:r w:rsidR="00554746" w:rsidRPr="004A5023">
        <w:rPr>
          <w:rFonts w:ascii="Azo Sans Lt" w:hAnsi="Azo Sans Lt"/>
          <w:noProof/>
          <w:color w:val="000000" w:themeColor="text1"/>
          <w:sz w:val="22"/>
          <w:szCs w:val="22"/>
          <w:lang w:eastAsia="es-MX"/>
        </w:rPr>
        <w:t xml:space="preserve">que en caso de </w:t>
      </w:r>
      <w:r w:rsidR="009B3E90" w:rsidRPr="004A5023">
        <w:rPr>
          <w:rFonts w:ascii="Azo Sans Lt" w:hAnsi="Azo Sans Lt"/>
          <w:noProof/>
          <w:color w:val="000000" w:themeColor="text1"/>
          <w:sz w:val="22"/>
          <w:szCs w:val="22"/>
          <w:lang w:eastAsia="es-MX"/>
        </w:rPr>
        <w:t>renovación</w:t>
      </w:r>
      <w:r w:rsidR="00554746" w:rsidRPr="004A5023">
        <w:rPr>
          <w:rFonts w:ascii="Azo Sans Lt" w:hAnsi="Azo Sans Lt"/>
          <w:noProof/>
          <w:color w:val="000000" w:themeColor="text1"/>
          <w:sz w:val="22"/>
          <w:szCs w:val="22"/>
          <w:lang w:eastAsia="es-MX"/>
        </w:rPr>
        <w:t xml:space="preserve">, este no debe ser mayor </w:t>
      </w:r>
      <w:r w:rsidR="00DE028B" w:rsidRPr="004A5023">
        <w:rPr>
          <w:rFonts w:ascii="Azo Sans Lt" w:hAnsi="Azo Sans Lt"/>
          <w:noProof/>
          <w:color w:val="000000" w:themeColor="text1"/>
          <w:sz w:val="22"/>
          <w:szCs w:val="22"/>
          <w:lang w:eastAsia="es-MX"/>
        </w:rPr>
        <w:t xml:space="preserve">a la tasa de incremento autorizada por la SEFIN para el </w:t>
      </w:r>
      <w:r w:rsidRPr="004A5023">
        <w:rPr>
          <w:rFonts w:ascii="Azo Sans Lt" w:hAnsi="Azo Sans Lt"/>
          <w:noProof/>
          <w:color w:val="000000" w:themeColor="text1"/>
          <w:sz w:val="22"/>
          <w:szCs w:val="22"/>
          <w:lang w:eastAsia="es-MX"/>
        </w:rPr>
        <w:t>año</w:t>
      </w:r>
      <w:r w:rsidR="00DE028B" w:rsidRPr="004A5023">
        <w:rPr>
          <w:rFonts w:ascii="Azo Sans Lt" w:hAnsi="Azo Sans Lt"/>
          <w:noProof/>
          <w:color w:val="000000" w:themeColor="text1"/>
          <w:sz w:val="22"/>
          <w:szCs w:val="22"/>
          <w:lang w:eastAsia="es-MX"/>
        </w:rPr>
        <w:t xml:space="preserve"> </w:t>
      </w:r>
      <w:r w:rsidR="0072736D" w:rsidRPr="004A5023">
        <w:rPr>
          <w:rFonts w:ascii="Azo Sans Lt" w:hAnsi="Azo Sans Lt"/>
          <w:noProof/>
          <w:color w:val="000000" w:themeColor="text1"/>
          <w:sz w:val="22"/>
          <w:szCs w:val="22"/>
          <w:lang w:eastAsia="es-MX"/>
        </w:rPr>
        <w:t>presupuestal correspondiente,</w:t>
      </w:r>
      <w:r w:rsidRPr="004A5023">
        <w:rPr>
          <w:rFonts w:ascii="Azo Sans Lt" w:hAnsi="Azo Sans Lt"/>
          <w:noProof/>
          <w:color w:val="000000" w:themeColor="text1"/>
          <w:sz w:val="22"/>
          <w:szCs w:val="22"/>
          <w:lang w:eastAsia="es-MX"/>
        </w:rPr>
        <w:t>.</w:t>
      </w:r>
      <w:r w:rsidR="00DE028B" w:rsidRPr="004A5023">
        <w:rPr>
          <w:rFonts w:ascii="Azo Sans Lt" w:hAnsi="Azo Sans Lt"/>
          <w:noProof/>
          <w:color w:val="000000" w:themeColor="text1"/>
          <w:sz w:val="22"/>
          <w:szCs w:val="22"/>
          <w:lang w:eastAsia="es-MX"/>
        </w:rPr>
        <w:t xml:space="preserve"> </w:t>
      </w:r>
      <w:r w:rsidR="0072736D" w:rsidRPr="004A5023">
        <w:rPr>
          <w:rFonts w:ascii="Azo Sans Lt" w:hAnsi="Azo Sans Lt"/>
          <w:noProof/>
          <w:color w:val="000000" w:themeColor="text1"/>
          <w:sz w:val="22"/>
          <w:szCs w:val="22"/>
          <w:lang w:eastAsia="es-MX"/>
        </w:rPr>
        <w:t>p</w:t>
      </w:r>
      <w:r w:rsidR="00DE028B" w:rsidRPr="004A5023">
        <w:rPr>
          <w:rFonts w:ascii="Azo Sans Lt" w:hAnsi="Azo Sans Lt"/>
          <w:noProof/>
          <w:color w:val="000000" w:themeColor="text1"/>
          <w:sz w:val="22"/>
          <w:szCs w:val="22"/>
          <w:lang w:eastAsia="es-MX"/>
        </w:rPr>
        <w:t>ara lo cúal se tendrá que notificar</w:t>
      </w:r>
      <w:r w:rsidR="0072736D" w:rsidRPr="004A5023">
        <w:rPr>
          <w:rFonts w:ascii="Azo Sans Lt" w:hAnsi="Azo Sans Lt"/>
          <w:noProof/>
          <w:color w:val="000000" w:themeColor="text1"/>
          <w:sz w:val="22"/>
          <w:szCs w:val="22"/>
          <w:lang w:eastAsia="es-MX"/>
        </w:rPr>
        <w:t xml:space="preserve"> a través del formato “Solicitud de Renovación de Contratos de Arrendamientos de Inmuebles” (SAIG-DSG-02.PDF) en la liga </w:t>
      </w:r>
      <w:hyperlink r:id="rId23" w:history="1">
        <w:r w:rsidR="00B41D9C" w:rsidRPr="004A5023">
          <w:rPr>
            <w:rStyle w:val="Hipervnculo"/>
            <w:rFonts w:ascii="Azo Sans Lt" w:hAnsi="Azo Sans Lt"/>
            <w:noProof/>
            <w:color w:val="000000" w:themeColor="text1"/>
            <w:sz w:val="22"/>
            <w:szCs w:val="22"/>
            <w:lang w:eastAsia="es-MX"/>
          </w:rPr>
          <w:t>https://www.saig.campeche.gob.mx/images/documentos/2020/saig-dsg-02.pdf</w:t>
        </w:r>
      </w:hyperlink>
      <w:r w:rsidR="0072736D" w:rsidRPr="004A5023">
        <w:rPr>
          <w:rFonts w:ascii="Azo Sans Lt" w:hAnsi="Azo Sans Lt"/>
          <w:noProof/>
          <w:color w:val="000000" w:themeColor="text1"/>
          <w:sz w:val="22"/>
          <w:szCs w:val="22"/>
          <w:lang w:eastAsia="es-MX"/>
        </w:rPr>
        <w:t>.</w:t>
      </w:r>
    </w:p>
    <w:p w14:paraId="41C1F84F" w14:textId="77777777" w:rsidR="00B41D9C" w:rsidRPr="004A5023" w:rsidRDefault="00B41D9C" w:rsidP="00802B75">
      <w:pPr>
        <w:pStyle w:val="Prrafodelista"/>
        <w:suppressAutoHyphens/>
        <w:spacing w:after="200" w:line="276" w:lineRule="auto"/>
        <w:ind w:left="993"/>
        <w:jc w:val="both"/>
        <w:rPr>
          <w:rFonts w:ascii="Azo Sans Lt" w:hAnsi="Azo Sans Lt"/>
          <w:noProof/>
          <w:color w:val="000000" w:themeColor="text1"/>
          <w:sz w:val="22"/>
          <w:szCs w:val="22"/>
          <w:lang w:eastAsia="es-MX"/>
        </w:rPr>
      </w:pPr>
    </w:p>
    <w:p w14:paraId="3D0333B2" w14:textId="29CF7016" w:rsidR="003C5E5F" w:rsidRPr="004A5023" w:rsidRDefault="003C5E5F" w:rsidP="00802B75">
      <w:pPr>
        <w:suppressAutoHyphens/>
        <w:spacing w:after="200"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Se anexará en el Anteproyecto de Presupuesto</w:t>
      </w:r>
      <w:r w:rsidR="00866DCE"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debidamente validado por la Dirección de Servicios Generales, </w:t>
      </w:r>
      <w:r w:rsidR="009B3E90" w:rsidRPr="004A5023">
        <w:rPr>
          <w:rFonts w:ascii="Azo Sans Lt" w:hAnsi="Azo Sans Lt"/>
          <w:noProof/>
          <w:color w:val="000000" w:themeColor="text1"/>
          <w:sz w:val="22"/>
          <w:szCs w:val="22"/>
          <w:lang w:eastAsia="es-MX"/>
        </w:rPr>
        <w:t>el Formato</w:t>
      </w:r>
      <w:r w:rsidR="00765DCA"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“Inventario de Inmuebles Arrendados”.</w:t>
      </w:r>
    </w:p>
    <w:p w14:paraId="27C91CB1" w14:textId="120451C2" w:rsidR="003C5E5F" w:rsidRPr="004A5023" w:rsidRDefault="005B2129" w:rsidP="007039F1">
      <w:pPr>
        <w:suppressAutoHyphens/>
        <w:spacing w:after="200" w:line="276" w:lineRule="auto"/>
        <w:ind w:left="567"/>
        <w:contextualSpacing/>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2.6.3.</w:t>
      </w:r>
      <w:r w:rsidR="00EE5FC7" w:rsidRPr="004A5023">
        <w:rPr>
          <w:rFonts w:ascii="Azo Sans Lt" w:hAnsi="Azo Sans Lt"/>
          <w:b/>
          <w:noProof/>
          <w:color w:val="000000" w:themeColor="text1"/>
          <w:sz w:val="22"/>
          <w:szCs w:val="22"/>
          <w:lang w:eastAsia="es-MX"/>
        </w:rPr>
        <w:t>7</w:t>
      </w:r>
      <w:r w:rsidR="00956394" w:rsidRPr="004A5023">
        <w:rPr>
          <w:rFonts w:ascii="Azo Sans Lt" w:hAnsi="Azo Sans Lt"/>
          <w:b/>
          <w:noProof/>
          <w:color w:val="000000" w:themeColor="text1"/>
          <w:sz w:val="22"/>
          <w:szCs w:val="22"/>
          <w:lang w:eastAsia="es-MX"/>
        </w:rPr>
        <w:t>.</w:t>
      </w:r>
      <w:r w:rsidR="000B3319" w:rsidRPr="004A5023">
        <w:rPr>
          <w:rFonts w:ascii="Azo Sans Lt" w:hAnsi="Azo Sans Lt"/>
          <w:b/>
          <w:noProof/>
          <w:color w:val="000000" w:themeColor="text1"/>
          <w:sz w:val="22"/>
          <w:szCs w:val="22"/>
          <w:lang w:eastAsia="es-MX"/>
        </w:rPr>
        <w:tab/>
      </w:r>
      <w:r w:rsidR="003C5E5F" w:rsidRPr="004A5023">
        <w:rPr>
          <w:rFonts w:ascii="Azo Sans Lt" w:hAnsi="Azo Sans Lt"/>
          <w:b/>
          <w:noProof/>
          <w:color w:val="000000" w:themeColor="text1"/>
          <w:sz w:val="22"/>
          <w:szCs w:val="22"/>
          <w:lang w:eastAsia="es-MX"/>
        </w:rPr>
        <w:t>Arrendamiento de Maquinaria y Equipo</w:t>
      </w:r>
    </w:p>
    <w:p w14:paraId="041F545F" w14:textId="26A52D4D" w:rsidR="00D307A5" w:rsidRPr="004A5023" w:rsidRDefault="00D307A5" w:rsidP="007039F1">
      <w:pPr>
        <w:suppressAutoHyphens/>
        <w:spacing w:after="200" w:line="276" w:lineRule="auto"/>
        <w:ind w:left="567"/>
        <w:contextualSpacing/>
        <w:jc w:val="both"/>
        <w:rPr>
          <w:rFonts w:ascii="Azo Sans Lt" w:hAnsi="Azo Sans Lt"/>
          <w:strike/>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 contratación de fotocopiadoras estará a cargo de la SAIG, por lo que se  deberá de solicitar por escrito con la justificación expresa de las Dependencias de la Administración Pública Centralizada, Órgano Administrativo Desconcentrado o la Unidad Administrativa de Apoyo al C. Gobernador. </w:t>
      </w:r>
    </w:p>
    <w:p w14:paraId="56E3A1AE" w14:textId="77777777" w:rsidR="00827855" w:rsidRPr="004A5023" w:rsidRDefault="00827855" w:rsidP="007039F1">
      <w:pPr>
        <w:suppressAutoHyphens/>
        <w:spacing w:after="200" w:line="276" w:lineRule="auto"/>
        <w:ind w:left="709"/>
        <w:contextualSpacing/>
        <w:jc w:val="both"/>
        <w:rPr>
          <w:rFonts w:ascii="Azo Sans Lt" w:hAnsi="Azo Sans Lt"/>
          <w:noProof/>
          <w:color w:val="000000" w:themeColor="text1"/>
          <w:sz w:val="22"/>
          <w:szCs w:val="22"/>
          <w:lang w:eastAsia="es-MX"/>
        </w:rPr>
      </w:pPr>
    </w:p>
    <w:p w14:paraId="039F6668" w14:textId="4E3C3725" w:rsidR="00D307A5" w:rsidRPr="004A5023" w:rsidRDefault="00D307A5" w:rsidP="007039F1">
      <w:pPr>
        <w:suppressAutoHyphens/>
        <w:spacing w:after="200" w:line="276" w:lineRule="auto"/>
        <w:ind w:left="567"/>
        <w:contextualSpacing/>
        <w:jc w:val="both"/>
        <w:rPr>
          <w:rFonts w:ascii="Azo Sans Lt" w:hAnsi="Azo Sans Lt"/>
          <w:strike/>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Para la presupuestación de esta partida </w:t>
      </w:r>
      <w:r w:rsidR="00282EF4" w:rsidRPr="004A5023">
        <w:rPr>
          <w:rFonts w:ascii="Azo Sans Lt" w:hAnsi="Azo Sans Lt"/>
          <w:noProof/>
          <w:color w:val="000000" w:themeColor="text1"/>
          <w:sz w:val="22"/>
          <w:szCs w:val="22"/>
          <w:lang w:eastAsia="es-MX"/>
        </w:rPr>
        <w:t>las Dependencias de la Administración Pública Centralizada, Órgano Administrativo Desconcentrado o la Unidad Administrativa de Apoyo al C. Gobernador</w:t>
      </w:r>
      <w:r w:rsidRPr="004A5023">
        <w:rPr>
          <w:rFonts w:ascii="Azo Sans Lt" w:hAnsi="Azo Sans Lt"/>
          <w:noProof/>
          <w:color w:val="000000" w:themeColor="text1"/>
          <w:sz w:val="22"/>
          <w:szCs w:val="22"/>
          <w:lang w:eastAsia="es-MX"/>
        </w:rPr>
        <w:t xml:space="preserve"> deberá</w:t>
      </w:r>
      <w:r w:rsidR="00282EF4" w:rsidRPr="004A5023">
        <w:rPr>
          <w:rFonts w:ascii="Azo Sans Lt" w:hAnsi="Azo Sans Lt"/>
          <w:noProof/>
          <w:color w:val="000000" w:themeColor="text1"/>
          <w:sz w:val="22"/>
          <w:szCs w:val="22"/>
          <w:lang w:eastAsia="es-MX"/>
        </w:rPr>
        <w:t>n</w:t>
      </w:r>
      <w:r w:rsidRPr="004A5023">
        <w:rPr>
          <w:rFonts w:ascii="Azo Sans Lt" w:hAnsi="Azo Sans Lt"/>
          <w:noProof/>
          <w:color w:val="000000" w:themeColor="text1"/>
          <w:sz w:val="22"/>
          <w:szCs w:val="22"/>
          <w:lang w:eastAsia="es-MX"/>
        </w:rPr>
        <w:t xml:space="preserve"> </w:t>
      </w:r>
      <w:r w:rsidR="00282EF4" w:rsidRPr="004A5023">
        <w:rPr>
          <w:rFonts w:ascii="Azo Sans Lt" w:hAnsi="Azo Sans Lt"/>
          <w:noProof/>
          <w:color w:val="000000" w:themeColor="text1"/>
          <w:sz w:val="22"/>
          <w:szCs w:val="22"/>
          <w:lang w:eastAsia="es-MX"/>
        </w:rPr>
        <w:t xml:space="preserve">considerar el promedio del </w:t>
      </w:r>
      <w:r w:rsidRPr="004A5023">
        <w:rPr>
          <w:rFonts w:ascii="Azo Sans Lt" w:hAnsi="Azo Sans Lt"/>
          <w:noProof/>
          <w:color w:val="000000" w:themeColor="text1"/>
          <w:sz w:val="22"/>
          <w:szCs w:val="22"/>
          <w:lang w:eastAsia="es-MX"/>
        </w:rPr>
        <w:t>consumo del año inmediato anterior</w:t>
      </w:r>
      <w:r w:rsidR="00EE5FC7" w:rsidRPr="004A5023">
        <w:rPr>
          <w:rFonts w:ascii="Azo Sans Lt" w:hAnsi="Azo Sans Lt"/>
          <w:noProof/>
          <w:color w:val="000000" w:themeColor="text1"/>
          <w:sz w:val="22"/>
          <w:szCs w:val="22"/>
          <w:lang w:eastAsia="es-MX"/>
        </w:rPr>
        <w:t xml:space="preserve"> y en coordin</w:t>
      </w:r>
      <w:r w:rsidR="00282EF4" w:rsidRPr="004A5023">
        <w:rPr>
          <w:rFonts w:ascii="Azo Sans Lt" w:hAnsi="Azo Sans Lt"/>
          <w:noProof/>
          <w:color w:val="000000" w:themeColor="text1"/>
          <w:sz w:val="22"/>
          <w:szCs w:val="22"/>
          <w:lang w:eastAsia="es-MX"/>
        </w:rPr>
        <w:t>ación con la Dirección de Servicios Generales de la SAIG definir</w:t>
      </w:r>
      <w:r w:rsidR="00EE5FC7" w:rsidRPr="004A5023">
        <w:rPr>
          <w:rFonts w:ascii="Azo Sans Lt" w:hAnsi="Azo Sans Lt"/>
          <w:noProof/>
          <w:color w:val="000000" w:themeColor="text1"/>
          <w:sz w:val="22"/>
          <w:szCs w:val="22"/>
          <w:lang w:eastAsia="es-MX"/>
        </w:rPr>
        <w:t xml:space="preserve"> el monto que deberá</w:t>
      </w:r>
      <w:r w:rsidRPr="004A5023">
        <w:rPr>
          <w:rFonts w:ascii="Azo Sans Lt" w:hAnsi="Azo Sans Lt"/>
          <w:noProof/>
          <w:color w:val="000000" w:themeColor="text1"/>
          <w:sz w:val="22"/>
          <w:szCs w:val="22"/>
          <w:lang w:eastAsia="es-MX"/>
        </w:rPr>
        <w:t xml:space="preserve"> </w:t>
      </w:r>
      <w:r w:rsidR="00282EF4" w:rsidRPr="004A5023">
        <w:rPr>
          <w:rFonts w:ascii="Azo Sans Lt" w:hAnsi="Azo Sans Lt"/>
          <w:noProof/>
          <w:color w:val="000000" w:themeColor="text1"/>
          <w:sz w:val="22"/>
          <w:szCs w:val="22"/>
          <w:lang w:eastAsia="es-MX"/>
        </w:rPr>
        <w:t>capturarse</w:t>
      </w:r>
      <w:r w:rsidRPr="004A5023">
        <w:rPr>
          <w:rFonts w:ascii="Azo Sans Lt" w:hAnsi="Azo Sans Lt"/>
          <w:noProof/>
          <w:color w:val="000000" w:themeColor="text1"/>
          <w:sz w:val="22"/>
          <w:szCs w:val="22"/>
          <w:lang w:eastAsia="es-MX"/>
        </w:rPr>
        <w:t xml:space="preserve"> en el módulo de Anteproyecto de PEE</w:t>
      </w:r>
      <w:r w:rsidR="0072736D" w:rsidRPr="004A5023">
        <w:rPr>
          <w:rFonts w:ascii="Azo Sans Lt" w:hAnsi="Azo Sans Lt"/>
          <w:noProof/>
          <w:color w:val="000000" w:themeColor="text1"/>
          <w:sz w:val="22"/>
          <w:szCs w:val="22"/>
          <w:lang w:eastAsia="es-MX"/>
        </w:rPr>
        <w:t xml:space="preserve"> 2020</w:t>
      </w:r>
      <w:r w:rsidRPr="004A5023">
        <w:rPr>
          <w:rFonts w:ascii="Azo Sans Lt" w:hAnsi="Azo Sans Lt"/>
          <w:noProof/>
          <w:color w:val="000000" w:themeColor="text1"/>
          <w:sz w:val="22"/>
          <w:szCs w:val="22"/>
          <w:lang w:eastAsia="es-MX"/>
        </w:rPr>
        <w:t xml:space="preserve">  del SIACAM. </w:t>
      </w:r>
    </w:p>
    <w:p w14:paraId="7AF1F15E"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2EC5AD3E"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el caso de renovación deberá notificarse por escrito a la SAIG.</w:t>
      </w:r>
    </w:p>
    <w:p w14:paraId="04F5A27B" w14:textId="77777777" w:rsidR="009A2C4E" w:rsidRPr="004A5023" w:rsidRDefault="009A2C4E" w:rsidP="007039F1">
      <w:pPr>
        <w:suppressAutoHyphens/>
        <w:spacing w:after="200" w:line="276" w:lineRule="auto"/>
        <w:contextualSpacing/>
        <w:jc w:val="both"/>
        <w:rPr>
          <w:rFonts w:ascii="Azo Sans Lt" w:hAnsi="Azo Sans Lt"/>
          <w:b/>
          <w:noProof/>
          <w:color w:val="000000" w:themeColor="text1"/>
          <w:sz w:val="22"/>
          <w:szCs w:val="22"/>
          <w:lang w:eastAsia="es-MX"/>
        </w:rPr>
      </w:pPr>
    </w:p>
    <w:p w14:paraId="7712B9F9" w14:textId="41781C4E" w:rsidR="003C5E5F" w:rsidRPr="004A5023" w:rsidRDefault="005B2129" w:rsidP="007039F1">
      <w:pPr>
        <w:suppressAutoHyphens/>
        <w:spacing w:after="200" w:line="276" w:lineRule="auto"/>
        <w:ind w:left="567"/>
        <w:contextualSpacing/>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2.6.3.</w:t>
      </w:r>
      <w:r w:rsidR="002D286C" w:rsidRPr="004A5023">
        <w:rPr>
          <w:rFonts w:ascii="Azo Sans Lt" w:hAnsi="Azo Sans Lt"/>
          <w:b/>
          <w:noProof/>
          <w:color w:val="000000" w:themeColor="text1"/>
          <w:sz w:val="22"/>
          <w:szCs w:val="22"/>
          <w:lang w:eastAsia="es-MX"/>
        </w:rPr>
        <w:t>8</w:t>
      </w:r>
      <w:r w:rsidRPr="004A5023">
        <w:rPr>
          <w:rFonts w:ascii="Azo Sans Lt" w:hAnsi="Azo Sans Lt"/>
          <w:b/>
          <w:noProof/>
          <w:color w:val="000000" w:themeColor="text1"/>
          <w:sz w:val="22"/>
          <w:szCs w:val="22"/>
          <w:lang w:eastAsia="es-MX"/>
        </w:rPr>
        <w:t>.</w:t>
      </w:r>
      <w:r w:rsidRPr="004A5023">
        <w:rPr>
          <w:rFonts w:ascii="Azo Sans Lt" w:hAnsi="Azo Sans Lt"/>
          <w:b/>
          <w:noProof/>
          <w:color w:val="000000" w:themeColor="text1"/>
          <w:sz w:val="22"/>
          <w:szCs w:val="22"/>
          <w:lang w:eastAsia="es-MX"/>
        </w:rPr>
        <w:tab/>
      </w:r>
      <w:r w:rsidR="003C5E5F" w:rsidRPr="004A5023">
        <w:rPr>
          <w:rFonts w:ascii="Azo Sans Lt" w:hAnsi="Azo Sans Lt"/>
          <w:b/>
          <w:noProof/>
          <w:color w:val="000000" w:themeColor="text1"/>
          <w:sz w:val="22"/>
          <w:szCs w:val="22"/>
          <w:lang w:eastAsia="es-MX"/>
        </w:rPr>
        <w:t>Servicio de Lavandería, Limpieza, Higiene y Fumigación</w:t>
      </w:r>
      <w:r w:rsidRPr="004A5023">
        <w:rPr>
          <w:rFonts w:ascii="Azo Sans Lt" w:hAnsi="Azo Sans Lt"/>
          <w:b/>
          <w:noProof/>
          <w:color w:val="000000" w:themeColor="text1"/>
          <w:sz w:val="22"/>
          <w:szCs w:val="22"/>
          <w:lang w:eastAsia="es-MX"/>
        </w:rPr>
        <w:t>,</w:t>
      </w:r>
      <w:r w:rsidR="00725AAE" w:rsidRPr="004A5023">
        <w:rPr>
          <w:rFonts w:ascii="Azo Sans Lt" w:hAnsi="Azo Sans Lt"/>
          <w:b/>
          <w:noProof/>
          <w:color w:val="000000" w:themeColor="text1"/>
          <w:sz w:val="22"/>
          <w:szCs w:val="22"/>
          <w:lang w:eastAsia="es-MX"/>
        </w:rPr>
        <w:t xml:space="preserve"> y Servicio de Vigilancia</w:t>
      </w:r>
    </w:p>
    <w:p w14:paraId="18F62A25" w14:textId="77777777" w:rsidR="00282EF4" w:rsidRPr="004A5023" w:rsidRDefault="00282EF4"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 contratación de los servicios de limpieza y vigilancia  estarán a cargo de la SAIG, por lo que  deberá solicitarse por escrito con la justificación expresa de las Dependencias de la Administración Pública Centralizada, Órgano Administrativo Desconcentrado o la Unidad Administrativa de Apoyo al C. Gobernador.</w:t>
      </w:r>
    </w:p>
    <w:p w14:paraId="4AE8FDE7"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67F5E2A2" w14:textId="4134E6A5" w:rsidR="00282EF4" w:rsidRPr="004A5023" w:rsidRDefault="00282EF4"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presupuestar estas partidas</w:t>
      </w:r>
      <w:r w:rsidR="009740BF" w:rsidRPr="004A5023">
        <w:rPr>
          <w:rFonts w:ascii="Azo Sans Lt" w:hAnsi="Azo Sans Lt"/>
          <w:noProof/>
          <w:color w:val="000000" w:themeColor="text1"/>
          <w:sz w:val="22"/>
          <w:szCs w:val="22"/>
          <w:lang w:eastAsia="es-MX"/>
        </w:rPr>
        <w:t>, la Dirección de Servicios Generales de la SAIG dará los montos a capturar en el módulo de Anteproyecto de PEE</w:t>
      </w:r>
      <w:r w:rsidR="0072736D" w:rsidRPr="004A5023">
        <w:rPr>
          <w:rFonts w:ascii="Azo Sans Lt" w:hAnsi="Azo Sans Lt"/>
          <w:noProof/>
          <w:color w:val="000000" w:themeColor="text1"/>
          <w:sz w:val="22"/>
          <w:szCs w:val="22"/>
          <w:lang w:eastAsia="es-MX"/>
        </w:rPr>
        <w:t xml:space="preserve"> 2020</w:t>
      </w:r>
      <w:r w:rsidR="009740BF" w:rsidRPr="004A5023">
        <w:rPr>
          <w:rFonts w:ascii="Azo Sans Lt" w:hAnsi="Azo Sans Lt"/>
          <w:noProof/>
          <w:color w:val="000000" w:themeColor="text1"/>
          <w:sz w:val="22"/>
          <w:szCs w:val="22"/>
          <w:lang w:eastAsia="es-MX"/>
        </w:rPr>
        <w:t xml:space="preserve"> del SIACAM considerando</w:t>
      </w:r>
      <w:r w:rsidRPr="004A5023">
        <w:rPr>
          <w:rFonts w:ascii="Azo Sans Lt" w:hAnsi="Azo Sans Lt"/>
          <w:noProof/>
          <w:color w:val="000000" w:themeColor="text1"/>
          <w:sz w:val="22"/>
          <w:szCs w:val="22"/>
          <w:lang w:eastAsia="es-MX"/>
        </w:rPr>
        <w:t xml:space="preserve"> los servicios autorizados contratados en </w:t>
      </w:r>
      <w:r w:rsidR="0072736D" w:rsidRPr="004A5023">
        <w:rPr>
          <w:rFonts w:ascii="Azo Sans Lt" w:hAnsi="Azo Sans Lt"/>
          <w:noProof/>
          <w:color w:val="000000" w:themeColor="text1"/>
          <w:sz w:val="22"/>
          <w:szCs w:val="22"/>
          <w:lang w:eastAsia="es-MX"/>
        </w:rPr>
        <w:t xml:space="preserve">2019 </w:t>
      </w:r>
      <w:r w:rsidRPr="004A5023">
        <w:rPr>
          <w:rFonts w:ascii="Azo Sans Lt" w:hAnsi="Azo Sans Lt"/>
          <w:noProof/>
          <w:color w:val="000000" w:themeColor="text1"/>
          <w:sz w:val="22"/>
          <w:szCs w:val="22"/>
          <w:lang w:eastAsia="es-MX"/>
        </w:rPr>
        <w:t xml:space="preserve"> de acuerdo a las necesidades de</w:t>
      </w:r>
      <w:r w:rsidRPr="004A5023">
        <w:rPr>
          <w:rFonts w:ascii="Azo Sans Lt" w:hAnsi="Azo Sans Lt"/>
          <w:strike/>
          <w:noProof/>
          <w:color w:val="000000" w:themeColor="text1"/>
          <w:sz w:val="22"/>
          <w:szCs w:val="22"/>
          <w:lang w:eastAsia="es-MX"/>
        </w:rPr>
        <w:t>l</w:t>
      </w:r>
      <w:r w:rsidRPr="004A5023">
        <w:rPr>
          <w:rFonts w:ascii="Azo Sans Lt" w:hAnsi="Azo Sans Lt"/>
          <w:noProof/>
          <w:color w:val="000000" w:themeColor="text1"/>
          <w:sz w:val="22"/>
          <w:szCs w:val="22"/>
          <w:lang w:eastAsia="es-MX"/>
        </w:rPr>
        <w:t xml:space="preserve"> las Dependencias de la Administración Pública Centralizada, Órgano Administrativo Desconcentrado o la Unidad Administrativa de Apoyo al C. Gobernador, el incremento no podrá ser mayor al incremento del salario mínimo</w:t>
      </w:r>
      <w:r w:rsidR="00F35F7C" w:rsidRPr="004A5023">
        <w:rPr>
          <w:rFonts w:ascii="Azo Sans Lt" w:hAnsi="Azo Sans Lt"/>
          <w:noProof/>
          <w:color w:val="000000" w:themeColor="text1"/>
          <w:sz w:val="22"/>
          <w:szCs w:val="22"/>
          <w:lang w:eastAsia="es-MX"/>
        </w:rPr>
        <w:t>.</w:t>
      </w:r>
    </w:p>
    <w:p w14:paraId="33F30058" w14:textId="77777777" w:rsidR="00996861" w:rsidRPr="004A5023" w:rsidRDefault="00996861" w:rsidP="007039F1">
      <w:pPr>
        <w:suppressAutoHyphens/>
        <w:spacing w:after="200" w:line="276" w:lineRule="auto"/>
        <w:ind w:left="567" w:firstLine="567"/>
        <w:contextualSpacing/>
        <w:jc w:val="both"/>
        <w:rPr>
          <w:rFonts w:ascii="Azo Sans Lt" w:hAnsi="Azo Sans Lt"/>
          <w:noProof/>
          <w:color w:val="000000" w:themeColor="text1"/>
          <w:sz w:val="22"/>
          <w:szCs w:val="22"/>
          <w:lang w:eastAsia="es-MX"/>
        </w:rPr>
      </w:pPr>
    </w:p>
    <w:p w14:paraId="66EDC873" w14:textId="3A948EEB" w:rsidR="004B06C5" w:rsidRPr="004A5023" w:rsidRDefault="002D286C" w:rsidP="004B06C5">
      <w:pPr>
        <w:tabs>
          <w:tab w:val="left" w:pos="1701"/>
        </w:tabs>
        <w:suppressAutoHyphens/>
        <w:spacing w:after="200" w:line="276" w:lineRule="auto"/>
        <w:ind w:firstLine="567"/>
        <w:contextualSpacing/>
        <w:jc w:val="both"/>
        <w:rPr>
          <w:rFonts w:ascii="Azo Sans Lt" w:hAnsi="Azo Sans Lt"/>
          <w:b/>
          <w:noProof/>
          <w:color w:val="000000" w:themeColor="text1"/>
          <w:sz w:val="22"/>
          <w:szCs w:val="22"/>
          <w:lang w:eastAsia="es-MX"/>
        </w:rPr>
      </w:pPr>
      <w:r w:rsidRPr="004A5023">
        <w:rPr>
          <w:rFonts w:ascii="Azo Sans Lt" w:hAnsi="Azo Sans Lt"/>
          <w:b/>
          <w:noProof/>
          <w:color w:val="000000" w:themeColor="text1"/>
          <w:sz w:val="22"/>
          <w:szCs w:val="22"/>
          <w:lang w:eastAsia="es-MX"/>
        </w:rPr>
        <w:t>2.6.3.9</w:t>
      </w:r>
      <w:r w:rsidR="00725AAE" w:rsidRPr="004A5023">
        <w:rPr>
          <w:rFonts w:ascii="Azo Sans Lt" w:hAnsi="Azo Sans Lt"/>
          <w:b/>
          <w:noProof/>
          <w:color w:val="000000" w:themeColor="text1"/>
          <w:sz w:val="22"/>
          <w:szCs w:val="22"/>
          <w:lang w:eastAsia="es-MX"/>
        </w:rPr>
        <w:t>.</w:t>
      </w:r>
      <w:r w:rsidR="00725AAE" w:rsidRPr="004A5023">
        <w:rPr>
          <w:rFonts w:ascii="Azo Sans Lt" w:hAnsi="Azo Sans Lt"/>
          <w:b/>
          <w:noProof/>
          <w:color w:val="000000" w:themeColor="text1"/>
          <w:sz w:val="22"/>
          <w:szCs w:val="22"/>
          <w:lang w:eastAsia="es-MX"/>
        </w:rPr>
        <w:tab/>
        <w:t>Otras consideraciones</w:t>
      </w:r>
    </w:p>
    <w:p w14:paraId="1757D5FA" w14:textId="1DBAB0C1" w:rsidR="00185ACE" w:rsidRPr="004A5023" w:rsidRDefault="00185ACE" w:rsidP="004B06C5">
      <w:pPr>
        <w:tabs>
          <w:tab w:val="left" w:pos="1701"/>
        </w:tabs>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Para la programación de la partida </w:t>
      </w:r>
      <w:r w:rsidR="00634443"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3251 Arrendamient</w:t>
      </w:r>
      <w:r w:rsidR="004626E6" w:rsidRPr="004A5023">
        <w:rPr>
          <w:rFonts w:ascii="Azo Sans Lt" w:hAnsi="Azo Sans Lt"/>
          <w:noProof/>
          <w:color w:val="000000" w:themeColor="text1"/>
          <w:sz w:val="22"/>
          <w:szCs w:val="22"/>
          <w:lang w:eastAsia="es-MX"/>
        </w:rPr>
        <w:t>o de Equipo de Transporte</w:t>
      </w:r>
      <w:r w:rsidR="00634443" w:rsidRPr="004A5023">
        <w:rPr>
          <w:rFonts w:ascii="Azo Sans Lt" w:hAnsi="Azo Sans Lt"/>
          <w:noProof/>
          <w:color w:val="000000" w:themeColor="text1"/>
          <w:sz w:val="22"/>
          <w:szCs w:val="22"/>
          <w:lang w:eastAsia="es-MX"/>
        </w:rPr>
        <w:t>”</w:t>
      </w:r>
      <w:r w:rsidR="004626E6" w:rsidRPr="004A5023">
        <w:rPr>
          <w:rFonts w:ascii="Azo Sans Lt" w:hAnsi="Azo Sans Lt"/>
          <w:noProof/>
          <w:color w:val="000000" w:themeColor="text1"/>
          <w:sz w:val="22"/>
          <w:szCs w:val="22"/>
          <w:lang w:eastAsia="es-MX"/>
        </w:rPr>
        <w:t>, las Dependencias</w:t>
      </w:r>
      <w:r w:rsidR="0046480A" w:rsidRPr="004A5023">
        <w:rPr>
          <w:rFonts w:ascii="Azo Sans Lt" w:hAnsi="Azo Sans Lt"/>
          <w:noProof/>
          <w:color w:val="000000" w:themeColor="text1"/>
          <w:sz w:val="22"/>
          <w:szCs w:val="22"/>
          <w:lang w:eastAsia="es-MX"/>
        </w:rPr>
        <w:t xml:space="preserve"> de la Administración Pública Centralizada, Órganos Administrativos Desconcentrados y a las Unidades Administrativas de Apoyo al C. Gobernador</w:t>
      </w:r>
      <w:r w:rsidR="004626E6"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proporcionarán la información relativa a los costos de arrendamiento d</w:t>
      </w:r>
      <w:r w:rsidR="004626E6" w:rsidRPr="004A5023">
        <w:rPr>
          <w:rFonts w:ascii="Azo Sans Lt" w:hAnsi="Azo Sans Lt"/>
          <w:noProof/>
          <w:color w:val="000000" w:themeColor="text1"/>
          <w:sz w:val="22"/>
          <w:szCs w:val="22"/>
          <w:lang w:eastAsia="es-MX"/>
        </w:rPr>
        <w:t>e acuerdo a sus necesidades espé</w:t>
      </w:r>
      <w:r w:rsidRPr="004A5023">
        <w:rPr>
          <w:rFonts w:ascii="Azo Sans Lt" w:hAnsi="Azo Sans Lt"/>
          <w:noProof/>
          <w:color w:val="000000" w:themeColor="text1"/>
          <w:sz w:val="22"/>
          <w:szCs w:val="22"/>
          <w:lang w:eastAsia="es-MX"/>
        </w:rPr>
        <w:t>c</w:t>
      </w:r>
      <w:r w:rsidR="00827855" w:rsidRPr="004A5023">
        <w:rPr>
          <w:rFonts w:ascii="Azo Sans Lt" w:hAnsi="Azo Sans Lt"/>
          <w:noProof/>
          <w:color w:val="000000" w:themeColor="text1"/>
          <w:sz w:val="22"/>
          <w:szCs w:val="22"/>
          <w:lang w:eastAsia="es-MX"/>
        </w:rPr>
        <w:t>ificas oficiales.</w:t>
      </w:r>
      <w:r w:rsidRPr="004A5023">
        <w:rPr>
          <w:rFonts w:ascii="Azo Sans Lt" w:hAnsi="Azo Sans Lt"/>
          <w:noProof/>
          <w:color w:val="000000" w:themeColor="text1"/>
          <w:sz w:val="22"/>
          <w:szCs w:val="22"/>
          <w:lang w:eastAsia="es-MX"/>
        </w:rPr>
        <w:t xml:space="preserve"> Esta partida </w:t>
      </w:r>
      <w:r w:rsidR="0046480A" w:rsidRPr="004A5023">
        <w:rPr>
          <w:rFonts w:ascii="Azo Sans Lt" w:hAnsi="Azo Sans Lt"/>
          <w:noProof/>
          <w:color w:val="000000" w:themeColor="text1"/>
          <w:sz w:val="22"/>
          <w:szCs w:val="22"/>
          <w:lang w:eastAsia="es-MX"/>
        </w:rPr>
        <w:t>deberán ser presupuestadas en el módulo de Anteproyecto de PEE</w:t>
      </w:r>
      <w:r w:rsidR="00F35F7C" w:rsidRPr="004A5023">
        <w:rPr>
          <w:rFonts w:ascii="Azo Sans Lt" w:hAnsi="Azo Sans Lt"/>
          <w:noProof/>
          <w:color w:val="000000" w:themeColor="text1"/>
          <w:sz w:val="22"/>
          <w:szCs w:val="22"/>
          <w:lang w:eastAsia="es-MX"/>
        </w:rPr>
        <w:t xml:space="preserve"> 2020</w:t>
      </w:r>
      <w:r w:rsidR="000F45C6" w:rsidRPr="004A5023">
        <w:rPr>
          <w:rFonts w:ascii="Azo Sans Lt" w:hAnsi="Azo Sans Lt"/>
          <w:noProof/>
          <w:color w:val="000000" w:themeColor="text1"/>
          <w:sz w:val="22"/>
          <w:szCs w:val="22"/>
          <w:lang w:eastAsia="es-MX"/>
        </w:rPr>
        <w:t xml:space="preserve"> </w:t>
      </w:r>
      <w:r w:rsidR="0046480A" w:rsidRPr="004A5023">
        <w:rPr>
          <w:rFonts w:ascii="Azo Sans Lt" w:hAnsi="Azo Sans Lt"/>
          <w:noProof/>
          <w:color w:val="000000" w:themeColor="text1"/>
          <w:sz w:val="22"/>
          <w:szCs w:val="22"/>
          <w:lang w:eastAsia="es-MX"/>
        </w:rPr>
        <w:t xml:space="preserve">del SIACAM </w:t>
      </w:r>
      <w:r w:rsidRPr="004A5023">
        <w:rPr>
          <w:rFonts w:ascii="Azo Sans Lt" w:hAnsi="Azo Sans Lt"/>
          <w:noProof/>
          <w:color w:val="000000" w:themeColor="text1"/>
          <w:sz w:val="22"/>
          <w:szCs w:val="22"/>
          <w:lang w:eastAsia="es-MX"/>
        </w:rPr>
        <w:t>en el mes que corresponda efectuar el pago correspondiente.</w:t>
      </w:r>
    </w:p>
    <w:p w14:paraId="1FB894E4" w14:textId="77777777" w:rsidR="00185ACE" w:rsidRPr="004A5023" w:rsidRDefault="00185ACE" w:rsidP="007039F1">
      <w:pPr>
        <w:pStyle w:val="Prrafodelista"/>
        <w:suppressAutoHyphens/>
        <w:spacing w:after="200" w:line="276" w:lineRule="auto"/>
        <w:ind w:left="1276" w:hanging="709"/>
        <w:jc w:val="both"/>
        <w:rPr>
          <w:rFonts w:ascii="Azo Sans Lt" w:hAnsi="Azo Sans Lt"/>
          <w:noProof/>
          <w:color w:val="000000" w:themeColor="text1"/>
          <w:sz w:val="22"/>
          <w:szCs w:val="22"/>
          <w:lang w:eastAsia="es-MX"/>
        </w:rPr>
      </w:pPr>
    </w:p>
    <w:p w14:paraId="27676E0A" w14:textId="0C214820" w:rsidR="00185ACE" w:rsidRPr="004A5023" w:rsidRDefault="00F35F7C" w:rsidP="007039F1">
      <w:pPr>
        <w:pStyle w:val="Prrafodelista"/>
        <w:numPr>
          <w:ilvl w:val="0"/>
          <w:numId w:val="31"/>
        </w:numPr>
        <w:tabs>
          <w:tab w:val="left" w:pos="1276"/>
        </w:tabs>
        <w:suppressAutoHyphens/>
        <w:spacing w:after="200" w:line="276" w:lineRule="auto"/>
        <w:ind w:left="1276" w:hanging="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Con</w:t>
      </w:r>
      <w:r w:rsidR="00652B7A" w:rsidRPr="004A5023">
        <w:rPr>
          <w:rFonts w:ascii="Azo Sans Lt" w:hAnsi="Azo Sans Lt"/>
          <w:noProof/>
          <w:color w:val="000000" w:themeColor="text1"/>
          <w:sz w:val="22"/>
          <w:szCs w:val="22"/>
          <w:lang w:eastAsia="es-MX"/>
        </w:rPr>
        <w:t xml:space="preserve"> el </w:t>
      </w:r>
      <w:r w:rsidR="00185ACE" w:rsidRPr="004A5023">
        <w:rPr>
          <w:rFonts w:ascii="Azo Sans Lt" w:hAnsi="Azo Sans Lt"/>
          <w:noProof/>
          <w:color w:val="000000" w:themeColor="text1"/>
          <w:sz w:val="22"/>
          <w:szCs w:val="22"/>
          <w:lang w:eastAsia="es-MX"/>
        </w:rPr>
        <w:t>objetivo de fomentar en las Dependencias</w:t>
      </w:r>
      <w:r w:rsidR="007A3018" w:rsidRPr="004A5023">
        <w:rPr>
          <w:rFonts w:ascii="Azo Sans Lt" w:hAnsi="Azo Sans Lt"/>
          <w:noProof/>
          <w:color w:val="000000" w:themeColor="text1"/>
          <w:sz w:val="22"/>
          <w:szCs w:val="22"/>
          <w:lang w:eastAsia="es-MX"/>
        </w:rPr>
        <w:t xml:space="preserve"> de la Administración Pública Centralizada, Órganos Administrativos Desconcentrados y las Unidades Administrativas de Apoyo al C. Gobernador</w:t>
      </w:r>
      <w:r w:rsidR="00185ACE" w:rsidRPr="004A5023">
        <w:rPr>
          <w:rFonts w:ascii="Azo Sans Lt" w:hAnsi="Azo Sans Lt"/>
          <w:noProof/>
          <w:color w:val="000000" w:themeColor="text1"/>
          <w:sz w:val="22"/>
          <w:szCs w:val="22"/>
          <w:lang w:eastAsia="es-MX"/>
        </w:rPr>
        <w:t xml:space="preserve"> el establecimiento de una cultura  de </w:t>
      </w:r>
      <w:r w:rsidR="00185ACE" w:rsidRPr="004A5023">
        <w:rPr>
          <w:rFonts w:ascii="Azo Sans Lt" w:hAnsi="Azo Sans Lt"/>
          <w:noProof/>
          <w:color w:val="000000" w:themeColor="text1"/>
          <w:sz w:val="22"/>
          <w:szCs w:val="22"/>
          <w:lang w:eastAsia="es-MX"/>
        </w:rPr>
        <w:lastRenderedPageBreak/>
        <w:t>capacitación, se ha conformado un mecanismo metodológico en línea o de manera presencial, mediante una Detección de Necesidades de Capacitación para  orientar la elaboración y desarrollo de  programas para formar y actualizar al personal en todos los niveles conforme a las necesidades reales de cada Dependencia</w:t>
      </w:r>
      <w:r w:rsidR="007A3018" w:rsidRPr="004A5023">
        <w:rPr>
          <w:rFonts w:ascii="Azo Sans Lt" w:hAnsi="Azo Sans Lt"/>
          <w:noProof/>
          <w:color w:val="000000" w:themeColor="text1"/>
          <w:sz w:val="22"/>
          <w:szCs w:val="22"/>
          <w:lang w:eastAsia="es-MX"/>
        </w:rPr>
        <w:t xml:space="preserve"> de la Administración Pública Centralizada, Órganos Administrativos Desconcentrados y las Unidades Administrativas de Apoyo al C. Gobernador</w:t>
      </w:r>
      <w:r w:rsidR="00185ACE" w:rsidRPr="004A5023">
        <w:rPr>
          <w:rFonts w:ascii="Azo Sans Lt" w:hAnsi="Azo Sans Lt"/>
          <w:noProof/>
          <w:color w:val="000000" w:themeColor="text1"/>
          <w:sz w:val="22"/>
          <w:szCs w:val="22"/>
          <w:lang w:eastAsia="es-MX"/>
        </w:rPr>
        <w:t xml:space="preserve">. Por ello es necesario la asignación de recursos en esta partida presupuestal </w:t>
      </w:r>
      <w:r w:rsidR="006E67BF" w:rsidRPr="004A5023">
        <w:rPr>
          <w:rFonts w:ascii="Azo Sans Lt" w:hAnsi="Azo Sans Lt"/>
          <w:noProof/>
          <w:color w:val="000000" w:themeColor="text1"/>
          <w:sz w:val="22"/>
          <w:szCs w:val="22"/>
          <w:lang w:eastAsia="es-MX"/>
        </w:rPr>
        <w:t>cuyos montos</w:t>
      </w:r>
      <w:r w:rsidR="00185ACE" w:rsidRPr="004A5023">
        <w:rPr>
          <w:rFonts w:ascii="Azo Sans Lt" w:hAnsi="Azo Sans Lt"/>
          <w:noProof/>
          <w:color w:val="000000" w:themeColor="text1"/>
          <w:sz w:val="22"/>
          <w:szCs w:val="22"/>
          <w:lang w:eastAsia="es-MX"/>
        </w:rPr>
        <w:t xml:space="preserve"> serán</w:t>
      </w:r>
      <w:r w:rsidR="00FD47BB" w:rsidRPr="004A5023">
        <w:rPr>
          <w:rFonts w:ascii="Azo Sans Lt" w:hAnsi="Azo Sans Lt"/>
          <w:noProof/>
          <w:color w:val="000000" w:themeColor="text1"/>
          <w:sz w:val="22"/>
          <w:szCs w:val="22"/>
          <w:lang w:eastAsia="es-MX"/>
        </w:rPr>
        <w:t xml:space="preserve"> proporcionados por la SAIG</w:t>
      </w:r>
      <w:r w:rsidR="00D57FEB" w:rsidRPr="004A5023">
        <w:rPr>
          <w:rFonts w:ascii="Azo Sans Lt" w:hAnsi="Azo Sans Lt"/>
          <w:noProof/>
          <w:color w:val="000000" w:themeColor="text1"/>
          <w:sz w:val="22"/>
          <w:szCs w:val="22"/>
          <w:lang w:eastAsia="es-MX"/>
        </w:rPr>
        <w:t xml:space="preserve"> y deberán ser capturados en el Anteproyecto del Presupuesto en el Calendario Centralizado, como se espec</w:t>
      </w:r>
      <w:r w:rsidR="009B4F83" w:rsidRPr="004A5023">
        <w:rPr>
          <w:rFonts w:ascii="Azo Sans Lt" w:hAnsi="Azo Sans Lt"/>
          <w:noProof/>
          <w:color w:val="000000" w:themeColor="text1"/>
          <w:sz w:val="22"/>
          <w:szCs w:val="22"/>
          <w:lang w:eastAsia="es-MX"/>
        </w:rPr>
        <w:t>ífica en el numeral 2.6.3.</w:t>
      </w:r>
      <w:r w:rsidR="00D57FEB" w:rsidRPr="004A5023">
        <w:rPr>
          <w:rFonts w:ascii="Azo Sans Lt" w:hAnsi="Azo Sans Lt"/>
          <w:noProof/>
          <w:color w:val="000000" w:themeColor="text1"/>
          <w:sz w:val="22"/>
          <w:szCs w:val="22"/>
          <w:lang w:eastAsia="es-MX"/>
        </w:rPr>
        <w:t xml:space="preserve"> Capítulo 3000 de este Manual de Programación y Presupuestación 2020</w:t>
      </w:r>
      <w:r w:rsidR="00FD47BB" w:rsidRPr="004A5023">
        <w:rPr>
          <w:rFonts w:ascii="Azo Sans Lt" w:hAnsi="Azo Sans Lt"/>
          <w:noProof/>
          <w:color w:val="000000" w:themeColor="text1"/>
          <w:sz w:val="22"/>
          <w:szCs w:val="22"/>
          <w:lang w:eastAsia="es-MX"/>
        </w:rPr>
        <w:t>, estos recursos estarán</w:t>
      </w:r>
      <w:r w:rsidR="00185ACE" w:rsidRPr="004A5023">
        <w:rPr>
          <w:rFonts w:ascii="Azo Sans Lt" w:hAnsi="Azo Sans Lt"/>
          <w:noProof/>
          <w:color w:val="000000" w:themeColor="text1"/>
          <w:sz w:val="22"/>
          <w:szCs w:val="22"/>
          <w:lang w:eastAsia="es-MX"/>
        </w:rPr>
        <w:t xml:space="preserve"> destinad</w:t>
      </w:r>
      <w:r w:rsidR="00FD47BB" w:rsidRPr="004A5023">
        <w:rPr>
          <w:rFonts w:ascii="Azo Sans Lt" w:hAnsi="Azo Sans Lt"/>
          <w:noProof/>
          <w:color w:val="000000" w:themeColor="text1"/>
          <w:sz w:val="22"/>
          <w:szCs w:val="22"/>
          <w:lang w:eastAsia="es-MX"/>
        </w:rPr>
        <w:t>o</w:t>
      </w:r>
      <w:r w:rsidR="00185ACE" w:rsidRPr="004A5023">
        <w:rPr>
          <w:rFonts w:ascii="Azo Sans Lt" w:hAnsi="Azo Sans Lt"/>
          <w:noProof/>
          <w:color w:val="000000" w:themeColor="text1"/>
          <w:sz w:val="22"/>
          <w:szCs w:val="22"/>
          <w:lang w:eastAsia="es-MX"/>
        </w:rPr>
        <w:t>s a la preparación integral del personal; destacando con esta acción la  contribución al cumplimiento, de propósitos, políticas y objetivos inherentes al PED</w:t>
      </w:r>
      <w:r w:rsidR="00FD47BB" w:rsidRPr="004A5023">
        <w:rPr>
          <w:rFonts w:ascii="Azo Sans Lt" w:hAnsi="Azo Sans Lt"/>
          <w:noProof/>
          <w:color w:val="000000" w:themeColor="text1"/>
          <w:sz w:val="22"/>
          <w:szCs w:val="22"/>
          <w:lang w:eastAsia="es-MX"/>
        </w:rPr>
        <w:t xml:space="preserve">. </w:t>
      </w:r>
      <w:r w:rsidR="00185ACE" w:rsidRPr="004A5023">
        <w:rPr>
          <w:rFonts w:ascii="Azo Sans Lt" w:hAnsi="Azo Sans Lt"/>
          <w:noProof/>
          <w:color w:val="000000" w:themeColor="text1"/>
          <w:sz w:val="22"/>
          <w:szCs w:val="22"/>
          <w:lang w:eastAsia="es-MX"/>
        </w:rPr>
        <w:t>Las Dependencias</w:t>
      </w:r>
      <w:r w:rsidR="007A3018" w:rsidRPr="004A5023">
        <w:rPr>
          <w:rFonts w:ascii="Azo Sans Lt" w:hAnsi="Azo Sans Lt"/>
          <w:noProof/>
          <w:color w:val="000000" w:themeColor="text1"/>
          <w:sz w:val="22"/>
          <w:szCs w:val="22"/>
          <w:lang w:eastAsia="es-MX"/>
        </w:rPr>
        <w:t xml:space="preserve"> de la Administración Pública Centralizada, Órganos Administrativos Desconcentrados y las Unidades Administrativas de Apoyo al C. Gobernador</w:t>
      </w:r>
      <w:r w:rsidR="004626E6" w:rsidRPr="004A5023">
        <w:rPr>
          <w:rFonts w:ascii="Azo Sans Lt" w:hAnsi="Azo Sans Lt"/>
          <w:noProof/>
          <w:color w:val="000000" w:themeColor="text1"/>
          <w:sz w:val="22"/>
          <w:szCs w:val="22"/>
          <w:lang w:eastAsia="es-MX"/>
        </w:rPr>
        <w:t xml:space="preserve">, </w:t>
      </w:r>
      <w:r w:rsidR="00185ACE" w:rsidRPr="004A5023">
        <w:rPr>
          <w:rFonts w:ascii="Azo Sans Lt" w:hAnsi="Azo Sans Lt"/>
          <w:noProof/>
          <w:color w:val="000000" w:themeColor="text1"/>
          <w:sz w:val="22"/>
          <w:szCs w:val="22"/>
          <w:lang w:eastAsia="es-MX"/>
        </w:rPr>
        <w:t>que requieran realizar capacitación especializada, deberán contar con recursos para la misma y solicitar</w:t>
      </w:r>
      <w:r w:rsidR="00827855" w:rsidRPr="004A5023">
        <w:rPr>
          <w:rFonts w:ascii="Azo Sans Lt" w:hAnsi="Azo Sans Lt"/>
          <w:noProof/>
          <w:color w:val="000000" w:themeColor="text1"/>
          <w:sz w:val="22"/>
          <w:szCs w:val="22"/>
          <w:lang w:eastAsia="es-MX"/>
        </w:rPr>
        <w:t xml:space="preserve"> </w:t>
      </w:r>
      <w:r w:rsidR="007A3018" w:rsidRPr="004A5023">
        <w:rPr>
          <w:rFonts w:ascii="Azo Sans Lt" w:hAnsi="Azo Sans Lt"/>
          <w:noProof/>
          <w:color w:val="000000" w:themeColor="text1"/>
          <w:sz w:val="22"/>
          <w:szCs w:val="22"/>
          <w:lang w:eastAsia="es-MX"/>
        </w:rPr>
        <w:t xml:space="preserve">la capacitación </w:t>
      </w:r>
      <w:r w:rsidR="00185ACE" w:rsidRPr="004A5023">
        <w:rPr>
          <w:rFonts w:ascii="Azo Sans Lt" w:hAnsi="Azo Sans Lt"/>
          <w:noProof/>
          <w:color w:val="000000" w:themeColor="text1"/>
          <w:sz w:val="22"/>
          <w:szCs w:val="22"/>
          <w:lang w:eastAsia="es-MX"/>
        </w:rPr>
        <w:t xml:space="preserve">por escrito a la SAIG </w:t>
      </w:r>
      <w:r w:rsidR="00D7412F" w:rsidRPr="004A5023">
        <w:rPr>
          <w:rFonts w:ascii="Azo Sans Lt" w:hAnsi="Azo Sans Lt"/>
          <w:noProof/>
          <w:color w:val="000000" w:themeColor="text1"/>
          <w:sz w:val="22"/>
          <w:szCs w:val="22"/>
          <w:lang w:eastAsia="es-MX"/>
        </w:rPr>
        <w:t xml:space="preserve">cumpliendo </w:t>
      </w:r>
      <w:r w:rsidR="00185ACE" w:rsidRPr="004A5023">
        <w:rPr>
          <w:rFonts w:ascii="Azo Sans Lt" w:hAnsi="Azo Sans Lt"/>
          <w:noProof/>
          <w:color w:val="000000" w:themeColor="text1"/>
          <w:sz w:val="22"/>
          <w:szCs w:val="22"/>
          <w:lang w:eastAsia="es-MX"/>
        </w:rPr>
        <w:t xml:space="preserve"> con los requisitos establecidos en los Lineamientos para ejercer la partida 3341 Servicios de Capacitación a servidores públicos publicado en el Periódico Oficial del Estado Num.</w:t>
      </w:r>
      <w:r w:rsidR="00652B7A" w:rsidRPr="004A5023">
        <w:rPr>
          <w:rFonts w:ascii="Azo Sans Lt" w:hAnsi="Azo Sans Lt"/>
          <w:noProof/>
          <w:color w:val="000000" w:themeColor="text1"/>
          <w:sz w:val="22"/>
          <w:szCs w:val="22"/>
          <w:lang w:eastAsia="es-MX"/>
        </w:rPr>
        <w:t xml:space="preserve"> 0431, en la Sección Administrat</w:t>
      </w:r>
      <w:r w:rsidR="00185ACE" w:rsidRPr="004A5023">
        <w:rPr>
          <w:rFonts w:ascii="Azo Sans Lt" w:hAnsi="Azo Sans Lt"/>
          <w:noProof/>
          <w:color w:val="000000" w:themeColor="text1"/>
          <w:sz w:val="22"/>
          <w:szCs w:val="22"/>
          <w:lang w:eastAsia="es-MX"/>
        </w:rPr>
        <w:t>i</w:t>
      </w:r>
      <w:r w:rsidR="00652B7A" w:rsidRPr="004A5023">
        <w:rPr>
          <w:rFonts w:ascii="Azo Sans Lt" w:hAnsi="Azo Sans Lt"/>
          <w:noProof/>
          <w:color w:val="000000" w:themeColor="text1"/>
          <w:sz w:val="22"/>
          <w:szCs w:val="22"/>
          <w:lang w:eastAsia="es-MX"/>
        </w:rPr>
        <w:t>v</w:t>
      </w:r>
      <w:r w:rsidR="000F45C6" w:rsidRPr="004A5023">
        <w:rPr>
          <w:rFonts w:ascii="Azo Sans Lt" w:hAnsi="Azo Sans Lt"/>
          <w:noProof/>
          <w:color w:val="000000" w:themeColor="text1"/>
          <w:sz w:val="22"/>
          <w:szCs w:val="22"/>
          <w:lang w:eastAsia="es-MX"/>
        </w:rPr>
        <w:t>a, de fecha 9 de mayo de 2017.</w:t>
      </w:r>
    </w:p>
    <w:p w14:paraId="45F54AFA" w14:textId="77777777" w:rsidR="00185ACE" w:rsidRPr="004A5023" w:rsidRDefault="00185ACE" w:rsidP="007039F1">
      <w:pPr>
        <w:pStyle w:val="Prrafodelista"/>
        <w:tabs>
          <w:tab w:val="left" w:pos="993"/>
        </w:tabs>
        <w:suppressAutoHyphens/>
        <w:spacing w:after="200" w:line="276" w:lineRule="auto"/>
        <w:ind w:left="1276" w:hanging="709"/>
        <w:jc w:val="both"/>
        <w:rPr>
          <w:rFonts w:ascii="Azo Sans Lt" w:hAnsi="Azo Sans Lt"/>
          <w:noProof/>
          <w:color w:val="000000" w:themeColor="text1"/>
          <w:sz w:val="22"/>
          <w:szCs w:val="22"/>
          <w:lang w:eastAsia="es-MX"/>
        </w:rPr>
      </w:pPr>
    </w:p>
    <w:p w14:paraId="0A60DA46" w14:textId="489986F8" w:rsidR="006E67BF" w:rsidRPr="004A5023" w:rsidRDefault="00652B7A" w:rsidP="00466D68">
      <w:pPr>
        <w:pStyle w:val="Prrafodelista"/>
        <w:numPr>
          <w:ilvl w:val="0"/>
          <w:numId w:val="31"/>
        </w:numPr>
        <w:tabs>
          <w:tab w:val="left" w:pos="1276"/>
        </w:tabs>
        <w:suppressAutoHyphens/>
        <w:spacing w:after="200" w:line="276" w:lineRule="auto"/>
        <w:ind w:left="1276" w:hanging="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Lo </w:t>
      </w:r>
      <w:r w:rsidR="000D122F" w:rsidRPr="004A5023">
        <w:rPr>
          <w:rFonts w:ascii="Azo Sans Lt" w:hAnsi="Azo Sans Lt"/>
          <w:noProof/>
          <w:color w:val="000000" w:themeColor="text1"/>
          <w:sz w:val="22"/>
          <w:szCs w:val="22"/>
          <w:lang w:eastAsia="es-MX"/>
        </w:rPr>
        <w:t>c</w:t>
      </w:r>
      <w:r w:rsidR="00185ACE" w:rsidRPr="004A5023">
        <w:rPr>
          <w:rFonts w:ascii="Azo Sans Lt" w:hAnsi="Azo Sans Lt"/>
          <w:noProof/>
          <w:color w:val="000000" w:themeColor="text1"/>
          <w:sz w:val="22"/>
          <w:szCs w:val="22"/>
          <w:lang w:eastAsia="es-MX"/>
        </w:rPr>
        <w:t xml:space="preserve">orrespondiente a la partida </w:t>
      </w:r>
      <w:r w:rsidR="00634443" w:rsidRPr="004A5023">
        <w:rPr>
          <w:rFonts w:ascii="Azo Sans Lt" w:hAnsi="Azo Sans Lt"/>
          <w:noProof/>
          <w:color w:val="000000" w:themeColor="text1"/>
          <w:sz w:val="22"/>
          <w:szCs w:val="22"/>
          <w:lang w:eastAsia="es-MX"/>
        </w:rPr>
        <w:t>“</w:t>
      </w:r>
      <w:r w:rsidR="00185ACE" w:rsidRPr="004A5023">
        <w:rPr>
          <w:rFonts w:ascii="Azo Sans Lt" w:hAnsi="Azo Sans Lt"/>
          <w:noProof/>
          <w:color w:val="000000" w:themeColor="text1"/>
          <w:sz w:val="22"/>
          <w:szCs w:val="22"/>
          <w:lang w:eastAsia="es-MX"/>
        </w:rPr>
        <w:t>3342 Capacitación en Materia de PbR/SED</w:t>
      </w:r>
      <w:r w:rsidR="00634443" w:rsidRPr="004A5023">
        <w:rPr>
          <w:rFonts w:ascii="Azo Sans Lt" w:hAnsi="Azo Sans Lt"/>
          <w:noProof/>
          <w:color w:val="000000" w:themeColor="text1"/>
          <w:sz w:val="22"/>
          <w:szCs w:val="22"/>
          <w:lang w:eastAsia="es-MX"/>
        </w:rPr>
        <w:t>”</w:t>
      </w:r>
      <w:r w:rsidR="004626E6" w:rsidRPr="004A5023">
        <w:rPr>
          <w:rFonts w:ascii="Azo Sans Lt" w:hAnsi="Azo Sans Lt"/>
          <w:noProof/>
          <w:color w:val="000000" w:themeColor="text1"/>
          <w:sz w:val="22"/>
          <w:szCs w:val="22"/>
          <w:lang w:eastAsia="es-MX"/>
        </w:rPr>
        <w:t>, p</w:t>
      </w:r>
      <w:r w:rsidR="00185ACE" w:rsidRPr="004A5023">
        <w:rPr>
          <w:rFonts w:ascii="Azo Sans Lt" w:hAnsi="Azo Sans Lt"/>
          <w:noProof/>
          <w:color w:val="000000" w:themeColor="text1"/>
          <w:sz w:val="22"/>
          <w:szCs w:val="22"/>
          <w:lang w:eastAsia="es-MX"/>
        </w:rPr>
        <w:t>ara dar</w:t>
      </w:r>
      <w:r w:rsidRPr="004A5023">
        <w:rPr>
          <w:rFonts w:ascii="Azo Sans Lt" w:hAnsi="Azo Sans Lt"/>
          <w:noProof/>
          <w:color w:val="000000" w:themeColor="text1"/>
          <w:sz w:val="22"/>
          <w:szCs w:val="22"/>
          <w:lang w:eastAsia="es-MX"/>
        </w:rPr>
        <w:t xml:space="preserve"> cumplimiento a las disposic</w:t>
      </w:r>
      <w:r w:rsidR="00185ACE" w:rsidRPr="004A5023">
        <w:rPr>
          <w:rFonts w:ascii="Azo Sans Lt" w:hAnsi="Azo Sans Lt"/>
          <w:noProof/>
          <w:color w:val="000000" w:themeColor="text1"/>
          <w:sz w:val="22"/>
          <w:szCs w:val="22"/>
          <w:lang w:eastAsia="es-MX"/>
        </w:rPr>
        <w:t>iones  conteni</w:t>
      </w:r>
      <w:r w:rsidR="004626E6" w:rsidRPr="004A5023">
        <w:rPr>
          <w:rFonts w:ascii="Azo Sans Lt" w:hAnsi="Azo Sans Lt"/>
          <w:noProof/>
          <w:color w:val="000000" w:themeColor="text1"/>
          <w:sz w:val="22"/>
          <w:szCs w:val="22"/>
          <w:lang w:eastAsia="es-MX"/>
        </w:rPr>
        <w:t>das en el pá</w:t>
      </w:r>
      <w:r w:rsidR="00185ACE" w:rsidRPr="004A5023">
        <w:rPr>
          <w:rFonts w:ascii="Azo Sans Lt" w:hAnsi="Azo Sans Lt"/>
          <w:noProof/>
          <w:color w:val="000000" w:themeColor="text1"/>
          <w:sz w:val="22"/>
          <w:szCs w:val="22"/>
          <w:lang w:eastAsia="es-MX"/>
        </w:rPr>
        <w:t xml:space="preserve">rrafo tercero del  artículo 80 de la Ley General </w:t>
      </w:r>
      <w:r w:rsidR="004626E6" w:rsidRPr="004A5023">
        <w:rPr>
          <w:rFonts w:ascii="Azo Sans Lt" w:hAnsi="Azo Sans Lt"/>
          <w:noProof/>
          <w:color w:val="000000" w:themeColor="text1"/>
          <w:sz w:val="22"/>
          <w:szCs w:val="22"/>
          <w:lang w:eastAsia="es-MX"/>
        </w:rPr>
        <w:t>de Contabilid</w:t>
      </w:r>
      <w:r w:rsidR="000F45C6" w:rsidRPr="004A5023">
        <w:rPr>
          <w:rFonts w:ascii="Azo Sans Lt" w:hAnsi="Azo Sans Lt"/>
          <w:noProof/>
          <w:color w:val="000000" w:themeColor="text1"/>
          <w:sz w:val="22"/>
          <w:szCs w:val="22"/>
          <w:lang w:eastAsia="es-MX"/>
        </w:rPr>
        <w:t>ad Gubernamental.</w:t>
      </w:r>
    </w:p>
    <w:p w14:paraId="25342DC7" w14:textId="77777777" w:rsidR="006E67BF" w:rsidRPr="004A5023" w:rsidRDefault="006E67BF" w:rsidP="006E67BF">
      <w:pPr>
        <w:pStyle w:val="Prrafodelista"/>
        <w:rPr>
          <w:rFonts w:ascii="Azo Sans Lt" w:hAnsi="Azo Sans Lt"/>
          <w:noProof/>
          <w:color w:val="000000" w:themeColor="text1"/>
          <w:sz w:val="22"/>
          <w:szCs w:val="22"/>
          <w:lang w:eastAsia="es-MX"/>
        </w:rPr>
      </w:pPr>
    </w:p>
    <w:p w14:paraId="6E4A2E63" w14:textId="4E88C227" w:rsidR="00185ACE" w:rsidRPr="004A5023" w:rsidRDefault="006E67BF" w:rsidP="00466D68">
      <w:pPr>
        <w:pStyle w:val="Prrafodelista"/>
        <w:numPr>
          <w:ilvl w:val="0"/>
          <w:numId w:val="31"/>
        </w:numPr>
        <w:tabs>
          <w:tab w:val="left" w:pos="1276"/>
        </w:tabs>
        <w:suppressAutoHyphens/>
        <w:spacing w:after="200" w:line="276" w:lineRule="auto"/>
        <w:ind w:left="1276" w:hanging="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w:t>
      </w:r>
      <w:r w:rsidR="00D87B40" w:rsidRPr="004A5023">
        <w:rPr>
          <w:rFonts w:ascii="Azo Sans Lt" w:hAnsi="Azo Sans Lt"/>
          <w:noProof/>
          <w:color w:val="000000" w:themeColor="text1"/>
          <w:sz w:val="22"/>
          <w:szCs w:val="22"/>
          <w:lang w:eastAsia="es-MX"/>
        </w:rPr>
        <w:t>as Dependencias de la</w:t>
      </w:r>
      <w:r w:rsidR="007A3018" w:rsidRPr="004A5023">
        <w:rPr>
          <w:rFonts w:ascii="Azo Sans Lt" w:hAnsi="Azo Sans Lt"/>
          <w:noProof/>
          <w:color w:val="000000" w:themeColor="text1"/>
          <w:sz w:val="22"/>
          <w:szCs w:val="22"/>
          <w:lang w:eastAsia="es-MX"/>
        </w:rPr>
        <w:t xml:space="preserve"> Administración Pública Centralizada, Órganos Administrativos Desconcentrados y las Unidades Administrativas de Apoyo al C. Gobernador </w:t>
      </w:r>
      <w:r w:rsidR="00185ACE" w:rsidRPr="004A5023">
        <w:rPr>
          <w:rFonts w:ascii="Azo Sans Lt" w:hAnsi="Azo Sans Lt"/>
          <w:noProof/>
          <w:color w:val="000000" w:themeColor="text1"/>
          <w:sz w:val="22"/>
          <w:szCs w:val="22"/>
          <w:lang w:eastAsia="es-MX"/>
        </w:rPr>
        <w:t>deberán pre</w:t>
      </w:r>
      <w:r w:rsidR="00765DCA" w:rsidRPr="004A5023">
        <w:rPr>
          <w:rFonts w:ascii="Azo Sans Lt" w:hAnsi="Azo Sans Lt"/>
          <w:noProof/>
          <w:color w:val="000000" w:themeColor="text1"/>
          <w:sz w:val="22"/>
          <w:szCs w:val="22"/>
          <w:lang w:eastAsia="es-MX"/>
        </w:rPr>
        <w:t>supuestar para el</w:t>
      </w:r>
      <w:r w:rsidR="00D7412F" w:rsidRPr="004A5023">
        <w:rPr>
          <w:rFonts w:ascii="Azo Sans Lt" w:hAnsi="Azo Sans Lt"/>
          <w:noProof/>
          <w:color w:val="000000" w:themeColor="text1"/>
          <w:sz w:val="22"/>
          <w:szCs w:val="22"/>
          <w:lang w:eastAsia="es-MX"/>
        </w:rPr>
        <w:t xml:space="preserve"> presente</w:t>
      </w:r>
      <w:r w:rsidRPr="004A5023">
        <w:rPr>
          <w:rFonts w:ascii="Azo Sans Lt" w:hAnsi="Azo Sans Lt"/>
          <w:noProof/>
          <w:color w:val="000000" w:themeColor="text1"/>
          <w:sz w:val="22"/>
          <w:szCs w:val="22"/>
          <w:lang w:eastAsia="es-MX"/>
        </w:rPr>
        <w:t xml:space="preserve"> ejercicio</w:t>
      </w:r>
      <w:r w:rsidR="00185ACE" w:rsidRPr="004A5023">
        <w:rPr>
          <w:rFonts w:ascii="Azo Sans Lt" w:hAnsi="Azo Sans Lt"/>
          <w:noProof/>
          <w:color w:val="000000" w:themeColor="text1"/>
          <w:sz w:val="22"/>
          <w:szCs w:val="22"/>
          <w:lang w:eastAsia="es-MX"/>
        </w:rPr>
        <w:t xml:space="preserve"> esta partida y asignarle recursos mínimos de $10 mil pesos</w:t>
      </w:r>
      <w:r w:rsidR="00D7412F" w:rsidRPr="004A5023">
        <w:rPr>
          <w:rFonts w:ascii="Azo Sans Lt" w:hAnsi="Azo Sans Lt"/>
          <w:noProof/>
          <w:color w:val="000000" w:themeColor="text1"/>
          <w:sz w:val="22"/>
          <w:szCs w:val="22"/>
          <w:lang w:eastAsia="es-MX"/>
        </w:rPr>
        <w:t xml:space="preserve"> en el caso de ser</w:t>
      </w:r>
      <w:r w:rsidR="004E5BDC" w:rsidRPr="004A5023">
        <w:rPr>
          <w:rFonts w:ascii="Azo Sans Lt" w:hAnsi="Azo Sans Lt"/>
          <w:noProof/>
          <w:color w:val="000000" w:themeColor="text1"/>
          <w:sz w:val="22"/>
          <w:szCs w:val="22"/>
          <w:lang w:eastAsia="es-MX"/>
        </w:rPr>
        <w:t xml:space="preserve"> Dependencia</w:t>
      </w:r>
      <w:r w:rsidR="00D7412F" w:rsidRPr="004A5023">
        <w:rPr>
          <w:rFonts w:ascii="Azo Sans Lt" w:hAnsi="Azo Sans Lt"/>
          <w:noProof/>
          <w:color w:val="000000" w:themeColor="text1"/>
          <w:sz w:val="22"/>
          <w:szCs w:val="22"/>
          <w:lang w:eastAsia="es-MX"/>
        </w:rPr>
        <w:t xml:space="preserve"> y $2 mil pesos cuando se trate de </w:t>
      </w:r>
      <w:r w:rsidR="004E5BDC" w:rsidRPr="004A5023">
        <w:rPr>
          <w:rFonts w:ascii="Azo Sans Lt" w:hAnsi="Azo Sans Lt"/>
          <w:noProof/>
          <w:color w:val="000000" w:themeColor="text1"/>
          <w:sz w:val="22"/>
          <w:szCs w:val="22"/>
          <w:lang w:eastAsia="es-MX"/>
        </w:rPr>
        <w:t>Organismos Desconcentrados</w:t>
      </w:r>
      <w:r w:rsidR="00185ACE" w:rsidRPr="004A5023">
        <w:rPr>
          <w:rFonts w:ascii="Azo Sans Lt" w:hAnsi="Azo Sans Lt"/>
          <w:noProof/>
          <w:color w:val="000000" w:themeColor="text1"/>
          <w:sz w:val="22"/>
          <w:szCs w:val="22"/>
          <w:lang w:eastAsia="es-MX"/>
        </w:rPr>
        <w:t>,</w:t>
      </w:r>
      <w:r w:rsidR="00D7412F" w:rsidRPr="004A5023">
        <w:rPr>
          <w:rFonts w:ascii="Azo Sans Lt" w:hAnsi="Azo Sans Lt"/>
          <w:noProof/>
          <w:color w:val="000000" w:themeColor="text1"/>
          <w:sz w:val="22"/>
          <w:szCs w:val="22"/>
          <w:lang w:eastAsia="es-MX"/>
        </w:rPr>
        <w:t xml:space="preserve"> será capturado en el Anteproyecto del Presupuesto en el Calendario Centralizado, como se específica en el numeral 2.6.3. Capítulo 3000 de esta Manual de Programación y Presupuestación 2020,</w:t>
      </w:r>
      <w:r w:rsidR="00185ACE" w:rsidRPr="004A5023">
        <w:rPr>
          <w:rFonts w:ascii="Azo Sans Lt" w:hAnsi="Azo Sans Lt"/>
          <w:noProof/>
          <w:color w:val="000000" w:themeColor="text1"/>
          <w:sz w:val="22"/>
          <w:szCs w:val="22"/>
          <w:lang w:eastAsia="es-MX"/>
        </w:rPr>
        <w:t xml:space="preserve"> con la finalidad de proveer a los servidores públicos de capacidades teóricas, técnicas y analíticas para impulsar una mayor calidad del gasto público al interior de sus respectivas dependencias</w:t>
      </w:r>
      <w:r w:rsidR="00D7412F" w:rsidRPr="004A5023">
        <w:rPr>
          <w:rFonts w:ascii="Azo Sans Lt" w:hAnsi="Azo Sans Lt"/>
          <w:noProof/>
          <w:color w:val="000000" w:themeColor="text1"/>
          <w:sz w:val="22"/>
          <w:szCs w:val="22"/>
          <w:lang w:eastAsia="es-MX"/>
        </w:rPr>
        <w:t>.</w:t>
      </w:r>
      <w:r w:rsidR="002B33D1" w:rsidRPr="004A5023">
        <w:rPr>
          <w:rFonts w:ascii="Azo Sans Lt" w:hAnsi="Azo Sans Lt"/>
          <w:noProof/>
          <w:color w:val="000000" w:themeColor="text1"/>
          <w:sz w:val="22"/>
          <w:szCs w:val="22"/>
          <w:lang w:eastAsia="es-MX"/>
        </w:rPr>
        <w:t xml:space="preserve"> L</w:t>
      </w:r>
      <w:r w:rsidR="00BD3505" w:rsidRPr="004A5023">
        <w:rPr>
          <w:rFonts w:ascii="Azo Sans Lt" w:hAnsi="Azo Sans Lt"/>
          <w:noProof/>
          <w:color w:val="000000" w:themeColor="text1"/>
          <w:sz w:val="22"/>
          <w:szCs w:val="22"/>
          <w:lang w:eastAsia="es-MX"/>
        </w:rPr>
        <w:t>as demás entidades deberán prev</w:t>
      </w:r>
      <w:r w:rsidR="002B33D1" w:rsidRPr="004A5023">
        <w:rPr>
          <w:rFonts w:ascii="Azo Sans Lt" w:hAnsi="Azo Sans Lt"/>
          <w:noProof/>
          <w:color w:val="000000" w:themeColor="text1"/>
          <w:sz w:val="22"/>
          <w:szCs w:val="22"/>
          <w:lang w:eastAsia="es-MX"/>
        </w:rPr>
        <w:t>er y eje</w:t>
      </w:r>
      <w:r w:rsidR="00D7412F" w:rsidRPr="004A5023">
        <w:rPr>
          <w:rFonts w:ascii="Azo Sans Lt" w:hAnsi="Azo Sans Lt"/>
          <w:noProof/>
          <w:color w:val="000000" w:themeColor="text1"/>
          <w:sz w:val="22"/>
          <w:szCs w:val="22"/>
          <w:lang w:eastAsia="es-MX"/>
        </w:rPr>
        <w:t xml:space="preserve">rcer recursos en materia de </w:t>
      </w:r>
      <w:r w:rsidR="000F45C6" w:rsidRPr="004A5023">
        <w:rPr>
          <w:rFonts w:ascii="Azo Sans Lt" w:hAnsi="Azo Sans Lt"/>
          <w:noProof/>
          <w:color w:val="000000" w:themeColor="text1"/>
          <w:sz w:val="22"/>
          <w:szCs w:val="22"/>
          <w:lang w:eastAsia="es-MX"/>
        </w:rPr>
        <w:t>PbR</w:t>
      </w:r>
      <w:r w:rsidR="00D7412F" w:rsidRPr="004A5023">
        <w:rPr>
          <w:rFonts w:ascii="Azo Sans Lt" w:hAnsi="Azo Sans Lt"/>
          <w:noProof/>
          <w:color w:val="000000" w:themeColor="text1"/>
          <w:sz w:val="22"/>
          <w:szCs w:val="22"/>
          <w:lang w:eastAsia="es-MX"/>
        </w:rPr>
        <w:t xml:space="preserve"> para su captura en el </w:t>
      </w:r>
      <w:r w:rsidR="002B33D1" w:rsidRPr="004A5023">
        <w:rPr>
          <w:rFonts w:ascii="Azo Sans Lt" w:hAnsi="Azo Sans Lt"/>
          <w:noProof/>
          <w:color w:val="000000" w:themeColor="text1"/>
          <w:sz w:val="22"/>
          <w:szCs w:val="22"/>
          <w:lang w:eastAsia="es-MX"/>
        </w:rPr>
        <w:t xml:space="preserve">módulo de Anteproyecto de PEE </w:t>
      </w:r>
      <w:r w:rsidR="00C20684" w:rsidRPr="004A5023">
        <w:rPr>
          <w:rFonts w:ascii="Azo Sans Lt" w:hAnsi="Azo Sans Lt"/>
          <w:noProof/>
          <w:color w:val="000000" w:themeColor="text1"/>
          <w:sz w:val="22"/>
          <w:szCs w:val="22"/>
          <w:lang w:eastAsia="es-MX"/>
        </w:rPr>
        <w:t xml:space="preserve">2020 </w:t>
      </w:r>
      <w:r w:rsidR="002B33D1" w:rsidRPr="004A5023">
        <w:rPr>
          <w:rFonts w:ascii="Azo Sans Lt" w:hAnsi="Azo Sans Lt"/>
          <w:noProof/>
          <w:color w:val="000000" w:themeColor="text1"/>
          <w:sz w:val="22"/>
          <w:szCs w:val="22"/>
          <w:lang w:eastAsia="es-MX"/>
        </w:rPr>
        <w:t>del SIACAM</w:t>
      </w:r>
      <w:r w:rsidR="000F45C6" w:rsidRPr="004A5023">
        <w:rPr>
          <w:rFonts w:ascii="Azo Sans Lt" w:hAnsi="Azo Sans Lt"/>
          <w:noProof/>
          <w:color w:val="000000" w:themeColor="text1"/>
          <w:sz w:val="22"/>
          <w:szCs w:val="22"/>
          <w:lang w:eastAsia="es-MX"/>
        </w:rPr>
        <w:t>.</w:t>
      </w:r>
    </w:p>
    <w:p w14:paraId="2EE27670" w14:textId="77777777" w:rsidR="00185ACE" w:rsidRPr="004A5023" w:rsidRDefault="00185ACE" w:rsidP="007039F1">
      <w:pPr>
        <w:pStyle w:val="Prrafodelista"/>
        <w:tabs>
          <w:tab w:val="left" w:pos="1418"/>
        </w:tabs>
        <w:suppressAutoHyphens/>
        <w:spacing w:after="200" w:line="276" w:lineRule="auto"/>
        <w:ind w:left="1276" w:hanging="709"/>
        <w:jc w:val="both"/>
        <w:rPr>
          <w:rFonts w:ascii="Azo Sans Lt" w:hAnsi="Azo Sans Lt"/>
          <w:noProof/>
          <w:color w:val="000000" w:themeColor="text1"/>
          <w:sz w:val="22"/>
          <w:szCs w:val="22"/>
          <w:lang w:eastAsia="es-MX"/>
        </w:rPr>
      </w:pPr>
    </w:p>
    <w:p w14:paraId="40E684DF" w14:textId="17C778EB" w:rsidR="00185ACE" w:rsidRPr="004A5023" w:rsidRDefault="00185ACE" w:rsidP="007039F1">
      <w:pPr>
        <w:pStyle w:val="Prrafodelista"/>
        <w:numPr>
          <w:ilvl w:val="0"/>
          <w:numId w:val="31"/>
        </w:numPr>
        <w:tabs>
          <w:tab w:val="left" w:pos="1418"/>
        </w:tabs>
        <w:suppressAutoHyphens/>
        <w:spacing w:after="200" w:line="276" w:lineRule="auto"/>
        <w:ind w:left="1276" w:hanging="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Se podrán considerar recurso</w:t>
      </w:r>
      <w:r w:rsidR="004626E6" w:rsidRPr="004A5023">
        <w:rPr>
          <w:rFonts w:ascii="Azo Sans Lt" w:hAnsi="Azo Sans Lt"/>
          <w:noProof/>
          <w:color w:val="000000" w:themeColor="text1"/>
          <w:sz w:val="22"/>
          <w:szCs w:val="22"/>
          <w:lang w:eastAsia="es-MX"/>
        </w:rPr>
        <w:t>s a la partida 3351 Estudios e I</w:t>
      </w:r>
      <w:r w:rsidRPr="004A5023">
        <w:rPr>
          <w:rFonts w:ascii="Azo Sans Lt" w:hAnsi="Azo Sans Lt"/>
          <w:noProof/>
          <w:color w:val="000000" w:themeColor="text1"/>
          <w:sz w:val="22"/>
          <w:szCs w:val="22"/>
          <w:lang w:eastAsia="es-MX"/>
        </w:rPr>
        <w:t>nvestigaciones, de estudios y proyectos prioritarios, previamente autorizados por el Ejecutivo del Estado.</w:t>
      </w:r>
    </w:p>
    <w:p w14:paraId="66844536" w14:textId="77777777" w:rsidR="00185ACE" w:rsidRPr="004A5023" w:rsidRDefault="00185ACE" w:rsidP="007039F1">
      <w:pPr>
        <w:pStyle w:val="Prrafodelista"/>
        <w:tabs>
          <w:tab w:val="left" w:pos="1418"/>
        </w:tabs>
        <w:suppressAutoHyphens/>
        <w:spacing w:after="200" w:line="276" w:lineRule="auto"/>
        <w:ind w:left="1276" w:hanging="709"/>
        <w:jc w:val="both"/>
        <w:rPr>
          <w:rFonts w:ascii="Azo Sans Lt" w:hAnsi="Azo Sans Lt"/>
          <w:noProof/>
          <w:color w:val="000000" w:themeColor="text1"/>
          <w:sz w:val="22"/>
          <w:szCs w:val="22"/>
          <w:lang w:eastAsia="es-MX"/>
        </w:rPr>
      </w:pPr>
    </w:p>
    <w:p w14:paraId="7B601F86" w14:textId="77777777" w:rsidR="00185ACE" w:rsidRPr="004A5023" w:rsidRDefault="00185ACE" w:rsidP="007039F1">
      <w:pPr>
        <w:pStyle w:val="Prrafodelista"/>
        <w:numPr>
          <w:ilvl w:val="0"/>
          <w:numId w:val="31"/>
        </w:numPr>
        <w:tabs>
          <w:tab w:val="left" w:pos="1418"/>
        </w:tabs>
        <w:suppressAutoHyphens/>
        <w:spacing w:after="200" w:line="276" w:lineRule="auto"/>
        <w:ind w:left="1276" w:hanging="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En las partidas del concepto 3500 Servicios de Instalación, Reparación, Mantenimiento y Conservación, deberán prever los recursos mínimos indispensables por los servicios preventivos y correctivos del mobiliario, equipo de tecnologías de la información y equipo de oficina; de los vehículos oficiales, así como los inmuebles, con base a los inventarios existentes y a las necesidades mínimas para conservar de manera óptima las instalaciones al servicio de la Administración Pública Estatal.</w:t>
      </w:r>
    </w:p>
    <w:p w14:paraId="1A235F1A" w14:textId="77777777" w:rsidR="0010546D" w:rsidRPr="004A5023" w:rsidRDefault="0010546D" w:rsidP="007039F1">
      <w:pPr>
        <w:pStyle w:val="Prrafodelista"/>
        <w:tabs>
          <w:tab w:val="left" w:pos="1418"/>
        </w:tabs>
        <w:suppressAutoHyphens/>
        <w:spacing w:after="200" w:line="276" w:lineRule="auto"/>
        <w:ind w:left="1276" w:hanging="709"/>
        <w:jc w:val="both"/>
        <w:rPr>
          <w:rFonts w:ascii="Azo Sans Lt" w:hAnsi="Azo Sans Lt"/>
          <w:noProof/>
          <w:color w:val="000000" w:themeColor="text1"/>
          <w:sz w:val="22"/>
          <w:szCs w:val="22"/>
          <w:lang w:eastAsia="es-MX"/>
        </w:rPr>
      </w:pPr>
    </w:p>
    <w:p w14:paraId="05AE5857" w14:textId="62D15AF8" w:rsidR="004B3496" w:rsidRPr="004A5023" w:rsidRDefault="00185ACE" w:rsidP="007039F1">
      <w:pPr>
        <w:pStyle w:val="Prrafodelista"/>
        <w:numPr>
          <w:ilvl w:val="0"/>
          <w:numId w:val="31"/>
        </w:numPr>
        <w:tabs>
          <w:tab w:val="left" w:pos="1418"/>
        </w:tabs>
        <w:suppressAutoHyphens/>
        <w:spacing w:after="200" w:line="276" w:lineRule="auto"/>
        <w:ind w:left="1276" w:hanging="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Dependencias y Entidades que requieran el servicio de difusión e información o que dentro de sus programas de trabajo realicen eventos de promoción cultural, artística, deportiva o turística, deberán solicitarlo por conducto de la Unidad de Comunicación Social del Gobierno</w:t>
      </w:r>
      <w:r w:rsidR="004626E6" w:rsidRPr="004A5023">
        <w:rPr>
          <w:rFonts w:ascii="Azo Sans Lt" w:hAnsi="Azo Sans Lt"/>
          <w:noProof/>
          <w:color w:val="000000" w:themeColor="text1"/>
          <w:sz w:val="22"/>
          <w:szCs w:val="22"/>
          <w:lang w:eastAsia="es-MX"/>
        </w:rPr>
        <w:t xml:space="preserve"> del Estado, considerando en su anteproyecto de presupuesto de egresos</w:t>
      </w:r>
      <w:r w:rsidRPr="004A5023">
        <w:rPr>
          <w:rFonts w:ascii="Azo Sans Lt" w:hAnsi="Azo Sans Lt"/>
          <w:noProof/>
          <w:color w:val="000000" w:themeColor="text1"/>
          <w:sz w:val="22"/>
          <w:szCs w:val="22"/>
          <w:lang w:eastAsia="es-MX"/>
        </w:rPr>
        <w:t xml:space="preserve"> los gastos en las partidas correspondientes del concepto 3600 Servicios de Co</w:t>
      </w:r>
      <w:r w:rsidR="004626E6" w:rsidRPr="004A5023">
        <w:rPr>
          <w:rFonts w:ascii="Azo Sans Lt" w:hAnsi="Azo Sans Lt"/>
          <w:noProof/>
          <w:color w:val="000000" w:themeColor="text1"/>
          <w:sz w:val="22"/>
          <w:szCs w:val="22"/>
          <w:lang w:eastAsia="es-MX"/>
        </w:rPr>
        <w:t xml:space="preserve">municación Social </w:t>
      </w:r>
      <w:r w:rsidR="004B3496" w:rsidRPr="004A5023">
        <w:rPr>
          <w:rFonts w:ascii="Azo Sans Lt" w:hAnsi="Azo Sans Lt"/>
          <w:noProof/>
          <w:color w:val="000000" w:themeColor="text1"/>
          <w:sz w:val="22"/>
          <w:szCs w:val="22"/>
          <w:lang w:eastAsia="es-MX"/>
        </w:rPr>
        <w:t>y Publicidad.</w:t>
      </w:r>
    </w:p>
    <w:p w14:paraId="078B68DA" w14:textId="2FE8F092" w:rsidR="004B3496" w:rsidRPr="004A5023" w:rsidRDefault="004B3496" w:rsidP="007039F1">
      <w:pPr>
        <w:tabs>
          <w:tab w:val="left" w:pos="1276"/>
        </w:tabs>
        <w:autoSpaceDE w:val="0"/>
        <w:autoSpaceDN w:val="0"/>
        <w:adjustRightInd w:val="0"/>
        <w:spacing w:line="276" w:lineRule="auto"/>
        <w:ind w:left="1276"/>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Dependencias y Entidades sólo podrá contratar publicidad mediante órdenes de compra a tarifas </w:t>
      </w:r>
      <w:r w:rsidR="00BD3505" w:rsidRPr="004A5023">
        <w:rPr>
          <w:rFonts w:ascii="Azo Sans Lt" w:hAnsi="Azo Sans Lt"/>
          <w:noProof/>
          <w:color w:val="000000" w:themeColor="text1"/>
          <w:sz w:val="22"/>
          <w:szCs w:val="22"/>
          <w:lang w:eastAsia="es-MX"/>
        </w:rPr>
        <w:t>comerciales y por conducto del á</w:t>
      </w:r>
      <w:r w:rsidRPr="004A5023">
        <w:rPr>
          <w:rFonts w:ascii="Azo Sans Lt" w:hAnsi="Azo Sans Lt"/>
          <w:noProof/>
          <w:color w:val="000000" w:themeColor="text1"/>
          <w:sz w:val="22"/>
          <w:szCs w:val="22"/>
          <w:lang w:eastAsia="es-MX"/>
        </w:rPr>
        <w:t xml:space="preserve">rea de Comunicación Social quien será la única instancia competente para ello, independientemente de que esos conceptos de gasto se afecten directamente al presupuesto de las Dependencias y Entidades, así mismo la precitada área tendrá la responsabilidad de enviar a la SEFIN dentro de los primeros </w:t>
      </w:r>
      <w:r w:rsidR="00BD3505" w:rsidRPr="004A5023">
        <w:rPr>
          <w:rFonts w:ascii="Azo Sans Lt" w:hAnsi="Azo Sans Lt"/>
          <w:noProof/>
          <w:color w:val="000000" w:themeColor="text1"/>
          <w:sz w:val="22"/>
          <w:szCs w:val="22"/>
          <w:lang w:eastAsia="es-MX"/>
        </w:rPr>
        <w:t>30</w:t>
      </w:r>
      <w:r w:rsidRPr="004A5023">
        <w:rPr>
          <w:rFonts w:ascii="Azo Sans Lt" w:hAnsi="Azo Sans Lt"/>
          <w:noProof/>
          <w:color w:val="000000" w:themeColor="text1"/>
          <w:sz w:val="22"/>
          <w:szCs w:val="22"/>
          <w:lang w:eastAsia="es-MX"/>
        </w:rPr>
        <w:t xml:space="preserve"> dias del ejercicio fiscal vigente, su calendarización y detalle del gasto anualizado. Se suspende la publicación de esquelas, felicitaciones y demás similares en medios escritos, electrónicos, radiofónicos y televisivos con </w:t>
      </w:r>
      <w:r w:rsidR="00CA3EA0" w:rsidRPr="004A5023">
        <w:rPr>
          <w:rFonts w:ascii="Azo Sans Lt" w:hAnsi="Azo Sans Lt"/>
          <w:noProof/>
          <w:color w:val="000000" w:themeColor="text1"/>
          <w:sz w:val="22"/>
          <w:szCs w:val="22"/>
          <w:lang w:eastAsia="es-MX"/>
        </w:rPr>
        <w:t>excepción del Ejecutivo Estatal.</w:t>
      </w:r>
    </w:p>
    <w:p w14:paraId="7021D1DF" w14:textId="77777777" w:rsidR="00185ACE" w:rsidRPr="004A5023" w:rsidRDefault="00185ACE" w:rsidP="007039F1">
      <w:pPr>
        <w:pStyle w:val="Prrafodelista"/>
        <w:tabs>
          <w:tab w:val="left" w:pos="1276"/>
        </w:tabs>
        <w:spacing w:line="276" w:lineRule="auto"/>
        <w:ind w:left="1276" w:hanging="709"/>
        <w:rPr>
          <w:rFonts w:ascii="Azo Sans Lt" w:hAnsi="Azo Sans Lt"/>
          <w:noProof/>
          <w:color w:val="000000" w:themeColor="text1"/>
          <w:sz w:val="22"/>
          <w:szCs w:val="22"/>
          <w:lang w:eastAsia="es-MX"/>
        </w:rPr>
      </w:pPr>
    </w:p>
    <w:p w14:paraId="5C7D421C" w14:textId="53D4CF9B" w:rsidR="00185ACE" w:rsidRPr="004A5023" w:rsidRDefault="00185ACE" w:rsidP="007039F1">
      <w:pPr>
        <w:pStyle w:val="Prrafodelista"/>
        <w:numPr>
          <w:ilvl w:val="0"/>
          <w:numId w:val="31"/>
        </w:numPr>
        <w:tabs>
          <w:tab w:val="left" w:pos="1276"/>
        </w:tabs>
        <w:suppressAutoHyphens/>
        <w:spacing w:after="200" w:line="276" w:lineRule="auto"/>
        <w:ind w:left="1276" w:hanging="709"/>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Las Dependencias</w:t>
      </w:r>
      <w:r w:rsidR="005E4AA6" w:rsidRPr="004A5023">
        <w:rPr>
          <w:rFonts w:ascii="Azo Sans Lt" w:hAnsi="Azo Sans Lt"/>
          <w:noProof/>
          <w:color w:val="000000" w:themeColor="text1"/>
          <w:sz w:val="22"/>
          <w:szCs w:val="22"/>
          <w:lang w:eastAsia="es-MX"/>
        </w:rPr>
        <w:t xml:space="preserve"> de la Administración Pública Centralizada, Órganos Administrativos Desconcentrados y las Unidades Administrativas de Apoyo al C. Gobernador </w:t>
      </w:r>
      <w:r w:rsidRPr="004A5023">
        <w:rPr>
          <w:rFonts w:ascii="Azo Sans Lt" w:hAnsi="Azo Sans Lt"/>
          <w:noProof/>
          <w:color w:val="000000" w:themeColor="text1"/>
          <w:sz w:val="22"/>
          <w:szCs w:val="22"/>
          <w:lang w:eastAsia="es-MX"/>
        </w:rPr>
        <w:t>que requieran pasajes aéreos, partida 3711 deberán solicitar la autorización a la SAIG, considerando en su</w:t>
      </w:r>
      <w:r w:rsidR="00765DCA" w:rsidRPr="004A5023">
        <w:rPr>
          <w:rFonts w:ascii="Azo Sans Lt" w:hAnsi="Azo Sans Lt"/>
          <w:noProof/>
          <w:color w:val="000000" w:themeColor="text1"/>
          <w:sz w:val="22"/>
          <w:szCs w:val="22"/>
          <w:lang w:eastAsia="es-MX"/>
        </w:rPr>
        <w:t xml:space="preserve"> Anteproyecto de PEE </w:t>
      </w:r>
      <w:r w:rsidR="006E67BF" w:rsidRPr="004A5023">
        <w:rPr>
          <w:rFonts w:ascii="Azo Sans Lt" w:hAnsi="Azo Sans Lt"/>
          <w:noProof/>
          <w:color w:val="000000" w:themeColor="text1"/>
          <w:sz w:val="22"/>
          <w:szCs w:val="22"/>
          <w:lang w:eastAsia="es-MX"/>
        </w:rPr>
        <w:t>2020</w:t>
      </w:r>
      <w:r w:rsidRPr="004A5023">
        <w:rPr>
          <w:rFonts w:ascii="Azo Sans Lt" w:hAnsi="Azo Sans Lt"/>
          <w:noProof/>
          <w:color w:val="000000" w:themeColor="text1"/>
          <w:sz w:val="22"/>
          <w:szCs w:val="22"/>
          <w:lang w:eastAsia="es-MX"/>
        </w:rPr>
        <w:t xml:space="preserve"> el importe</w:t>
      </w:r>
      <w:r w:rsidR="00D2697E" w:rsidRPr="004A5023">
        <w:rPr>
          <w:rFonts w:ascii="Azo Sans Lt" w:hAnsi="Azo Sans Lt"/>
          <w:noProof/>
          <w:color w:val="000000" w:themeColor="text1"/>
          <w:sz w:val="22"/>
          <w:szCs w:val="22"/>
          <w:lang w:eastAsia="es-MX"/>
        </w:rPr>
        <w:t xml:space="preserve"> en el Calendario Centralizado</w:t>
      </w:r>
      <w:r w:rsidRPr="004A5023">
        <w:rPr>
          <w:rFonts w:ascii="Azo Sans Lt" w:hAnsi="Azo Sans Lt"/>
          <w:noProof/>
          <w:color w:val="000000" w:themeColor="text1"/>
          <w:sz w:val="22"/>
          <w:szCs w:val="22"/>
          <w:lang w:eastAsia="es-MX"/>
        </w:rPr>
        <w:t xml:space="preserve"> para el gasto correspondiente. Los pasajes terrestres se presupuestarán en la partida  3721.</w:t>
      </w:r>
    </w:p>
    <w:p w14:paraId="0DEF80DD" w14:textId="77777777" w:rsidR="00185ACE" w:rsidRPr="004A5023" w:rsidRDefault="00185ACE" w:rsidP="007039F1">
      <w:pPr>
        <w:pStyle w:val="Prrafodelista"/>
        <w:spacing w:line="276" w:lineRule="auto"/>
        <w:ind w:left="1276" w:hanging="567"/>
        <w:rPr>
          <w:rFonts w:ascii="Azo Sans Lt" w:hAnsi="Azo Sans Lt"/>
          <w:noProof/>
          <w:color w:val="000000" w:themeColor="text1"/>
          <w:sz w:val="22"/>
          <w:szCs w:val="22"/>
          <w:lang w:eastAsia="es-MX"/>
        </w:rPr>
      </w:pPr>
    </w:p>
    <w:p w14:paraId="382F46BF" w14:textId="77777777" w:rsidR="00185ACE" w:rsidRPr="004A5023" w:rsidRDefault="00185ACE" w:rsidP="007039F1">
      <w:pPr>
        <w:pStyle w:val="Prrafodelista"/>
        <w:numPr>
          <w:ilvl w:val="0"/>
          <w:numId w:val="31"/>
        </w:numPr>
        <w:suppressAutoHyphens/>
        <w:spacing w:after="200" w:line="276" w:lineRule="auto"/>
        <w:ind w:left="1276"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El Titular de la Dependencia o Entidad antes de emitir la autorización de la comisión deberá considerar la posibilidad de que las actividades puedan ser realizadas por el personal de las delegaciones u oficinas establecidas donde debe efectuarse la comisión y reducir al mínimo indispensable el número de servidores públicos enviados a una misma comisión. Esta partida en ningún caso deberá considerarse para compensaciones por servicios personales.</w:t>
      </w:r>
    </w:p>
    <w:p w14:paraId="08B9EA87" w14:textId="77777777" w:rsidR="00185ACE" w:rsidRPr="004A5023" w:rsidRDefault="00185ACE" w:rsidP="007039F1">
      <w:pPr>
        <w:pStyle w:val="Prrafodelista"/>
        <w:spacing w:line="276" w:lineRule="auto"/>
        <w:ind w:left="1276" w:hanging="567"/>
        <w:rPr>
          <w:rFonts w:ascii="Azo Sans Lt" w:hAnsi="Azo Sans Lt"/>
          <w:noProof/>
          <w:color w:val="000000" w:themeColor="text1"/>
          <w:sz w:val="22"/>
          <w:szCs w:val="22"/>
          <w:lang w:eastAsia="es-MX"/>
        </w:rPr>
      </w:pPr>
    </w:p>
    <w:p w14:paraId="5F66E80D" w14:textId="77777777" w:rsidR="00185ACE" w:rsidRPr="004A5023" w:rsidRDefault="00185ACE" w:rsidP="007039F1">
      <w:pPr>
        <w:pStyle w:val="Prrafodelista"/>
        <w:numPr>
          <w:ilvl w:val="0"/>
          <w:numId w:val="31"/>
        </w:numPr>
        <w:suppressAutoHyphens/>
        <w:spacing w:after="200" w:line="276" w:lineRule="auto"/>
        <w:ind w:left="1276"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Para las partidas comprendidas en el concepto 3800 Servicios Oficiales, se deberá reducir la aplicación de los gastos de orden social, recepción y atención a visitantes, quedando reservado el uso exclusivamente a Titulares de las Dependencias y Entidades. Siempre que las circunstancias lo permitan los </w:t>
      </w:r>
      <w:r w:rsidRPr="004A5023">
        <w:rPr>
          <w:rFonts w:ascii="Azo Sans Lt" w:hAnsi="Azo Sans Lt"/>
          <w:noProof/>
          <w:color w:val="000000" w:themeColor="text1"/>
          <w:sz w:val="22"/>
          <w:szCs w:val="22"/>
          <w:lang w:eastAsia="es-MX"/>
        </w:rPr>
        <w:lastRenderedPageBreak/>
        <w:t>congresos, convenciones y en general las reuniones de trabajo se llevarán a cabo en los locales oficiales, debiendo evitar el alquiler o acondicionamiento de lugares especiales.</w:t>
      </w:r>
    </w:p>
    <w:p w14:paraId="09E11E9B" w14:textId="77777777" w:rsidR="00185ACE" w:rsidRPr="004A5023" w:rsidRDefault="00185ACE" w:rsidP="007039F1">
      <w:pPr>
        <w:pStyle w:val="Prrafodelista"/>
        <w:suppressAutoHyphens/>
        <w:spacing w:after="200" w:line="276" w:lineRule="auto"/>
        <w:ind w:left="1134" w:hanging="567"/>
        <w:jc w:val="both"/>
        <w:rPr>
          <w:rFonts w:ascii="Azo Sans Lt" w:hAnsi="Azo Sans Lt"/>
          <w:noProof/>
          <w:color w:val="000000" w:themeColor="text1"/>
          <w:sz w:val="22"/>
          <w:szCs w:val="22"/>
          <w:lang w:eastAsia="es-MX"/>
        </w:rPr>
      </w:pPr>
    </w:p>
    <w:p w14:paraId="1C5FD8A8" w14:textId="412CB1CC" w:rsidR="00185ACE" w:rsidRPr="004A5023" w:rsidRDefault="00DD41B2" w:rsidP="007039F1">
      <w:pPr>
        <w:pStyle w:val="Prrafodelista"/>
        <w:numPr>
          <w:ilvl w:val="0"/>
          <w:numId w:val="31"/>
        </w:numPr>
        <w:suppressAutoHyphens/>
        <w:spacing w:after="200" w:line="276"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la programación</w:t>
      </w:r>
      <w:r w:rsidR="00824CF0" w:rsidRPr="004A5023">
        <w:rPr>
          <w:rFonts w:ascii="Azo Sans Lt" w:hAnsi="Azo Sans Lt"/>
          <w:noProof/>
          <w:color w:val="000000" w:themeColor="text1"/>
          <w:sz w:val="22"/>
          <w:szCs w:val="22"/>
          <w:lang w:eastAsia="es-MX"/>
        </w:rPr>
        <w:t xml:space="preserve"> en el Calendario Centralizado</w:t>
      </w:r>
      <w:r w:rsidRPr="004A5023">
        <w:rPr>
          <w:rFonts w:ascii="Azo Sans Lt" w:hAnsi="Azo Sans Lt"/>
          <w:noProof/>
          <w:color w:val="000000" w:themeColor="text1"/>
          <w:sz w:val="22"/>
          <w:szCs w:val="22"/>
          <w:lang w:eastAsia="es-MX"/>
        </w:rPr>
        <w:t xml:space="preserve"> de las P</w:t>
      </w:r>
      <w:r w:rsidR="00185ACE" w:rsidRPr="004A5023">
        <w:rPr>
          <w:rFonts w:ascii="Azo Sans Lt" w:hAnsi="Azo Sans Lt"/>
          <w:noProof/>
          <w:color w:val="000000" w:themeColor="text1"/>
          <w:sz w:val="22"/>
          <w:szCs w:val="22"/>
          <w:lang w:eastAsia="es-MX"/>
        </w:rPr>
        <w:t>artidas</w:t>
      </w:r>
      <w:r w:rsidRPr="004A5023">
        <w:rPr>
          <w:rFonts w:ascii="Azo Sans Lt" w:hAnsi="Azo Sans Lt"/>
          <w:noProof/>
          <w:color w:val="000000" w:themeColor="text1"/>
          <w:sz w:val="22"/>
          <w:szCs w:val="22"/>
          <w:lang w:eastAsia="es-MX"/>
        </w:rPr>
        <w:t xml:space="preserve"> “</w:t>
      </w:r>
      <w:r w:rsidR="00185ACE" w:rsidRPr="004A5023">
        <w:rPr>
          <w:rFonts w:ascii="Azo Sans Lt" w:hAnsi="Azo Sans Lt"/>
          <w:noProof/>
          <w:color w:val="000000" w:themeColor="text1"/>
          <w:sz w:val="22"/>
          <w:szCs w:val="22"/>
          <w:lang w:eastAsia="es-MX"/>
        </w:rPr>
        <w:t>3921 Impuestos y Derechos</w:t>
      </w:r>
      <w:r w:rsidRPr="004A5023">
        <w:rPr>
          <w:rFonts w:ascii="Azo Sans Lt" w:hAnsi="Azo Sans Lt"/>
          <w:noProof/>
          <w:color w:val="000000" w:themeColor="text1"/>
          <w:sz w:val="22"/>
          <w:szCs w:val="22"/>
          <w:lang w:eastAsia="es-MX"/>
        </w:rPr>
        <w:t>”</w:t>
      </w:r>
      <w:r w:rsidR="00185ACE" w:rsidRPr="004A5023">
        <w:rPr>
          <w:rFonts w:ascii="Azo Sans Lt" w:hAnsi="Azo Sans Lt"/>
          <w:noProof/>
          <w:color w:val="000000" w:themeColor="text1"/>
          <w:sz w:val="22"/>
          <w:szCs w:val="22"/>
          <w:lang w:eastAsia="es-MX"/>
        </w:rPr>
        <w:t xml:space="preserve"> y </w:t>
      </w:r>
      <w:r w:rsidRPr="004A5023">
        <w:rPr>
          <w:rFonts w:ascii="Azo Sans Lt" w:hAnsi="Azo Sans Lt"/>
          <w:noProof/>
          <w:color w:val="000000" w:themeColor="text1"/>
          <w:sz w:val="22"/>
          <w:szCs w:val="22"/>
          <w:lang w:eastAsia="es-MX"/>
        </w:rPr>
        <w:t>“</w:t>
      </w:r>
      <w:r w:rsidR="00185ACE" w:rsidRPr="004A5023">
        <w:rPr>
          <w:rFonts w:ascii="Azo Sans Lt" w:hAnsi="Azo Sans Lt"/>
          <w:noProof/>
          <w:color w:val="000000" w:themeColor="text1"/>
          <w:sz w:val="22"/>
          <w:szCs w:val="22"/>
          <w:lang w:eastAsia="es-MX"/>
        </w:rPr>
        <w:t>3451 Seguro de bienes patrimoniales</w:t>
      </w:r>
      <w:r w:rsidRPr="004A5023">
        <w:rPr>
          <w:rFonts w:ascii="Azo Sans Lt" w:hAnsi="Azo Sans Lt"/>
          <w:noProof/>
          <w:color w:val="000000" w:themeColor="text1"/>
          <w:sz w:val="22"/>
          <w:szCs w:val="22"/>
          <w:lang w:eastAsia="es-MX"/>
        </w:rPr>
        <w:t>”</w:t>
      </w:r>
      <w:r w:rsidR="00185ACE" w:rsidRPr="004A5023">
        <w:rPr>
          <w:rFonts w:ascii="Azo Sans Lt" w:hAnsi="Azo Sans Lt"/>
          <w:noProof/>
          <w:color w:val="000000" w:themeColor="text1"/>
          <w:sz w:val="22"/>
          <w:szCs w:val="22"/>
          <w:lang w:eastAsia="es-MX"/>
        </w:rPr>
        <w:t>, la Subsecretaría de Administración</w:t>
      </w:r>
      <w:r w:rsidRPr="004A5023">
        <w:rPr>
          <w:rFonts w:ascii="Azo Sans Lt" w:hAnsi="Azo Sans Lt"/>
          <w:noProof/>
          <w:color w:val="000000" w:themeColor="text1"/>
          <w:sz w:val="22"/>
          <w:szCs w:val="22"/>
          <w:lang w:eastAsia="es-MX"/>
        </w:rPr>
        <w:t xml:space="preserve"> de la SAIG</w:t>
      </w:r>
      <w:r w:rsidR="00185ACE" w:rsidRPr="004A5023">
        <w:rPr>
          <w:rFonts w:ascii="Azo Sans Lt" w:hAnsi="Azo Sans Lt"/>
          <w:noProof/>
          <w:color w:val="000000" w:themeColor="text1"/>
          <w:sz w:val="22"/>
          <w:szCs w:val="22"/>
          <w:lang w:eastAsia="es-MX"/>
        </w:rPr>
        <w:t xml:space="preserve"> a través de la Dirección de Control Patrimonial, proporcionará la información relativa a los costos de aseguramiento y pago  de Derechos por Servicios de Registro Público de Tránsito de los vehículos  propiedad y en </w:t>
      </w:r>
      <w:r w:rsidR="00A1120C" w:rsidRPr="004A5023">
        <w:rPr>
          <w:rFonts w:ascii="Azo Sans Lt" w:hAnsi="Azo Sans Lt"/>
          <w:noProof/>
          <w:color w:val="000000" w:themeColor="text1"/>
          <w:sz w:val="22"/>
          <w:szCs w:val="22"/>
          <w:lang w:eastAsia="es-MX"/>
        </w:rPr>
        <w:t>poses</w:t>
      </w:r>
      <w:r w:rsidR="00185ACE" w:rsidRPr="004A5023">
        <w:rPr>
          <w:rFonts w:ascii="Azo Sans Lt" w:hAnsi="Azo Sans Lt"/>
          <w:noProof/>
          <w:color w:val="000000" w:themeColor="text1"/>
          <w:sz w:val="22"/>
          <w:szCs w:val="22"/>
          <w:lang w:eastAsia="es-MX"/>
        </w:rPr>
        <w:t>ión del Estado en virtud de algún contrato, para lo cual las dependencias</w:t>
      </w:r>
      <w:r w:rsidRPr="004A5023">
        <w:rPr>
          <w:rFonts w:ascii="Azo Sans Lt" w:hAnsi="Azo Sans Lt"/>
          <w:noProof/>
          <w:color w:val="000000" w:themeColor="text1"/>
          <w:sz w:val="22"/>
          <w:szCs w:val="22"/>
          <w:lang w:eastAsia="es-MX"/>
        </w:rPr>
        <w:t xml:space="preserve"> </w:t>
      </w:r>
      <w:r w:rsidR="00387204" w:rsidRPr="004A5023">
        <w:rPr>
          <w:rFonts w:ascii="Azo Sans Lt" w:hAnsi="Azo Sans Lt"/>
          <w:noProof/>
          <w:color w:val="000000" w:themeColor="text1"/>
          <w:sz w:val="22"/>
          <w:szCs w:val="22"/>
          <w:lang w:eastAsia="es-MX"/>
        </w:rPr>
        <w:t>de la Admi</w:t>
      </w:r>
      <w:r w:rsidR="004552EA" w:rsidRPr="004A5023">
        <w:rPr>
          <w:rFonts w:ascii="Azo Sans Lt" w:hAnsi="Azo Sans Lt"/>
          <w:noProof/>
          <w:color w:val="000000" w:themeColor="text1"/>
          <w:sz w:val="22"/>
          <w:szCs w:val="22"/>
          <w:lang w:eastAsia="es-MX"/>
        </w:rPr>
        <w:t xml:space="preserve">nistración Pública Centralizada, </w:t>
      </w:r>
      <w:r w:rsidR="00D205D1" w:rsidRPr="004A5023">
        <w:rPr>
          <w:rFonts w:ascii="Azo Sans Lt" w:hAnsi="Azo Sans Lt"/>
          <w:noProof/>
          <w:color w:val="000000" w:themeColor="text1"/>
          <w:sz w:val="22"/>
          <w:szCs w:val="22"/>
          <w:lang w:eastAsia="es-MX"/>
        </w:rPr>
        <w:t xml:space="preserve">Órganos Administrativos Descentralizados </w:t>
      </w:r>
      <w:r w:rsidR="00387204" w:rsidRPr="004A5023">
        <w:rPr>
          <w:rFonts w:ascii="Azo Sans Lt" w:hAnsi="Azo Sans Lt"/>
          <w:noProof/>
          <w:color w:val="000000" w:themeColor="text1"/>
          <w:sz w:val="22"/>
          <w:szCs w:val="22"/>
          <w:lang w:eastAsia="es-MX"/>
        </w:rPr>
        <w:t xml:space="preserve">y las Unidades Administrativas de Apoyo al C. Gobernador </w:t>
      </w:r>
      <w:r w:rsidR="00185ACE" w:rsidRPr="004A5023">
        <w:rPr>
          <w:rFonts w:ascii="Azo Sans Lt" w:hAnsi="Azo Sans Lt"/>
          <w:noProof/>
          <w:color w:val="000000" w:themeColor="text1"/>
          <w:sz w:val="22"/>
          <w:szCs w:val="22"/>
          <w:lang w:eastAsia="es-MX"/>
        </w:rPr>
        <w:t>deberán remitir la plantilla vehicular actualizada</w:t>
      </w:r>
      <w:r w:rsidR="00387204" w:rsidRPr="004A5023">
        <w:rPr>
          <w:rFonts w:ascii="Azo Sans Lt" w:hAnsi="Azo Sans Lt"/>
          <w:noProof/>
          <w:color w:val="000000" w:themeColor="text1"/>
          <w:sz w:val="22"/>
          <w:szCs w:val="22"/>
          <w:lang w:eastAsia="es-MX"/>
        </w:rPr>
        <w:t xml:space="preserve"> de manera impresa y autorizada por el Titular</w:t>
      </w:r>
      <w:r w:rsidR="00185ACE" w:rsidRPr="004A5023">
        <w:rPr>
          <w:rFonts w:ascii="Azo Sans Lt" w:hAnsi="Azo Sans Lt"/>
          <w:strike/>
          <w:noProof/>
          <w:color w:val="000000" w:themeColor="text1"/>
          <w:sz w:val="22"/>
          <w:szCs w:val="22"/>
          <w:lang w:eastAsia="es-MX"/>
        </w:rPr>
        <w:t>.</w:t>
      </w:r>
      <w:r w:rsidR="00185ACE" w:rsidRPr="004A5023">
        <w:rPr>
          <w:rFonts w:ascii="Azo Sans Lt" w:hAnsi="Azo Sans Lt"/>
          <w:noProof/>
          <w:color w:val="000000" w:themeColor="text1"/>
          <w:sz w:val="22"/>
          <w:szCs w:val="22"/>
          <w:lang w:eastAsia="es-MX"/>
        </w:rPr>
        <w:t xml:space="preserve"> Estas partidas </w:t>
      </w:r>
      <w:r w:rsidR="00D205D1" w:rsidRPr="004A5023">
        <w:rPr>
          <w:rFonts w:ascii="Azo Sans Lt" w:hAnsi="Azo Sans Lt"/>
          <w:noProof/>
          <w:color w:val="000000" w:themeColor="text1"/>
          <w:sz w:val="22"/>
          <w:szCs w:val="22"/>
          <w:lang w:eastAsia="es-MX"/>
        </w:rPr>
        <w:t xml:space="preserve">deberán ser presupuestadas en el módulo de Anteproyecto de PEE </w:t>
      </w:r>
      <w:r w:rsidR="007028E7" w:rsidRPr="004A5023">
        <w:rPr>
          <w:rFonts w:ascii="Azo Sans Lt" w:hAnsi="Azo Sans Lt"/>
          <w:noProof/>
          <w:color w:val="000000" w:themeColor="text1"/>
          <w:sz w:val="22"/>
          <w:szCs w:val="22"/>
          <w:lang w:eastAsia="es-MX"/>
        </w:rPr>
        <w:t xml:space="preserve">2020 </w:t>
      </w:r>
      <w:r w:rsidR="00D205D1" w:rsidRPr="004A5023">
        <w:rPr>
          <w:rFonts w:ascii="Azo Sans Lt" w:hAnsi="Azo Sans Lt"/>
          <w:noProof/>
          <w:color w:val="000000" w:themeColor="text1"/>
          <w:sz w:val="22"/>
          <w:szCs w:val="22"/>
          <w:lang w:eastAsia="es-MX"/>
        </w:rPr>
        <w:t xml:space="preserve">del SIACAM </w:t>
      </w:r>
      <w:r w:rsidR="00185ACE" w:rsidRPr="004A5023">
        <w:rPr>
          <w:rFonts w:ascii="Azo Sans Lt" w:hAnsi="Azo Sans Lt"/>
          <w:noProof/>
          <w:color w:val="000000" w:themeColor="text1"/>
          <w:sz w:val="22"/>
          <w:szCs w:val="22"/>
          <w:lang w:eastAsia="es-MX"/>
        </w:rPr>
        <w:t>en el mes que corresponda efectuar el pago correspondiente.</w:t>
      </w:r>
      <w:r w:rsidR="00AF1FE4" w:rsidRPr="004A5023">
        <w:rPr>
          <w:rFonts w:ascii="Azo Sans Lt" w:hAnsi="Azo Sans Lt"/>
          <w:noProof/>
          <w:color w:val="000000" w:themeColor="text1"/>
          <w:sz w:val="22"/>
          <w:szCs w:val="22"/>
          <w:lang w:eastAsia="es-MX"/>
        </w:rPr>
        <w:t xml:space="preserve"> Para programar la partida</w:t>
      </w:r>
      <w:r w:rsidR="004552EA" w:rsidRPr="004A5023">
        <w:rPr>
          <w:rFonts w:ascii="Azo Sans Lt" w:hAnsi="Azo Sans Lt"/>
          <w:noProof/>
          <w:color w:val="000000" w:themeColor="text1"/>
          <w:sz w:val="22"/>
          <w:szCs w:val="22"/>
          <w:lang w:eastAsia="es-MX"/>
        </w:rPr>
        <w:t xml:space="preserve"> </w:t>
      </w:r>
      <w:r w:rsidR="00AF1FE4" w:rsidRPr="004A5023">
        <w:rPr>
          <w:rFonts w:ascii="Azo Sans Lt" w:hAnsi="Azo Sans Lt"/>
          <w:noProof/>
          <w:color w:val="000000" w:themeColor="text1"/>
          <w:sz w:val="22"/>
          <w:szCs w:val="22"/>
          <w:lang w:eastAsia="es-MX"/>
        </w:rPr>
        <w:t>“3551 Reparación, mantenimiento y conservación de vehículos terrestres, aéreos, Marítimo, Lacustre y Fluviales”</w:t>
      </w:r>
      <w:r w:rsidR="00064FAD" w:rsidRPr="004A5023">
        <w:rPr>
          <w:rFonts w:ascii="Azo Sans Lt" w:hAnsi="Azo Sans Lt"/>
          <w:noProof/>
          <w:color w:val="000000" w:themeColor="text1"/>
          <w:sz w:val="22"/>
          <w:szCs w:val="22"/>
          <w:lang w:eastAsia="es-MX"/>
        </w:rPr>
        <w:t xml:space="preserve"> en el Calendario centralizado</w:t>
      </w:r>
      <w:r w:rsidR="004552EA" w:rsidRPr="004A5023">
        <w:rPr>
          <w:rFonts w:ascii="Azo Sans Lt" w:hAnsi="Azo Sans Lt"/>
          <w:noProof/>
          <w:color w:val="000000" w:themeColor="text1"/>
          <w:sz w:val="22"/>
          <w:szCs w:val="22"/>
          <w:lang w:eastAsia="es-MX"/>
        </w:rPr>
        <w:t xml:space="preserve"> </w:t>
      </w:r>
      <w:r w:rsidR="00AF1FE4" w:rsidRPr="004A5023">
        <w:rPr>
          <w:rFonts w:ascii="Azo Sans Lt" w:hAnsi="Azo Sans Lt"/>
          <w:noProof/>
          <w:color w:val="000000" w:themeColor="text1"/>
          <w:sz w:val="22"/>
          <w:szCs w:val="22"/>
          <w:lang w:eastAsia="es-MX"/>
        </w:rPr>
        <w:t>se deberá considerar conjuntamente con las partidas “2612 Lubricantes y Aditivos” y “2961 Refacciones y Accesorios menores de equipo de transporte” para los servicios de mantenimiento preventivos y/o correctivos del parque vehicular del Gobierno del Estado.</w:t>
      </w:r>
    </w:p>
    <w:p w14:paraId="5915FFEC" w14:textId="77777777" w:rsidR="00C20684" w:rsidRPr="004A5023" w:rsidRDefault="00C20684" w:rsidP="007039F1">
      <w:pPr>
        <w:suppressAutoHyphens/>
        <w:spacing w:after="200" w:line="276" w:lineRule="auto"/>
        <w:ind w:left="567"/>
        <w:contextualSpacing/>
        <w:jc w:val="both"/>
        <w:rPr>
          <w:rFonts w:ascii="Azo Sans Lt" w:hAnsi="Azo Sans Lt"/>
          <w:b/>
          <w:color w:val="000000" w:themeColor="text1"/>
          <w:sz w:val="22"/>
          <w:szCs w:val="22"/>
        </w:rPr>
      </w:pPr>
    </w:p>
    <w:p w14:paraId="2918A246" w14:textId="77777777" w:rsidR="003C5E5F" w:rsidRPr="004A5023" w:rsidRDefault="005B2129" w:rsidP="007039F1">
      <w:pPr>
        <w:suppressAutoHyphens/>
        <w:spacing w:after="200" w:line="276" w:lineRule="auto"/>
        <w:ind w:left="567"/>
        <w:contextualSpacing/>
        <w:jc w:val="both"/>
        <w:rPr>
          <w:rFonts w:ascii="Azo Sans Lt" w:hAnsi="Azo Sans Lt"/>
          <w:b/>
          <w:color w:val="000000" w:themeColor="text1"/>
          <w:sz w:val="22"/>
          <w:szCs w:val="22"/>
        </w:rPr>
      </w:pPr>
      <w:r w:rsidRPr="004A5023">
        <w:rPr>
          <w:rFonts w:ascii="Azo Sans Lt" w:hAnsi="Azo Sans Lt"/>
          <w:b/>
          <w:color w:val="000000" w:themeColor="text1"/>
          <w:sz w:val="22"/>
          <w:szCs w:val="22"/>
        </w:rPr>
        <w:t>2.6.4.</w:t>
      </w:r>
      <w:r w:rsidRPr="004A5023">
        <w:rPr>
          <w:rFonts w:ascii="Azo Sans Lt" w:hAnsi="Azo Sans Lt"/>
          <w:b/>
          <w:color w:val="000000" w:themeColor="text1"/>
          <w:sz w:val="22"/>
          <w:szCs w:val="22"/>
        </w:rPr>
        <w:tab/>
      </w:r>
      <w:r w:rsidR="003C5E5F" w:rsidRPr="004A5023">
        <w:rPr>
          <w:rFonts w:ascii="Azo Sans Lt" w:hAnsi="Azo Sans Lt"/>
          <w:b/>
          <w:color w:val="000000" w:themeColor="text1"/>
          <w:sz w:val="22"/>
          <w:szCs w:val="22"/>
        </w:rPr>
        <w:t>Capítulo 4000 Transferencias, Asignaciones, Subsidios y Otras Ayudas</w:t>
      </w:r>
    </w:p>
    <w:p w14:paraId="3919F082" w14:textId="08DC359E" w:rsidR="003C5E5F" w:rsidRPr="004A5023" w:rsidRDefault="003C5E5F" w:rsidP="007039F1">
      <w:pPr>
        <w:pStyle w:val="Prrafodelista"/>
        <w:numPr>
          <w:ilvl w:val="0"/>
          <w:numId w:val="22"/>
        </w:numPr>
        <w:suppressAutoHyphens/>
        <w:spacing w:line="276" w:lineRule="auto"/>
        <w:ind w:left="1134" w:hanging="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Dependencias y Entidades que por la naturaleza de sus funciones así lo requieran, y justifiquen plenamente los apoyos que se otorguen a diversas áreas productivas, de servicios sociales o culturales, previo acuerdo con la </w:t>
      </w:r>
      <w:r w:rsidR="00B6640E" w:rsidRPr="004A5023">
        <w:rPr>
          <w:rFonts w:ascii="Azo Sans Lt" w:hAnsi="Azo Sans Lt"/>
          <w:noProof/>
          <w:color w:val="000000" w:themeColor="text1"/>
          <w:sz w:val="22"/>
          <w:szCs w:val="22"/>
          <w:lang w:eastAsia="es-MX"/>
        </w:rPr>
        <w:t>SEFIN</w:t>
      </w:r>
      <w:r w:rsidRPr="004A5023">
        <w:rPr>
          <w:rFonts w:ascii="Azo Sans Lt" w:hAnsi="Azo Sans Lt"/>
          <w:noProof/>
          <w:color w:val="000000" w:themeColor="text1"/>
          <w:sz w:val="22"/>
          <w:szCs w:val="22"/>
          <w:lang w:eastAsia="es-MX"/>
        </w:rPr>
        <w:t xml:space="preserve">, programarán los recursos en las respectivas partidas de los conceptos </w:t>
      </w:r>
      <w:r w:rsidR="00647CCF" w:rsidRPr="004A5023">
        <w:rPr>
          <w:rFonts w:ascii="Azo Sans Lt" w:hAnsi="Azo Sans Lt"/>
          <w:noProof/>
          <w:color w:val="000000" w:themeColor="text1"/>
          <w:sz w:val="22"/>
          <w:szCs w:val="22"/>
          <w:lang w:eastAsia="es-MX"/>
        </w:rPr>
        <w:t xml:space="preserve">“4300 </w:t>
      </w:r>
      <w:r w:rsidRPr="004A5023">
        <w:rPr>
          <w:rFonts w:ascii="Azo Sans Lt" w:hAnsi="Azo Sans Lt"/>
          <w:noProof/>
          <w:color w:val="000000" w:themeColor="text1"/>
          <w:sz w:val="22"/>
          <w:szCs w:val="22"/>
          <w:lang w:eastAsia="es-MX"/>
        </w:rPr>
        <w:t xml:space="preserve">Subsidios y Subvenciones” y </w:t>
      </w:r>
      <w:r w:rsidR="00647CCF"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4400 “Ayudas Sociales”, los cuales deberán orientarse hacia actividades prioritarias, así como sujetarse a los criterios de transparencia.</w:t>
      </w:r>
    </w:p>
    <w:p w14:paraId="332C8DAF" w14:textId="77777777" w:rsidR="003C5E5F" w:rsidRPr="004A5023" w:rsidRDefault="003C5E5F" w:rsidP="007039F1">
      <w:pPr>
        <w:suppressAutoHyphens/>
        <w:spacing w:after="200" w:line="276" w:lineRule="auto"/>
        <w:contextualSpacing/>
        <w:jc w:val="both"/>
        <w:rPr>
          <w:rFonts w:ascii="Azo Sans Lt" w:hAnsi="Azo Sans Lt"/>
          <w:noProof/>
          <w:color w:val="000000" w:themeColor="text1"/>
          <w:sz w:val="22"/>
          <w:szCs w:val="22"/>
          <w:lang w:eastAsia="es-MX"/>
        </w:rPr>
      </w:pPr>
    </w:p>
    <w:p w14:paraId="085725A7" w14:textId="7E302C03" w:rsidR="00095A65" w:rsidRPr="004A5023" w:rsidRDefault="003C5E5F" w:rsidP="007039F1">
      <w:pPr>
        <w:suppressAutoHyphens/>
        <w:spacing w:after="200" w:line="276" w:lineRule="auto"/>
        <w:ind w:left="1134"/>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Para el otorgamiento de estos apoyos se deberá realizar un análisis minucioso con la finalidad de determinar si es factible, conforme a las disposiciones de racionalidad, austeridad y disciplina presupuestaria establecidas y en función de la disponibilidad presupuestal.</w:t>
      </w:r>
    </w:p>
    <w:p w14:paraId="19155B5D" w14:textId="77777777" w:rsidR="00667113" w:rsidRPr="004A5023" w:rsidRDefault="00667113" w:rsidP="007039F1">
      <w:pPr>
        <w:suppressAutoHyphens/>
        <w:spacing w:after="200" w:line="276" w:lineRule="auto"/>
        <w:ind w:left="1134"/>
        <w:contextualSpacing/>
        <w:jc w:val="both"/>
        <w:rPr>
          <w:rFonts w:ascii="Azo Sans Lt" w:hAnsi="Azo Sans Lt"/>
          <w:noProof/>
          <w:color w:val="000000" w:themeColor="text1"/>
          <w:sz w:val="22"/>
          <w:szCs w:val="22"/>
          <w:lang w:eastAsia="es-MX"/>
        </w:rPr>
      </w:pPr>
    </w:p>
    <w:p w14:paraId="124C2441" w14:textId="42AA7FB2" w:rsidR="003C5E5F" w:rsidRPr="004A5023" w:rsidRDefault="003C5E5F" w:rsidP="000F45C6">
      <w:pPr>
        <w:suppressAutoHyphens/>
        <w:spacing w:after="200" w:line="276" w:lineRule="auto"/>
        <w:ind w:left="1134"/>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El trámite deberá ser a través de la </w:t>
      </w:r>
      <w:r w:rsidR="00B6640E" w:rsidRPr="004A5023">
        <w:rPr>
          <w:rFonts w:ascii="Azo Sans Lt" w:hAnsi="Azo Sans Lt"/>
          <w:noProof/>
          <w:color w:val="000000" w:themeColor="text1"/>
          <w:sz w:val="22"/>
          <w:szCs w:val="22"/>
          <w:lang w:eastAsia="es-MX"/>
        </w:rPr>
        <w:t>SEFIN</w:t>
      </w:r>
      <w:r w:rsidRPr="004A5023">
        <w:rPr>
          <w:rFonts w:ascii="Azo Sans Lt" w:hAnsi="Azo Sans Lt"/>
          <w:noProof/>
          <w:color w:val="000000" w:themeColor="text1"/>
          <w:sz w:val="22"/>
          <w:szCs w:val="22"/>
          <w:lang w:eastAsia="es-MX"/>
        </w:rPr>
        <w:t xml:space="preserve"> por conducto de la Subsecretaría de Egresos. Para tal fin, se deberá efectuar solicitud por escrito, anexando un recibo que especifique el concepto, sector, nombre completo del beneficiario, CURP, RFC con homoclave (cuando sea una persona moral), monto en pesos y de qué programa o fondo se trata, periodicidad, nombre y firma de la persona que autoriza, </w:t>
      </w:r>
      <w:r w:rsidRPr="004A5023">
        <w:rPr>
          <w:rFonts w:ascii="Azo Sans Lt" w:hAnsi="Azo Sans Lt"/>
          <w:noProof/>
          <w:color w:val="000000" w:themeColor="text1"/>
          <w:sz w:val="22"/>
          <w:szCs w:val="22"/>
          <w:lang w:eastAsia="es-MX"/>
        </w:rPr>
        <w:lastRenderedPageBreak/>
        <w:t>así como la justificación para su otorgamiento. Asimismo, la Dependencia o Entidad de que se trate deberá de difundir dicha información a través del Portal de Transparencia conforme a las disposiciones que emita el Consejo para la Implementación del Proceso de Armonización Contable en el Estado de Campeche (en lo sucesivo CIPACAM) y el CONAC.</w:t>
      </w:r>
    </w:p>
    <w:p w14:paraId="656637B5" w14:textId="545584D5" w:rsidR="00025B63" w:rsidRPr="004A5023" w:rsidRDefault="00025B63" w:rsidP="007039F1">
      <w:pPr>
        <w:pStyle w:val="Prrafodelista"/>
        <w:numPr>
          <w:ilvl w:val="0"/>
          <w:numId w:val="22"/>
        </w:numPr>
        <w:shd w:val="clear" w:color="auto" w:fill="FFFFFF"/>
        <w:spacing w:line="276" w:lineRule="auto"/>
        <w:ind w:left="993" w:hanging="426"/>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materia de subsidios se deberá identificar la población objetivo, el propósito o destino principal y la</w:t>
      </w:r>
      <w:r w:rsidR="00AD587D"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temporalidad de su otorgamiento. Los mecanismos de distribución, operación y administración de los subsidios deberán garantizar que los recursos se entreguen a la población objetivo y reduzcan los gastos administrativos del programa correspondiente.</w:t>
      </w:r>
    </w:p>
    <w:p w14:paraId="1D741783" w14:textId="77777777" w:rsidR="00025B63" w:rsidRPr="004A5023" w:rsidRDefault="00025B63" w:rsidP="007039F1">
      <w:pPr>
        <w:shd w:val="clear" w:color="auto" w:fill="FFFFFF"/>
        <w:spacing w:line="276" w:lineRule="auto"/>
        <w:ind w:left="993" w:hanging="426"/>
        <w:jc w:val="both"/>
        <w:rPr>
          <w:rFonts w:ascii="Azo Sans Lt" w:hAnsi="Azo Sans Lt"/>
          <w:noProof/>
          <w:color w:val="000000" w:themeColor="text1"/>
          <w:sz w:val="22"/>
          <w:szCs w:val="22"/>
          <w:lang w:eastAsia="es-MX"/>
        </w:rPr>
      </w:pPr>
    </w:p>
    <w:p w14:paraId="09B6C0A1" w14:textId="6683768D" w:rsidR="00025B63" w:rsidRPr="004A5023" w:rsidRDefault="00025B63" w:rsidP="007039F1">
      <w:pPr>
        <w:shd w:val="clear" w:color="auto" w:fill="FFFFFF"/>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La información señalada en el párrafo anterior deberá hacerse pública a través de las páginas oficiales de Internet de las secretarías de finanzas o sus equivalentes de los gobiernos locales, y</w:t>
      </w:r>
    </w:p>
    <w:p w14:paraId="3F3B22D2" w14:textId="0FD1D8C9" w:rsidR="00025B63" w:rsidRPr="004A5023" w:rsidRDefault="00025B63" w:rsidP="007039F1">
      <w:pPr>
        <w:shd w:val="clear" w:color="auto" w:fill="FFFFFF"/>
        <w:spacing w:line="276" w:lineRule="auto"/>
        <w:ind w:left="993"/>
        <w:jc w:val="both"/>
        <w:rPr>
          <w:rFonts w:ascii="Azo Sans Lt" w:hAnsi="Azo Sans Lt"/>
          <w:noProof/>
          <w:color w:val="000000" w:themeColor="text1"/>
          <w:sz w:val="22"/>
          <w:szCs w:val="22"/>
          <w:lang w:eastAsia="es-MX"/>
        </w:rPr>
      </w:pPr>
    </w:p>
    <w:p w14:paraId="635EC464" w14:textId="63ABD1FF" w:rsidR="00667113" w:rsidRPr="004A5023" w:rsidRDefault="00025B63" w:rsidP="007039F1">
      <w:pPr>
        <w:shd w:val="clear" w:color="auto" w:fill="FFFFFF"/>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El Presupuesto de Egresos deberá prever recursos para atendera la población afectada y los daños causados a la infraestructura pública estatal ocasionados por la ocurrencia</w:t>
      </w:r>
      <w:r w:rsidR="005B6E9C"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de desastres naturales, así como para llevar a cabo acciones para prevenir y mitigar su impacto a las finanzas</w:t>
      </w:r>
      <w:r w:rsidR="00B83905"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estatales. El monto de dichos </w:t>
      </w:r>
      <w:r w:rsidR="00C806BB" w:rsidRPr="004A5023">
        <w:rPr>
          <w:rFonts w:ascii="Azo Sans Lt" w:hAnsi="Azo Sans Lt"/>
          <w:noProof/>
          <w:color w:val="000000" w:themeColor="text1"/>
          <w:sz w:val="22"/>
          <w:szCs w:val="22"/>
          <w:lang w:eastAsia="es-MX"/>
        </w:rPr>
        <w:t xml:space="preserve">recursos </w:t>
      </w:r>
      <w:r w:rsidRPr="004A5023">
        <w:rPr>
          <w:rFonts w:ascii="Azo Sans Lt" w:hAnsi="Azo Sans Lt"/>
          <w:noProof/>
          <w:color w:val="000000" w:themeColor="text1"/>
          <w:sz w:val="22"/>
          <w:szCs w:val="22"/>
          <w:lang w:eastAsia="es-MX"/>
        </w:rPr>
        <w:t xml:space="preserve">deberá corresponder al 10 por ciento de la aportación realizada por la Entidad Federativa para la </w:t>
      </w:r>
      <w:r w:rsidR="005B6E9C" w:rsidRPr="004A5023">
        <w:rPr>
          <w:rFonts w:ascii="Azo Sans Lt" w:hAnsi="Azo Sans Lt"/>
          <w:noProof/>
          <w:color w:val="000000" w:themeColor="text1"/>
          <w:sz w:val="22"/>
          <w:szCs w:val="22"/>
          <w:lang w:eastAsia="es-MX"/>
        </w:rPr>
        <w:t>r</w:t>
      </w:r>
      <w:r w:rsidRPr="004A5023">
        <w:rPr>
          <w:rFonts w:ascii="Azo Sans Lt" w:hAnsi="Azo Sans Lt"/>
          <w:noProof/>
          <w:color w:val="000000" w:themeColor="text1"/>
          <w:sz w:val="22"/>
          <w:szCs w:val="22"/>
          <w:lang w:eastAsia="es-MX"/>
        </w:rPr>
        <w:t>econstrucción de la infraestructura del Estado dañada que en promedio se registre durante los últimos 5 ejercicios, actualizados por el Índice Nacional de Precios al Consumidor, medido a través de las autorizaciones de recursos aprobadas por el Fondo de Desastres Naturales, y deberá ser aportado a un</w:t>
      </w:r>
      <w:r w:rsidR="005B6E9C"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fideicomiso público que se constituya específicamente para dicho fin.</w:t>
      </w:r>
    </w:p>
    <w:p w14:paraId="30750C1C" w14:textId="52571405" w:rsidR="007771A1" w:rsidRPr="004A5023" w:rsidRDefault="007771A1" w:rsidP="007039F1">
      <w:pPr>
        <w:shd w:val="clear" w:color="auto" w:fill="FFFFFF"/>
        <w:spacing w:line="276" w:lineRule="auto"/>
        <w:ind w:left="993"/>
        <w:jc w:val="both"/>
        <w:rPr>
          <w:rFonts w:ascii="Azo Sans Lt" w:hAnsi="Azo Sans Lt"/>
          <w:noProof/>
          <w:color w:val="000000" w:themeColor="text1"/>
          <w:sz w:val="22"/>
          <w:szCs w:val="22"/>
          <w:lang w:eastAsia="es-MX"/>
        </w:rPr>
      </w:pPr>
    </w:p>
    <w:p w14:paraId="3FF65418" w14:textId="51A400EC" w:rsidR="00025B63" w:rsidRPr="004A5023" w:rsidRDefault="00025B63" w:rsidP="007039F1">
      <w:pPr>
        <w:shd w:val="clear" w:color="auto" w:fill="FFFFFF"/>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recursos aportados deberán ser destinados, en primer término, para financiar las obras y acciones de</w:t>
      </w:r>
      <w:r w:rsidR="00C806BB"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reconstrucción de la infraestructura estatal aprobadas en el marco de las reglas generales del Fondo de Desastres Naturales, como la contraparte de la Entidad Federativa a los programas de reconstrucción acordados con la Federación.</w:t>
      </w:r>
    </w:p>
    <w:p w14:paraId="29349CA1" w14:textId="77777777" w:rsidR="005C6B18" w:rsidRPr="004A5023" w:rsidRDefault="005C6B18" w:rsidP="007039F1">
      <w:pPr>
        <w:shd w:val="clear" w:color="auto" w:fill="FFFFFF"/>
        <w:spacing w:line="276" w:lineRule="auto"/>
        <w:ind w:left="993"/>
        <w:jc w:val="both"/>
        <w:rPr>
          <w:rFonts w:ascii="Azo Sans Lt" w:hAnsi="Azo Sans Lt"/>
          <w:noProof/>
          <w:color w:val="000000" w:themeColor="text1"/>
          <w:sz w:val="22"/>
          <w:szCs w:val="22"/>
          <w:lang w:eastAsia="es-MX"/>
        </w:rPr>
      </w:pPr>
    </w:p>
    <w:p w14:paraId="680502C5" w14:textId="6C5BAADE" w:rsidR="00025B63" w:rsidRPr="004A5023" w:rsidRDefault="00025B63" w:rsidP="007039F1">
      <w:pPr>
        <w:shd w:val="clear" w:color="auto" w:fill="FFFFFF"/>
        <w:spacing w:line="276" w:lineRule="auto"/>
        <w:ind w:left="993"/>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caso de que el saldo de los recursos del fideicomiso a que se refiere el pri</w:t>
      </w:r>
      <w:r w:rsidR="00FB4414" w:rsidRPr="004A5023">
        <w:rPr>
          <w:rFonts w:ascii="Azo Sans Lt" w:hAnsi="Azo Sans Lt"/>
          <w:noProof/>
          <w:color w:val="000000" w:themeColor="text1"/>
          <w:sz w:val="22"/>
          <w:szCs w:val="22"/>
          <w:lang w:eastAsia="es-MX"/>
        </w:rPr>
        <w:t>mer párrafo de este aparta</w:t>
      </w:r>
      <w:r w:rsidRPr="004A5023">
        <w:rPr>
          <w:rFonts w:ascii="Azo Sans Lt" w:hAnsi="Azo Sans Lt"/>
          <w:noProof/>
          <w:color w:val="000000" w:themeColor="text1"/>
          <w:sz w:val="22"/>
          <w:szCs w:val="22"/>
          <w:lang w:eastAsia="es-MX"/>
        </w:rPr>
        <w:t>do, acumule un monto que sea superior al costo promedio de reconstrucción de la infraestructura estatal dañada de los últimos 5 años de la Entidad Federativa, medido a través de las autor</w:t>
      </w:r>
      <w:r w:rsidR="00406F20" w:rsidRPr="004A5023">
        <w:rPr>
          <w:rFonts w:ascii="Azo Sans Lt" w:hAnsi="Azo Sans Lt"/>
          <w:noProof/>
          <w:color w:val="000000" w:themeColor="text1"/>
          <w:sz w:val="22"/>
          <w:szCs w:val="22"/>
          <w:lang w:eastAsia="es-MX"/>
        </w:rPr>
        <w:t xml:space="preserve">izaciones de recursos aprobadas </w:t>
      </w:r>
      <w:r w:rsidRPr="004A5023">
        <w:rPr>
          <w:rFonts w:ascii="Azo Sans Lt" w:hAnsi="Azo Sans Lt"/>
          <w:noProof/>
          <w:color w:val="000000" w:themeColor="text1"/>
          <w:sz w:val="22"/>
          <w:szCs w:val="22"/>
          <w:lang w:eastAsia="es-MX"/>
        </w:rPr>
        <w:t xml:space="preserve">por el Fondo de Desastres Naturales, </w:t>
      </w:r>
      <w:r w:rsidR="00406F20" w:rsidRPr="004A5023">
        <w:rPr>
          <w:rFonts w:ascii="Azo Sans Lt" w:hAnsi="Azo Sans Lt"/>
          <w:noProof/>
          <w:color w:val="000000" w:themeColor="text1"/>
          <w:sz w:val="22"/>
          <w:szCs w:val="22"/>
          <w:lang w:eastAsia="es-MX"/>
        </w:rPr>
        <w:t>el Estado</w:t>
      </w:r>
      <w:r w:rsidRPr="004A5023">
        <w:rPr>
          <w:rFonts w:ascii="Azo Sans Lt" w:hAnsi="Azo Sans Lt"/>
          <w:noProof/>
          <w:color w:val="000000" w:themeColor="text1"/>
          <w:sz w:val="22"/>
          <w:szCs w:val="22"/>
          <w:lang w:eastAsia="es-MX"/>
        </w:rPr>
        <w:t xml:space="preserve"> podrá utilizar </w:t>
      </w:r>
      <w:r w:rsidR="00406F20" w:rsidRPr="004A5023">
        <w:rPr>
          <w:rFonts w:ascii="Azo Sans Lt" w:hAnsi="Azo Sans Lt"/>
          <w:noProof/>
          <w:color w:val="000000" w:themeColor="text1"/>
          <w:sz w:val="22"/>
          <w:szCs w:val="22"/>
          <w:lang w:eastAsia="es-MX"/>
        </w:rPr>
        <w:t xml:space="preserve">el remanente que le corresponda </w:t>
      </w:r>
      <w:r w:rsidRPr="004A5023">
        <w:rPr>
          <w:rFonts w:ascii="Azo Sans Lt" w:hAnsi="Azo Sans Lt"/>
          <w:noProof/>
          <w:color w:val="000000" w:themeColor="text1"/>
          <w:sz w:val="22"/>
          <w:szCs w:val="22"/>
          <w:lang w:eastAsia="es-MX"/>
        </w:rPr>
        <w:t xml:space="preserve">para acciones de prevención y mitigación, los cuales podrán ser aplicados para financiar la </w:t>
      </w:r>
      <w:r w:rsidR="00406F20" w:rsidRPr="004A5023">
        <w:rPr>
          <w:rFonts w:ascii="Azo Sans Lt" w:hAnsi="Azo Sans Lt"/>
          <w:noProof/>
          <w:color w:val="000000" w:themeColor="text1"/>
          <w:sz w:val="22"/>
          <w:szCs w:val="22"/>
          <w:lang w:eastAsia="es-MX"/>
        </w:rPr>
        <w:t xml:space="preserve">contraparte de la </w:t>
      </w:r>
      <w:r w:rsidRPr="004A5023">
        <w:rPr>
          <w:rFonts w:ascii="Azo Sans Lt" w:hAnsi="Azo Sans Lt"/>
          <w:noProof/>
          <w:color w:val="000000" w:themeColor="text1"/>
          <w:sz w:val="22"/>
          <w:szCs w:val="22"/>
          <w:lang w:eastAsia="es-MX"/>
        </w:rPr>
        <w:t>Entidad Federativa de los proyectos preventivos, conforme a lo establecido</w:t>
      </w:r>
      <w:r w:rsidR="00406F20" w:rsidRPr="004A5023">
        <w:rPr>
          <w:rFonts w:ascii="Azo Sans Lt" w:hAnsi="Azo Sans Lt"/>
          <w:noProof/>
          <w:color w:val="000000" w:themeColor="text1"/>
          <w:sz w:val="22"/>
          <w:szCs w:val="22"/>
          <w:lang w:eastAsia="es-MX"/>
        </w:rPr>
        <w:t xml:space="preserve"> en las reglas de operación del </w:t>
      </w:r>
      <w:r w:rsidRPr="004A5023">
        <w:rPr>
          <w:rFonts w:ascii="Azo Sans Lt" w:hAnsi="Azo Sans Lt"/>
          <w:noProof/>
          <w:color w:val="000000" w:themeColor="text1"/>
          <w:sz w:val="22"/>
          <w:szCs w:val="22"/>
          <w:lang w:eastAsia="es-MX"/>
        </w:rPr>
        <w:t>Fondo para la Prevención de Desastres Naturales.</w:t>
      </w:r>
    </w:p>
    <w:p w14:paraId="4C816945" w14:textId="77777777" w:rsidR="005A1F79" w:rsidRPr="004A5023" w:rsidRDefault="005A1F79" w:rsidP="007039F1">
      <w:pPr>
        <w:shd w:val="clear" w:color="auto" w:fill="FFFFFF"/>
        <w:spacing w:line="276" w:lineRule="auto"/>
        <w:ind w:left="993"/>
        <w:jc w:val="both"/>
        <w:rPr>
          <w:rFonts w:ascii="Azo Sans Lt" w:hAnsi="Azo Sans Lt"/>
          <w:noProof/>
          <w:color w:val="000000" w:themeColor="text1"/>
          <w:sz w:val="22"/>
          <w:szCs w:val="22"/>
          <w:lang w:eastAsia="es-MX"/>
        </w:rPr>
      </w:pPr>
    </w:p>
    <w:p w14:paraId="37C9AFFC" w14:textId="6D452DFF" w:rsidR="003C5E5F" w:rsidRPr="004A5023" w:rsidRDefault="0087601D" w:rsidP="007039F1">
      <w:pPr>
        <w:pStyle w:val="Prrafodelista"/>
        <w:numPr>
          <w:ilvl w:val="0"/>
          <w:numId w:val="22"/>
        </w:numPr>
        <w:suppressAutoHyphens/>
        <w:spacing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 xml:space="preserve"> </w:t>
      </w:r>
      <w:r w:rsidR="003C5E5F" w:rsidRPr="004A5023">
        <w:rPr>
          <w:rFonts w:ascii="Azo Sans Lt" w:hAnsi="Azo Sans Lt"/>
          <w:noProof/>
          <w:color w:val="000000" w:themeColor="text1"/>
          <w:sz w:val="22"/>
          <w:szCs w:val="22"/>
          <w:lang w:eastAsia="es-MX"/>
        </w:rPr>
        <w:t>La asignación de subsidios y transferencias se deberá llevar a cabo bajo criterios de selectividad, temporalidad, transparencia y equidad; los recursos deberán aplicarse a favorecer a la población más necesitada.</w:t>
      </w:r>
    </w:p>
    <w:p w14:paraId="12027192" w14:textId="77777777" w:rsidR="00B41D9C" w:rsidRPr="004A5023" w:rsidRDefault="00B41D9C" w:rsidP="00B41D9C">
      <w:pPr>
        <w:pStyle w:val="Prrafodelista"/>
        <w:suppressAutoHyphens/>
        <w:spacing w:line="276" w:lineRule="auto"/>
        <w:ind w:left="927"/>
        <w:jc w:val="both"/>
        <w:rPr>
          <w:rFonts w:ascii="Azo Sans Lt" w:hAnsi="Azo Sans Lt"/>
          <w:noProof/>
          <w:color w:val="000000" w:themeColor="text1"/>
          <w:sz w:val="22"/>
          <w:szCs w:val="22"/>
          <w:lang w:eastAsia="es-MX"/>
        </w:rPr>
      </w:pPr>
    </w:p>
    <w:p w14:paraId="433204F5" w14:textId="3C80A080" w:rsidR="003C5E5F" w:rsidRPr="004A5023" w:rsidRDefault="0087601D" w:rsidP="007039F1">
      <w:pPr>
        <w:pStyle w:val="Prrafodelista"/>
        <w:numPr>
          <w:ilvl w:val="0"/>
          <w:numId w:val="22"/>
        </w:numPr>
        <w:suppressAutoHyphens/>
        <w:spacing w:after="200"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 </w:t>
      </w:r>
      <w:r w:rsidR="003C5E5F" w:rsidRPr="004A5023">
        <w:rPr>
          <w:rFonts w:ascii="Azo Sans Lt" w:hAnsi="Azo Sans Lt"/>
          <w:noProof/>
          <w:color w:val="000000" w:themeColor="text1"/>
          <w:sz w:val="22"/>
          <w:szCs w:val="22"/>
          <w:lang w:eastAsia="es-MX"/>
        </w:rPr>
        <w:t>Para el otorgamiento de subsidios y transferencias se deberá identificar claramente el propósito y objetivos de la población beneficiada, metas y objetivos esperados y la justificación correspondiente para que la sociedad conozca cómo y quién está siendo beneficiado con recursos fiscales estatales.</w:t>
      </w:r>
    </w:p>
    <w:p w14:paraId="70F506DD"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031540A7" w14:textId="77777777" w:rsidR="003C5E5F" w:rsidRPr="004A5023" w:rsidRDefault="003C5E5F" w:rsidP="007039F1">
      <w:pPr>
        <w:suppressAutoHyphens/>
        <w:spacing w:after="200" w:line="276" w:lineRule="auto"/>
        <w:ind w:left="993"/>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Se exhorta a las Dependencias y Entidades a desarrollar planteamientos para incrementar la generación de ingresos y con ello sufragar asignaciones presupuestales adicionales para su sector</w:t>
      </w:r>
      <w:r w:rsidR="0087601D"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w:t>
      </w:r>
    </w:p>
    <w:p w14:paraId="504863B1" w14:textId="77777777" w:rsidR="00667113" w:rsidRPr="004A5023" w:rsidRDefault="00667113" w:rsidP="007039F1">
      <w:pPr>
        <w:suppressAutoHyphens/>
        <w:spacing w:after="200" w:line="276" w:lineRule="auto"/>
        <w:ind w:left="993"/>
        <w:contextualSpacing/>
        <w:jc w:val="both"/>
        <w:rPr>
          <w:rFonts w:ascii="Azo Sans Lt" w:hAnsi="Azo Sans Lt"/>
          <w:noProof/>
          <w:color w:val="000000" w:themeColor="text1"/>
          <w:sz w:val="22"/>
          <w:szCs w:val="22"/>
          <w:lang w:eastAsia="es-MX"/>
        </w:rPr>
      </w:pPr>
    </w:p>
    <w:p w14:paraId="6DD6692A" w14:textId="77777777" w:rsidR="003C5E5F" w:rsidRPr="004A5023" w:rsidRDefault="00CF62A8" w:rsidP="007039F1">
      <w:pPr>
        <w:suppressAutoHyphens/>
        <w:spacing w:after="200" w:line="276" w:lineRule="auto"/>
        <w:ind w:left="993"/>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Se deberán presupuestar</w:t>
      </w:r>
      <w:r w:rsidR="003C5E5F" w:rsidRPr="004A5023">
        <w:rPr>
          <w:rFonts w:ascii="Azo Sans Lt" w:hAnsi="Azo Sans Lt"/>
          <w:noProof/>
          <w:color w:val="000000" w:themeColor="text1"/>
          <w:sz w:val="22"/>
          <w:szCs w:val="22"/>
          <w:lang w:eastAsia="es-MX"/>
        </w:rPr>
        <w:t xml:space="preserve"> las ayudas, donativos y donaciones en las partidas de gasto correspondiente, de acuerdo a la clasificación por objeto del gasto</w:t>
      </w:r>
      <w:r w:rsidR="0087601D" w:rsidRPr="004A5023">
        <w:rPr>
          <w:rFonts w:ascii="Azo Sans Lt" w:hAnsi="Azo Sans Lt"/>
          <w:noProof/>
          <w:color w:val="000000" w:themeColor="text1"/>
          <w:sz w:val="22"/>
          <w:szCs w:val="22"/>
          <w:lang w:eastAsia="es-MX"/>
        </w:rPr>
        <w:t>.</w:t>
      </w:r>
      <w:r w:rsidR="003C5E5F" w:rsidRPr="004A5023">
        <w:rPr>
          <w:rFonts w:ascii="Azo Sans Lt" w:hAnsi="Azo Sans Lt"/>
          <w:noProof/>
          <w:color w:val="000000" w:themeColor="text1"/>
          <w:sz w:val="22"/>
          <w:szCs w:val="22"/>
          <w:lang w:eastAsia="es-MX"/>
        </w:rPr>
        <w:t xml:space="preserve"> </w:t>
      </w:r>
    </w:p>
    <w:p w14:paraId="2B58660A" w14:textId="77777777" w:rsidR="004024D2" w:rsidRPr="004A5023" w:rsidRDefault="004024D2" w:rsidP="007039F1">
      <w:pPr>
        <w:suppressAutoHyphens/>
        <w:spacing w:after="200" w:line="276" w:lineRule="auto"/>
        <w:contextualSpacing/>
        <w:jc w:val="both"/>
        <w:rPr>
          <w:rFonts w:ascii="Azo Sans Lt" w:hAnsi="Azo Sans Lt"/>
          <w:b/>
          <w:color w:val="000000" w:themeColor="text1"/>
          <w:sz w:val="22"/>
          <w:szCs w:val="22"/>
        </w:rPr>
      </w:pPr>
    </w:p>
    <w:p w14:paraId="2C17E819" w14:textId="3BDF8E70" w:rsidR="003C5E5F" w:rsidRPr="004A5023" w:rsidRDefault="005B2129" w:rsidP="007039F1">
      <w:pPr>
        <w:suppressAutoHyphens/>
        <w:spacing w:after="200" w:line="276" w:lineRule="auto"/>
        <w:ind w:left="567"/>
        <w:contextualSpacing/>
        <w:jc w:val="both"/>
        <w:rPr>
          <w:rFonts w:ascii="Azo Sans Lt" w:hAnsi="Azo Sans Lt"/>
          <w:b/>
          <w:color w:val="000000" w:themeColor="text1"/>
          <w:sz w:val="22"/>
          <w:szCs w:val="22"/>
        </w:rPr>
      </w:pPr>
      <w:r w:rsidRPr="004A5023">
        <w:rPr>
          <w:rFonts w:ascii="Azo Sans Lt" w:hAnsi="Azo Sans Lt"/>
          <w:b/>
          <w:color w:val="000000" w:themeColor="text1"/>
          <w:sz w:val="22"/>
          <w:szCs w:val="22"/>
        </w:rPr>
        <w:t>2.6.5</w:t>
      </w:r>
      <w:r w:rsidR="00972DC9" w:rsidRPr="004A5023">
        <w:rPr>
          <w:rFonts w:ascii="Azo Sans Lt" w:hAnsi="Azo Sans Lt"/>
          <w:b/>
          <w:color w:val="000000" w:themeColor="text1"/>
          <w:sz w:val="22"/>
          <w:szCs w:val="22"/>
        </w:rPr>
        <w:t>.</w:t>
      </w:r>
      <w:r w:rsidRPr="004A5023">
        <w:rPr>
          <w:rFonts w:ascii="Azo Sans Lt" w:hAnsi="Azo Sans Lt"/>
          <w:b/>
          <w:color w:val="000000" w:themeColor="text1"/>
          <w:sz w:val="22"/>
          <w:szCs w:val="22"/>
        </w:rPr>
        <w:tab/>
      </w:r>
      <w:r w:rsidR="003C5E5F" w:rsidRPr="004A5023">
        <w:rPr>
          <w:rFonts w:ascii="Azo Sans Lt" w:hAnsi="Azo Sans Lt"/>
          <w:b/>
          <w:color w:val="000000" w:themeColor="text1"/>
          <w:sz w:val="22"/>
          <w:szCs w:val="22"/>
        </w:rPr>
        <w:t>Capítulo 5000 Bienes Muebles, Inmuebles e Intangibles</w:t>
      </w:r>
    </w:p>
    <w:p w14:paraId="41084741" w14:textId="7C44D65C" w:rsidR="00D87B40"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Se ratifica la restricción para las </w:t>
      </w:r>
      <w:r w:rsidR="00F771B8" w:rsidRPr="004A5023">
        <w:rPr>
          <w:rFonts w:ascii="Azo Sans Lt" w:hAnsi="Azo Sans Lt"/>
          <w:noProof/>
          <w:color w:val="000000" w:themeColor="text1"/>
          <w:sz w:val="22"/>
          <w:szCs w:val="22"/>
          <w:lang w:eastAsia="es-MX"/>
        </w:rPr>
        <w:t>D</w:t>
      </w:r>
      <w:r w:rsidRPr="004A5023">
        <w:rPr>
          <w:rFonts w:ascii="Azo Sans Lt" w:hAnsi="Azo Sans Lt"/>
          <w:noProof/>
          <w:color w:val="000000" w:themeColor="text1"/>
          <w:sz w:val="22"/>
          <w:szCs w:val="22"/>
          <w:lang w:eastAsia="es-MX"/>
        </w:rPr>
        <w:t>ependencias</w:t>
      </w:r>
      <w:r w:rsidR="00F771B8" w:rsidRPr="004A5023">
        <w:rPr>
          <w:rFonts w:ascii="Azo Sans Lt" w:hAnsi="Azo Sans Lt"/>
          <w:noProof/>
          <w:color w:val="000000" w:themeColor="text1"/>
          <w:sz w:val="22"/>
          <w:szCs w:val="22"/>
          <w:lang w:eastAsia="es-MX"/>
        </w:rPr>
        <w:t xml:space="preserve"> y  Entidades de la Administración Pública Estatal</w:t>
      </w:r>
      <w:r w:rsidR="00DA3FC3"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 xml:space="preserve">acerca de la adquisición de vehículos, bienes muebles e inmuebles. </w:t>
      </w:r>
    </w:p>
    <w:p w14:paraId="726B4504" w14:textId="77777777" w:rsidR="00D87B40" w:rsidRPr="004A5023" w:rsidRDefault="00D87B40"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2C2FD90E" w14:textId="49AE2EEB"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En caso de que una </w:t>
      </w:r>
      <w:r w:rsidR="00F771B8" w:rsidRPr="004A5023">
        <w:rPr>
          <w:rFonts w:ascii="Azo Sans Lt" w:hAnsi="Azo Sans Lt"/>
          <w:noProof/>
          <w:color w:val="000000" w:themeColor="text1"/>
          <w:sz w:val="22"/>
          <w:szCs w:val="22"/>
          <w:lang w:eastAsia="es-MX"/>
        </w:rPr>
        <w:t>D</w:t>
      </w:r>
      <w:r w:rsidRPr="004A5023">
        <w:rPr>
          <w:rFonts w:ascii="Azo Sans Lt" w:hAnsi="Azo Sans Lt"/>
          <w:noProof/>
          <w:color w:val="000000" w:themeColor="text1"/>
          <w:sz w:val="22"/>
          <w:szCs w:val="22"/>
          <w:lang w:eastAsia="es-MX"/>
        </w:rPr>
        <w:t>ependencia</w:t>
      </w:r>
      <w:r w:rsidR="00F771B8" w:rsidRPr="004A5023">
        <w:rPr>
          <w:rFonts w:ascii="Azo Sans Lt" w:hAnsi="Azo Sans Lt"/>
          <w:noProof/>
          <w:color w:val="000000" w:themeColor="text1"/>
          <w:sz w:val="22"/>
          <w:szCs w:val="22"/>
          <w:lang w:eastAsia="es-MX"/>
        </w:rPr>
        <w:t xml:space="preserve"> o Entidad</w:t>
      </w:r>
      <w:r w:rsidR="00DA3FC3" w:rsidRPr="004A5023">
        <w:rPr>
          <w:rFonts w:ascii="Azo Sans Lt" w:hAnsi="Azo Sans Lt"/>
          <w:noProof/>
          <w:color w:val="000000" w:themeColor="text1"/>
          <w:sz w:val="22"/>
          <w:szCs w:val="22"/>
          <w:lang w:eastAsia="es-MX"/>
        </w:rPr>
        <w:t xml:space="preserve"> de la Administración Pública</w:t>
      </w:r>
      <w:r w:rsidR="00F771B8" w:rsidRPr="004A5023">
        <w:rPr>
          <w:rFonts w:ascii="Azo Sans Lt" w:hAnsi="Azo Sans Lt"/>
          <w:noProof/>
          <w:color w:val="000000" w:themeColor="text1"/>
          <w:sz w:val="22"/>
          <w:szCs w:val="22"/>
          <w:lang w:eastAsia="es-MX"/>
        </w:rPr>
        <w:t xml:space="preserve"> Estatal</w:t>
      </w:r>
      <w:r w:rsidR="00DA3FC3"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lo requiera, deberá remitir a la</w:t>
      </w:r>
      <w:r w:rsidR="00137BED" w:rsidRPr="004A5023">
        <w:rPr>
          <w:rFonts w:ascii="Azo Sans Lt" w:hAnsi="Azo Sans Lt"/>
          <w:noProof/>
          <w:color w:val="000000" w:themeColor="text1"/>
          <w:sz w:val="22"/>
          <w:szCs w:val="22"/>
          <w:lang w:eastAsia="es-MX"/>
        </w:rPr>
        <w:t xml:space="preserve"> SEFIN</w:t>
      </w:r>
      <w:r w:rsidRPr="004A5023">
        <w:rPr>
          <w:rFonts w:ascii="Azo Sans Lt" w:hAnsi="Azo Sans Lt"/>
          <w:noProof/>
          <w:color w:val="000000" w:themeColor="text1"/>
          <w:sz w:val="22"/>
          <w:szCs w:val="22"/>
          <w:lang w:eastAsia="es-MX"/>
        </w:rPr>
        <w:t xml:space="preserve"> los requerimientos por causas plenamente justificadas para ser incorporados al </w:t>
      </w:r>
      <w:r w:rsidR="009B3E90" w:rsidRPr="004A5023">
        <w:rPr>
          <w:rFonts w:ascii="Azo Sans Lt" w:hAnsi="Azo Sans Lt"/>
          <w:noProof/>
          <w:color w:val="000000" w:themeColor="text1"/>
          <w:sz w:val="22"/>
          <w:szCs w:val="22"/>
          <w:lang w:eastAsia="es-MX"/>
        </w:rPr>
        <w:t>Anteproyecto de</w:t>
      </w:r>
      <w:r w:rsidR="00A500D5" w:rsidRPr="004A5023">
        <w:rPr>
          <w:rFonts w:ascii="Azo Sans Lt" w:hAnsi="Azo Sans Lt"/>
          <w:noProof/>
          <w:color w:val="000000" w:themeColor="text1"/>
          <w:sz w:val="22"/>
          <w:szCs w:val="22"/>
          <w:lang w:eastAsia="es-MX"/>
        </w:rPr>
        <w:t xml:space="preserve"> </w:t>
      </w:r>
      <w:r w:rsidR="00866DCE" w:rsidRPr="004A5023">
        <w:rPr>
          <w:rFonts w:ascii="Azo Sans Lt" w:hAnsi="Azo Sans Lt"/>
          <w:noProof/>
          <w:color w:val="000000" w:themeColor="text1"/>
          <w:sz w:val="22"/>
          <w:szCs w:val="22"/>
          <w:lang w:eastAsia="es-MX"/>
        </w:rPr>
        <w:t xml:space="preserve">PEE </w:t>
      </w:r>
      <w:r w:rsidR="007028E7" w:rsidRPr="004A5023">
        <w:rPr>
          <w:rFonts w:ascii="Azo Sans Lt" w:hAnsi="Azo Sans Lt"/>
          <w:noProof/>
          <w:color w:val="000000" w:themeColor="text1"/>
          <w:sz w:val="22"/>
          <w:szCs w:val="22"/>
          <w:lang w:eastAsia="es-MX"/>
        </w:rPr>
        <w:t>2020</w:t>
      </w:r>
      <w:r w:rsidR="007E29A6" w:rsidRPr="004A5023">
        <w:rPr>
          <w:rFonts w:ascii="Azo Sans Lt" w:hAnsi="Azo Sans Lt"/>
          <w:noProof/>
          <w:color w:val="000000" w:themeColor="text1"/>
          <w:sz w:val="22"/>
          <w:szCs w:val="22"/>
          <w:lang w:eastAsia="es-MX"/>
        </w:rPr>
        <w:t>.</w:t>
      </w:r>
      <w:r w:rsidRPr="004A5023">
        <w:rPr>
          <w:rFonts w:ascii="Azo Sans Lt" w:hAnsi="Azo Sans Lt"/>
          <w:noProof/>
          <w:color w:val="000000" w:themeColor="text1"/>
          <w:sz w:val="22"/>
          <w:szCs w:val="22"/>
          <w:lang w:eastAsia="es-MX"/>
        </w:rPr>
        <w:t xml:space="preserve"> </w:t>
      </w:r>
    </w:p>
    <w:p w14:paraId="42A6BCFC"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11ACF3A7" w14:textId="257AA569" w:rsidR="00667113" w:rsidRPr="004A5023" w:rsidRDefault="00797036"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w:t>
      </w:r>
      <w:r w:rsidR="00490A64" w:rsidRPr="004A5023">
        <w:rPr>
          <w:rFonts w:ascii="Azo Sans Lt" w:hAnsi="Azo Sans Lt"/>
          <w:noProof/>
          <w:color w:val="000000" w:themeColor="text1"/>
          <w:sz w:val="22"/>
          <w:szCs w:val="22"/>
          <w:lang w:eastAsia="es-MX"/>
        </w:rPr>
        <w:t>os Organismos Descentralizados</w:t>
      </w:r>
      <w:r w:rsidR="003C5E5F" w:rsidRPr="004A5023">
        <w:rPr>
          <w:rFonts w:ascii="Azo Sans Lt" w:hAnsi="Azo Sans Lt"/>
          <w:noProof/>
          <w:color w:val="000000" w:themeColor="text1"/>
          <w:sz w:val="22"/>
          <w:szCs w:val="22"/>
          <w:lang w:eastAsia="es-MX"/>
        </w:rPr>
        <w:t xml:space="preserve"> deberán contar además con la autorización de su Junta de Gobierno o equivalente.</w:t>
      </w:r>
    </w:p>
    <w:p w14:paraId="3DEF329F" w14:textId="77777777" w:rsidR="00667113" w:rsidRPr="004A5023" w:rsidRDefault="00667113" w:rsidP="007039F1">
      <w:pPr>
        <w:suppressAutoHyphens/>
        <w:spacing w:after="200" w:line="276" w:lineRule="auto"/>
        <w:ind w:left="567"/>
        <w:contextualSpacing/>
        <w:jc w:val="both"/>
        <w:rPr>
          <w:rFonts w:ascii="Azo Sans Lt" w:hAnsi="Azo Sans Lt"/>
          <w:b/>
          <w:color w:val="000000" w:themeColor="text1"/>
          <w:sz w:val="22"/>
          <w:szCs w:val="22"/>
        </w:rPr>
      </w:pPr>
    </w:p>
    <w:p w14:paraId="72718D9F" w14:textId="7A8283BC" w:rsidR="003C5E5F" w:rsidRPr="004A5023" w:rsidRDefault="00972DC9" w:rsidP="007039F1">
      <w:pPr>
        <w:suppressAutoHyphens/>
        <w:spacing w:after="200" w:line="276" w:lineRule="auto"/>
        <w:ind w:left="567"/>
        <w:contextualSpacing/>
        <w:jc w:val="both"/>
        <w:rPr>
          <w:rFonts w:ascii="Azo Sans Lt" w:hAnsi="Azo Sans Lt"/>
          <w:b/>
          <w:color w:val="000000" w:themeColor="text1"/>
          <w:sz w:val="22"/>
          <w:szCs w:val="22"/>
        </w:rPr>
      </w:pPr>
      <w:r w:rsidRPr="004A5023">
        <w:rPr>
          <w:rFonts w:ascii="Azo Sans Lt" w:hAnsi="Azo Sans Lt"/>
          <w:b/>
          <w:color w:val="000000" w:themeColor="text1"/>
          <w:sz w:val="22"/>
          <w:szCs w:val="22"/>
        </w:rPr>
        <w:t>2.6.6.</w:t>
      </w:r>
      <w:r w:rsidRPr="004A5023">
        <w:rPr>
          <w:rFonts w:ascii="Azo Sans Lt" w:hAnsi="Azo Sans Lt"/>
          <w:b/>
          <w:color w:val="000000" w:themeColor="text1"/>
          <w:sz w:val="22"/>
          <w:szCs w:val="22"/>
        </w:rPr>
        <w:tab/>
      </w:r>
      <w:r w:rsidR="00EA014F" w:rsidRPr="004A5023">
        <w:rPr>
          <w:rFonts w:ascii="Azo Sans Lt" w:hAnsi="Azo Sans Lt"/>
          <w:b/>
          <w:color w:val="000000" w:themeColor="text1"/>
          <w:sz w:val="22"/>
          <w:szCs w:val="22"/>
        </w:rPr>
        <w:t>C</w:t>
      </w:r>
      <w:r w:rsidR="003C5E5F" w:rsidRPr="004A5023">
        <w:rPr>
          <w:rFonts w:ascii="Azo Sans Lt" w:hAnsi="Azo Sans Lt"/>
          <w:b/>
          <w:color w:val="000000" w:themeColor="text1"/>
          <w:sz w:val="22"/>
          <w:szCs w:val="22"/>
        </w:rPr>
        <w:t>apítulo 6000 Inversión Pública</w:t>
      </w:r>
    </w:p>
    <w:p w14:paraId="09530E51" w14:textId="76DE7CCA" w:rsidR="003C5E5F" w:rsidRPr="004A5023" w:rsidRDefault="003C5E5F" w:rsidP="007039F1">
      <w:pPr>
        <w:pStyle w:val="Prrafodelista"/>
        <w:numPr>
          <w:ilvl w:val="0"/>
          <w:numId w:val="23"/>
        </w:numPr>
        <w:suppressAutoHyphens/>
        <w:spacing w:after="200"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Quedan comprendidas dentro del Capítulo 6000 las asignaciones destinadas a la creación de la infraestructura necesaria para el desarrollo, mediante la realización de Obras Públicas que contribuyan a la formación de capital del Gobierno del Estado, así como los trabajos que tengan por objeto la explotación racional de sus recursos naturales, incluyendo todo tipo de adquisiciones necesarias para la construcción, reparación, instalación, ampliación y rehabilitación, además de los recursos para los estudios de preinversión de las obras, cuya programación deberá enviarse a través del formato </w:t>
      </w:r>
      <w:r w:rsidR="00D25CBE" w:rsidRPr="004A5023">
        <w:rPr>
          <w:rFonts w:ascii="Azo Sans Lt" w:hAnsi="Azo Sans Lt"/>
          <w:noProof/>
          <w:color w:val="000000" w:themeColor="text1"/>
          <w:sz w:val="22"/>
          <w:szCs w:val="22"/>
          <w:lang w:eastAsia="es-MX"/>
        </w:rPr>
        <w:t xml:space="preserve">PRE-06 </w:t>
      </w:r>
      <w:r w:rsidRPr="004A5023">
        <w:rPr>
          <w:rFonts w:ascii="Azo Sans Lt" w:hAnsi="Azo Sans Lt"/>
          <w:noProof/>
          <w:color w:val="000000" w:themeColor="text1"/>
          <w:sz w:val="22"/>
          <w:szCs w:val="22"/>
          <w:lang w:eastAsia="es-MX"/>
        </w:rPr>
        <w:t>del POA</w:t>
      </w:r>
      <w:r w:rsidR="00D414D6" w:rsidRPr="004A5023">
        <w:rPr>
          <w:rFonts w:ascii="Azo Sans Lt" w:hAnsi="Azo Sans Lt"/>
          <w:noProof/>
          <w:color w:val="000000" w:themeColor="text1"/>
          <w:sz w:val="22"/>
          <w:szCs w:val="22"/>
          <w:lang w:eastAsia="es-MX"/>
        </w:rPr>
        <w:t xml:space="preserve"> </w:t>
      </w:r>
      <w:r w:rsidR="007028E7" w:rsidRPr="004A5023">
        <w:rPr>
          <w:rFonts w:ascii="Azo Sans Lt" w:hAnsi="Azo Sans Lt"/>
          <w:noProof/>
          <w:color w:val="000000" w:themeColor="text1"/>
          <w:sz w:val="22"/>
          <w:szCs w:val="22"/>
          <w:lang w:eastAsia="es-MX"/>
        </w:rPr>
        <w:t>2020</w:t>
      </w:r>
      <w:r w:rsidRPr="004A5023">
        <w:rPr>
          <w:rFonts w:ascii="Azo Sans Lt" w:hAnsi="Azo Sans Lt"/>
          <w:noProof/>
          <w:color w:val="000000" w:themeColor="text1"/>
          <w:sz w:val="22"/>
          <w:szCs w:val="22"/>
          <w:lang w:eastAsia="es-MX"/>
        </w:rPr>
        <w:t>, relativo a los programas y proyectos de inversión</w:t>
      </w:r>
      <w:r w:rsidR="0018516B" w:rsidRPr="004A5023">
        <w:rPr>
          <w:rFonts w:ascii="Azo Sans Lt" w:hAnsi="Azo Sans Lt"/>
          <w:noProof/>
          <w:color w:val="000000" w:themeColor="text1"/>
          <w:sz w:val="22"/>
          <w:szCs w:val="22"/>
          <w:lang w:eastAsia="es-MX"/>
        </w:rPr>
        <w:t>.</w:t>
      </w:r>
    </w:p>
    <w:p w14:paraId="25FC8B46" w14:textId="0CBF720F" w:rsidR="007771A1" w:rsidRPr="004A5023" w:rsidRDefault="007771A1" w:rsidP="007039F1">
      <w:pPr>
        <w:pStyle w:val="Prrafodelista"/>
        <w:suppressAutoHyphens/>
        <w:spacing w:after="200" w:line="276" w:lineRule="auto"/>
        <w:ind w:left="927"/>
        <w:jc w:val="both"/>
        <w:rPr>
          <w:rFonts w:ascii="Azo Sans Lt" w:hAnsi="Azo Sans Lt"/>
          <w:noProof/>
          <w:color w:val="000000" w:themeColor="text1"/>
          <w:sz w:val="22"/>
          <w:szCs w:val="22"/>
          <w:lang w:eastAsia="es-MX"/>
        </w:rPr>
      </w:pPr>
    </w:p>
    <w:p w14:paraId="27CCFA8D" w14:textId="71230447" w:rsidR="005C6B18" w:rsidRPr="004A5023" w:rsidRDefault="005C6B18" w:rsidP="007039F1">
      <w:pPr>
        <w:pStyle w:val="Prrafodelista"/>
        <w:numPr>
          <w:ilvl w:val="0"/>
          <w:numId w:val="23"/>
        </w:numPr>
        <w:shd w:val="clear" w:color="auto" w:fill="FFFFFF"/>
        <w:spacing w:after="92"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Asimismo, para el  presente ejercicio se deberá cumplir con los requis</w:t>
      </w:r>
      <w:r w:rsidR="007F0727" w:rsidRPr="004A5023">
        <w:rPr>
          <w:rFonts w:ascii="Azo Sans Lt" w:hAnsi="Azo Sans Lt"/>
          <w:noProof/>
          <w:color w:val="000000" w:themeColor="text1"/>
          <w:sz w:val="22"/>
          <w:szCs w:val="22"/>
          <w:lang w:eastAsia="es-MX"/>
        </w:rPr>
        <w:t xml:space="preserve">itos expuesto en  el </w:t>
      </w:r>
      <w:r w:rsidR="00EB0E7E" w:rsidRPr="004A5023">
        <w:rPr>
          <w:rFonts w:ascii="Azo Sans Lt" w:hAnsi="Azo Sans Lt"/>
          <w:noProof/>
          <w:color w:val="000000" w:themeColor="text1"/>
          <w:sz w:val="22"/>
          <w:szCs w:val="22"/>
          <w:lang w:eastAsia="es-MX"/>
        </w:rPr>
        <w:t xml:space="preserve">artículo </w:t>
      </w:r>
      <w:r w:rsidR="007F0727" w:rsidRPr="004A5023">
        <w:rPr>
          <w:rFonts w:ascii="Azo Sans Lt" w:hAnsi="Azo Sans Lt"/>
          <w:noProof/>
          <w:color w:val="000000" w:themeColor="text1"/>
          <w:sz w:val="22"/>
          <w:szCs w:val="22"/>
          <w:lang w:eastAsia="es-MX"/>
        </w:rPr>
        <w:t>13</w:t>
      </w:r>
      <w:r w:rsidRPr="004A5023">
        <w:rPr>
          <w:rFonts w:ascii="Azo Sans Lt" w:hAnsi="Azo Sans Lt"/>
          <w:noProof/>
          <w:color w:val="000000" w:themeColor="text1"/>
          <w:sz w:val="22"/>
          <w:szCs w:val="22"/>
          <w:lang w:eastAsia="es-MX"/>
        </w:rPr>
        <w:t xml:space="preserve"> fracción III Ley de Disciplina Financiera de las Entidades Federativas y los Municipios que a la letra dice “Con anterioridad al ejercicio o contratación de cualquier programa o proyecto de inversión cuyo monto rebase el equivalente a 10 </w:t>
      </w:r>
      <w:r w:rsidRPr="004A5023">
        <w:rPr>
          <w:rFonts w:ascii="Azo Sans Lt" w:hAnsi="Azo Sans Lt"/>
          <w:noProof/>
          <w:color w:val="000000" w:themeColor="text1"/>
          <w:sz w:val="22"/>
          <w:szCs w:val="22"/>
          <w:lang w:eastAsia="es-MX"/>
        </w:rPr>
        <w:lastRenderedPageBreak/>
        <w:t>millones de Unidades de Inversión, deberá realizarse un análisis costo y beneficio, en donde se muestre que dichos programas y proyectos son susceptibles de generar, en cada caso, un beneficio social neto bajo supuestos razonables. Dicho análisis no se requerirá en el caso del gasto de inversión que se destine a la atención prioritaria de desastres naturales declarados en los términos de la</w:t>
      </w:r>
      <w:r w:rsidR="00667113" w:rsidRPr="004A5023">
        <w:rPr>
          <w:rFonts w:ascii="Azo Sans Lt" w:hAnsi="Azo Sans Lt"/>
          <w:noProof/>
          <w:color w:val="000000" w:themeColor="text1"/>
          <w:sz w:val="22"/>
          <w:szCs w:val="22"/>
          <w:lang w:eastAsia="es-MX"/>
        </w:rPr>
        <w:t xml:space="preserve"> Ley General de Protección Civi</w:t>
      </w:r>
      <w:r w:rsidR="0036066A" w:rsidRPr="004A5023">
        <w:rPr>
          <w:rFonts w:ascii="Azo Sans Lt" w:hAnsi="Azo Sans Lt"/>
          <w:noProof/>
          <w:color w:val="000000" w:themeColor="text1"/>
          <w:sz w:val="22"/>
          <w:szCs w:val="22"/>
          <w:lang w:eastAsia="es-MX"/>
        </w:rPr>
        <w:t>.”</w:t>
      </w:r>
    </w:p>
    <w:p w14:paraId="5C427A76" w14:textId="77777777" w:rsidR="00A07228" w:rsidRPr="004A5023" w:rsidRDefault="00A07228" w:rsidP="00A07228">
      <w:pPr>
        <w:pStyle w:val="Prrafodelista"/>
        <w:rPr>
          <w:rFonts w:ascii="Azo Sans Lt" w:hAnsi="Azo Sans Lt"/>
          <w:noProof/>
          <w:color w:val="000000" w:themeColor="text1"/>
          <w:sz w:val="22"/>
          <w:szCs w:val="22"/>
          <w:lang w:eastAsia="es-MX"/>
        </w:rPr>
      </w:pPr>
    </w:p>
    <w:p w14:paraId="18297EA8" w14:textId="2FD324AF" w:rsidR="005C6B18" w:rsidRPr="004A5023" w:rsidRDefault="005C6B18" w:rsidP="007039F1">
      <w:pPr>
        <w:pStyle w:val="Prrafodelista"/>
        <w:shd w:val="clear" w:color="auto" w:fill="FFFFFF"/>
        <w:spacing w:after="92" w:line="276" w:lineRule="auto"/>
        <w:ind w:left="92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Tratándose de proyectos de Inversión pública productiva que se pretendan contratar bajo un esquema de Asociación Público-Privada, las Entidades Federativas y sus Entes Públicos d</w:t>
      </w:r>
      <w:r w:rsidR="00BB09AD" w:rsidRPr="004A5023">
        <w:rPr>
          <w:rFonts w:ascii="Azo Sans Lt" w:hAnsi="Azo Sans Lt"/>
          <w:noProof/>
          <w:color w:val="000000" w:themeColor="text1"/>
          <w:sz w:val="22"/>
          <w:szCs w:val="22"/>
          <w:lang w:eastAsia="es-MX"/>
        </w:rPr>
        <w:t xml:space="preserve">eberán acreditar, por lo menos, </w:t>
      </w:r>
      <w:r w:rsidRPr="004A5023">
        <w:rPr>
          <w:rFonts w:ascii="Azo Sans Lt" w:hAnsi="Azo Sans Lt"/>
          <w:noProof/>
          <w:color w:val="000000" w:themeColor="text1"/>
          <w:sz w:val="22"/>
          <w:szCs w:val="22"/>
          <w:lang w:eastAsia="es-MX"/>
        </w:rPr>
        <w:t>un análisis de conveniencia para llevar a cabo el proyecto a través de dicho esquema, en comparación con un mecanismo de obra pública tradicional y un análisis de transferencia de riesgos al sector privado.</w:t>
      </w:r>
    </w:p>
    <w:p w14:paraId="5258EF26" w14:textId="397A6CC4" w:rsidR="003C5E5F" w:rsidRPr="004A5023" w:rsidRDefault="005C6B18" w:rsidP="007039F1">
      <w:pPr>
        <w:pStyle w:val="Prrafodelista"/>
        <w:shd w:val="clear" w:color="auto" w:fill="FFFFFF"/>
        <w:spacing w:after="101" w:line="276" w:lineRule="auto"/>
        <w:ind w:left="92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Dichas evaluaciones deberán ser públicas a través de las páginas oficiales de Internet de las secretarías de finanzas o sus equival</w:t>
      </w:r>
      <w:r w:rsidR="007E29A6" w:rsidRPr="004A5023">
        <w:rPr>
          <w:rFonts w:ascii="Azo Sans Lt" w:hAnsi="Azo Sans Lt"/>
          <w:noProof/>
          <w:color w:val="000000" w:themeColor="text1"/>
          <w:sz w:val="22"/>
          <w:szCs w:val="22"/>
          <w:lang w:eastAsia="es-MX"/>
        </w:rPr>
        <w:t>entes de los gobiernos locales”</w:t>
      </w:r>
      <w:r w:rsidR="00A07228" w:rsidRPr="004A5023">
        <w:rPr>
          <w:rFonts w:ascii="Azo Sans Lt" w:hAnsi="Azo Sans Lt"/>
          <w:noProof/>
          <w:color w:val="000000" w:themeColor="text1"/>
          <w:sz w:val="22"/>
          <w:szCs w:val="22"/>
          <w:lang w:eastAsia="es-MX"/>
        </w:rPr>
        <w:t>.</w:t>
      </w:r>
    </w:p>
    <w:p w14:paraId="28AB684E" w14:textId="77777777" w:rsidR="00A07228" w:rsidRPr="004A5023" w:rsidRDefault="00A07228" w:rsidP="007039F1">
      <w:pPr>
        <w:pStyle w:val="Prrafodelista"/>
        <w:shd w:val="clear" w:color="auto" w:fill="FFFFFF"/>
        <w:spacing w:after="101" w:line="276" w:lineRule="auto"/>
        <w:ind w:left="927"/>
        <w:jc w:val="both"/>
        <w:rPr>
          <w:rFonts w:ascii="Azo Sans Lt" w:hAnsi="Azo Sans Lt"/>
          <w:noProof/>
          <w:color w:val="000000" w:themeColor="text1"/>
          <w:sz w:val="22"/>
          <w:szCs w:val="22"/>
          <w:lang w:eastAsia="es-MX"/>
        </w:rPr>
      </w:pPr>
    </w:p>
    <w:p w14:paraId="542681F7" w14:textId="4BF3C27D" w:rsidR="004024D2" w:rsidRPr="004A5023" w:rsidRDefault="003C5E5F" w:rsidP="00A07228">
      <w:pPr>
        <w:pStyle w:val="Prrafodelista"/>
        <w:numPr>
          <w:ilvl w:val="0"/>
          <w:numId w:val="23"/>
        </w:numPr>
        <w:suppressAutoHyphens/>
        <w:spacing w:after="200" w:line="276" w:lineRule="auto"/>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Se dará prioridad a los proyectos de inversión que tengan el mayor impacto social y económico, así como aquellos de infraestructura social, que beneficien directamente a la población que se encuentre en condiciones de r</w:t>
      </w:r>
      <w:r w:rsidR="007E29A6" w:rsidRPr="004A5023">
        <w:rPr>
          <w:rFonts w:ascii="Azo Sans Lt" w:hAnsi="Azo Sans Lt"/>
          <w:noProof/>
          <w:color w:val="000000" w:themeColor="text1"/>
          <w:sz w:val="22"/>
          <w:szCs w:val="22"/>
          <w:lang w:eastAsia="es-MX"/>
        </w:rPr>
        <w:t>ezago social y pobreza extrema.</w:t>
      </w:r>
    </w:p>
    <w:p w14:paraId="6CCAC1C0" w14:textId="77777777" w:rsidR="00A07228" w:rsidRPr="004A5023" w:rsidRDefault="00A07228" w:rsidP="00A07228">
      <w:pPr>
        <w:pStyle w:val="Prrafodelista"/>
        <w:suppressAutoHyphens/>
        <w:spacing w:after="200" w:line="276" w:lineRule="auto"/>
        <w:ind w:left="927"/>
        <w:jc w:val="both"/>
        <w:rPr>
          <w:rFonts w:ascii="Azo Sans Lt" w:hAnsi="Azo Sans Lt"/>
          <w:noProof/>
          <w:color w:val="000000" w:themeColor="text1"/>
          <w:sz w:val="22"/>
          <w:szCs w:val="22"/>
          <w:lang w:eastAsia="es-MX"/>
        </w:rPr>
      </w:pPr>
    </w:p>
    <w:p w14:paraId="6454BA31" w14:textId="3FFEC21F" w:rsidR="003C5E5F" w:rsidRPr="004A5023" w:rsidRDefault="007E29A6" w:rsidP="007039F1">
      <w:pPr>
        <w:suppressAutoHyphens/>
        <w:spacing w:after="200" w:line="276" w:lineRule="auto"/>
        <w:ind w:left="851" w:hanging="284"/>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4</w:t>
      </w:r>
      <w:r w:rsidR="004024D2" w:rsidRPr="004A5023">
        <w:rPr>
          <w:rFonts w:ascii="Azo Sans Lt" w:hAnsi="Azo Sans Lt"/>
          <w:noProof/>
          <w:color w:val="000000" w:themeColor="text1"/>
          <w:sz w:val="22"/>
          <w:szCs w:val="22"/>
          <w:lang w:eastAsia="es-MX"/>
        </w:rPr>
        <w:t xml:space="preserve">. </w:t>
      </w:r>
      <w:r w:rsidR="003C5E5F" w:rsidRPr="004A5023">
        <w:rPr>
          <w:rFonts w:ascii="Azo Sans Lt" w:hAnsi="Azo Sans Lt"/>
          <w:noProof/>
          <w:color w:val="000000" w:themeColor="text1"/>
          <w:sz w:val="22"/>
          <w:szCs w:val="22"/>
          <w:lang w:eastAsia="es-MX"/>
        </w:rPr>
        <w:t>En la programación de cada obra se deberá prever los plazos necesarios para la formulación de los estudios y proyectos arquitectónicos y de ingeniería, así como los requeridos para llevar a cabo las acciones de convocatoria, contratación y ejecución, conforme a lo dispuesto en la Ley de Obras Públicas del Estado de Campeche.</w:t>
      </w:r>
    </w:p>
    <w:p w14:paraId="2177E55C" w14:textId="77777777" w:rsidR="003C5E5F" w:rsidRPr="004A5023" w:rsidRDefault="003C5E5F" w:rsidP="007039F1">
      <w:pPr>
        <w:suppressAutoHyphens/>
        <w:spacing w:after="200" w:line="276" w:lineRule="auto"/>
        <w:contextualSpacing/>
        <w:jc w:val="both"/>
        <w:rPr>
          <w:rFonts w:ascii="Azo Sans Lt" w:hAnsi="Azo Sans Lt"/>
          <w:noProof/>
          <w:color w:val="000000" w:themeColor="text1"/>
          <w:sz w:val="22"/>
          <w:szCs w:val="22"/>
          <w:lang w:eastAsia="es-MX"/>
        </w:rPr>
      </w:pPr>
    </w:p>
    <w:p w14:paraId="0FA6C20E" w14:textId="77777777" w:rsidR="003C5E5F" w:rsidRPr="004A5023" w:rsidRDefault="003C5E5F"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En el caso de las obras por administración, aun cuando estén c</w:t>
      </w:r>
      <w:r w:rsidR="002E24DE" w:rsidRPr="004A5023">
        <w:rPr>
          <w:rFonts w:ascii="Azo Sans Lt" w:hAnsi="Azo Sans Lt"/>
          <w:noProof/>
          <w:color w:val="000000" w:themeColor="text1"/>
          <w:sz w:val="22"/>
          <w:szCs w:val="22"/>
          <w:lang w:eastAsia="es-MX"/>
        </w:rPr>
        <w:t xml:space="preserve">lasificadas en los capítulos </w:t>
      </w:r>
      <w:r w:rsidRPr="004A5023">
        <w:rPr>
          <w:rFonts w:ascii="Azo Sans Lt" w:hAnsi="Azo Sans Lt"/>
          <w:noProof/>
          <w:color w:val="000000" w:themeColor="text1"/>
          <w:sz w:val="22"/>
          <w:szCs w:val="22"/>
          <w:lang w:eastAsia="es-MX"/>
        </w:rPr>
        <w:t>2000 “Materiales y Suministros” y 3000 “Servicios Generales”, deberán ser consideradas y registradas como obra para ser identificadas apropiadamente. Asimismo, los gastos de operación que forman parte de la obra para su realización,  se aplicarán con estricto apego a las medidas de racionalidad y austeridad establecidas.</w:t>
      </w:r>
    </w:p>
    <w:p w14:paraId="04302FD4" w14:textId="77777777" w:rsidR="00476B0A" w:rsidRPr="004A5023" w:rsidRDefault="00476B0A" w:rsidP="007039F1">
      <w:pPr>
        <w:spacing w:after="200" w:line="276" w:lineRule="auto"/>
        <w:rPr>
          <w:rFonts w:ascii="Azo Sans Lt" w:hAnsi="Azo Sans Lt"/>
          <w:noProof/>
          <w:color w:val="000000" w:themeColor="text1"/>
          <w:sz w:val="22"/>
          <w:szCs w:val="22"/>
          <w:lang w:eastAsia="es-MX"/>
        </w:rPr>
      </w:pPr>
    </w:p>
    <w:p w14:paraId="4AAD290C" w14:textId="77777777" w:rsidR="003C5E5F" w:rsidRPr="004A5023" w:rsidRDefault="005B2129" w:rsidP="007039F1">
      <w:pPr>
        <w:suppressAutoHyphens/>
        <w:spacing w:after="200" w:line="276" w:lineRule="auto"/>
        <w:ind w:left="567"/>
        <w:contextualSpacing/>
        <w:jc w:val="both"/>
        <w:rPr>
          <w:rFonts w:ascii="Azo Sans Lt" w:hAnsi="Azo Sans Lt"/>
          <w:b/>
          <w:color w:val="000000" w:themeColor="text1"/>
          <w:sz w:val="22"/>
          <w:szCs w:val="22"/>
        </w:rPr>
      </w:pPr>
      <w:r w:rsidRPr="004A5023">
        <w:rPr>
          <w:rFonts w:ascii="Azo Sans Lt" w:hAnsi="Azo Sans Lt"/>
          <w:b/>
          <w:color w:val="000000" w:themeColor="text1"/>
          <w:sz w:val="22"/>
          <w:szCs w:val="22"/>
        </w:rPr>
        <w:t>2.6.7.</w:t>
      </w:r>
      <w:r w:rsidRPr="004A5023">
        <w:rPr>
          <w:rFonts w:ascii="Azo Sans Lt" w:hAnsi="Azo Sans Lt"/>
          <w:b/>
          <w:color w:val="000000" w:themeColor="text1"/>
          <w:sz w:val="22"/>
          <w:szCs w:val="22"/>
        </w:rPr>
        <w:tab/>
      </w:r>
      <w:r w:rsidR="003C5E5F" w:rsidRPr="004A5023">
        <w:rPr>
          <w:rFonts w:ascii="Azo Sans Lt" w:hAnsi="Azo Sans Lt"/>
          <w:b/>
          <w:color w:val="000000" w:themeColor="text1"/>
          <w:sz w:val="22"/>
          <w:szCs w:val="22"/>
        </w:rPr>
        <w:t>Capítulo 8000 Participaciones y Aportaciones</w:t>
      </w:r>
    </w:p>
    <w:p w14:paraId="34337E7C" w14:textId="68927051" w:rsidR="0018516B" w:rsidRPr="004A5023" w:rsidRDefault="0018516B" w:rsidP="007039F1">
      <w:pPr>
        <w:spacing w:line="276" w:lineRule="auto"/>
        <w:ind w:left="567"/>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 xml:space="preserve">Las Dependencias y Entidades, antes de suscribir convenios u otros documentos contractuales con el Gobierno Federal que requieran aportación estatal, deberán verificar con la </w:t>
      </w:r>
      <w:r w:rsidR="00B6640E" w:rsidRPr="004A5023">
        <w:rPr>
          <w:rFonts w:ascii="Azo Sans Lt" w:hAnsi="Azo Sans Lt"/>
          <w:noProof/>
          <w:color w:val="000000" w:themeColor="text1"/>
          <w:sz w:val="22"/>
          <w:szCs w:val="22"/>
          <w:lang w:eastAsia="es-MX"/>
        </w:rPr>
        <w:t>SEFIN</w:t>
      </w:r>
      <w:r w:rsidRPr="004A5023">
        <w:rPr>
          <w:rFonts w:ascii="Azo Sans Lt" w:hAnsi="Azo Sans Lt"/>
          <w:noProof/>
          <w:color w:val="000000" w:themeColor="text1"/>
          <w:sz w:val="22"/>
          <w:szCs w:val="22"/>
          <w:lang w:eastAsia="es-MX"/>
        </w:rPr>
        <w:t xml:space="preserve"> que exista la disponibilidad de recursos, con la finalidad de que la Secretaría de Planeación emita los respectivos oficios de autorización y aprobación de acuerdo con la política de gasto.</w:t>
      </w:r>
    </w:p>
    <w:p w14:paraId="397253D0" w14:textId="77777777" w:rsidR="00667113" w:rsidRPr="004A5023" w:rsidRDefault="00667113" w:rsidP="007039F1">
      <w:pPr>
        <w:spacing w:after="200" w:line="276" w:lineRule="auto"/>
        <w:rPr>
          <w:rFonts w:ascii="Azo Sans Lt" w:hAnsi="Azo Sans Lt"/>
          <w:noProof/>
          <w:color w:val="000000" w:themeColor="text1"/>
          <w:sz w:val="22"/>
          <w:szCs w:val="22"/>
          <w:lang w:eastAsia="es-MX"/>
        </w:rPr>
      </w:pPr>
    </w:p>
    <w:p w14:paraId="392AEFC1" w14:textId="428E309A" w:rsidR="0018516B" w:rsidRPr="004A5023" w:rsidRDefault="0018516B"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Los convenios y demás documentos contractuales se suscribirán con vigencia anual y en ningún caso procederá la renovación automática</w:t>
      </w:r>
    </w:p>
    <w:p w14:paraId="63EB6CD8" w14:textId="77777777" w:rsidR="0018516B" w:rsidRPr="004A5023" w:rsidRDefault="0018516B"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15B0CD42" w14:textId="6A807BD4" w:rsidR="00132B7D" w:rsidRPr="004A5023" w:rsidRDefault="00580FF6"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lastRenderedPageBreak/>
        <w:t xml:space="preserve">Los convenios </w:t>
      </w:r>
      <w:r w:rsidR="009D5C4F" w:rsidRPr="004A5023">
        <w:rPr>
          <w:rFonts w:ascii="Azo Sans Lt" w:hAnsi="Azo Sans Lt"/>
          <w:noProof/>
          <w:color w:val="000000" w:themeColor="text1"/>
          <w:sz w:val="22"/>
          <w:szCs w:val="22"/>
          <w:lang w:eastAsia="es-MX"/>
        </w:rPr>
        <w:t xml:space="preserve"> </w:t>
      </w:r>
      <w:r w:rsidRPr="004A5023">
        <w:rPr>
          <w:rFonts w:ascii="Azo Sans Lt" w:hAnsi="Azo Sans Lt"/>
          <w:noProof/>
          <w:color w:val="000000" w:themeColor="text1"/>
          <w:sz w:val="22"/>
          <w:szCs w:val="22"/>
          <w:lang w:eastAsia="es-MX"/>
        </w:rPr>
        <w:t>que</w:t>
      </w:r>
      <w:r w:rsidR="009D5C4F" w:rsidRPr="004A5023">
        <w:rPr>
          <w:rFonts w:ascii="Azo Sans Lt" w:hAnsi="Azo Sans Lt"/>
          <w:noProof/>
          <w:color w:val="000000" w:themeColor="text1"/>
          <w:sz w:val="22"/>
          <w:szCs w:val="22"/>
          <w:lang w:eastAsia="es-MX"/>
        </w:rPr>
        <w:t xml:space="preserve"> subscriban las Dependencias y</w:t>
      </w:r>
      <w:r w:rsidRPr="004A5023">
        <w:rPr>
          <w:rFonts w:ascii="Azo Sans Lt" w:hAnsi="Azo Sans Lt"/>
          <w:noProof/>
          <w:color w:val="000000" w:themeColor="text1"/>
          <w:sz w:val="22"/>
          <w:szCs w:val="22"/>
          <w:lang w:eastAsia="es-MX"/>
        </w:rPr>
        <w:t xml:space="preserve"> se identifiquen como de inversión se presupuestarán en los capítulos 5000 y 6000. Los que no se conozca su destino de inicio en el presupuesto, se presupuestarán en el concepto 8500, y durante el ejercicio se realizará la transferencia a las partidas de gasto en las que procesa su </w:t>
      </w:r>
      <w:r w:rsidR="005B2129" w:rsidRPr="004A5023">
        <w:rPr>
          <w:rFonts w:ascii="Azo Sans Lt" w:hAnsi="Azo Sans Lt"/>
          <w:noProof/>
          <w:color w:val="000000" w:themeColor="text1"/>
          <w:sz w:val="22"/>
          <w:szCs w:val="22"/>
          <w:lang w:eastAsia="es-MX"/>
        </w:rPr>
        <w:t>aplicación.</w:t>
      </w:r>
      <w:r w:rsidR="009D5C4F" w:rsidRPr="004A5023">
        <w:rPr>
          <w:rFonts w:ascii="Azo Sans Lt" w:hAnsi="Azo Sans Lt"/>
          <w:noProof/>
          <w:color w:val="000000" w:themeColor="text1"/>
          <w:sz w:val="22"/>
          <w:szCs w:val="22"/>
          <w:lang w:eastAsia="es-MX"/>
        </w:rPr>
        <w:t xml:space="preserve">  Y los  convenios que subscriban los Organismos Públicos Descentraliz</w:t>
      </w:r>
      <w:r w:rsidR="00137BED" w:rsidRPr="004A5023">
        <w:rPr>
          <w:rFonts w:ascii="Azo Sans Lt" w:hAnsi="Azo Sans Lt"/>
          <w:noProof/>
          <w:color w:val="000000" w:themeColor="text1"/>
          <w:sz w:val="22"/>
          <w:szCs w:val="22"/>
          <w:lang w:eastAsia="es-MX"/>
        </w:rPr>
        <w:t>a</w:t>
      </w:r>
      <w:r w:rsidR="009D5C4F" w:rsidRPr="004A5023">
        <w:rPr>
          <w:rFonts w:ascii="Azo Sans Lt" w:hAnsi="Azo Sans Lt"/>
          <w:noProof/>
          <w:color w:val="000000" w:themeColor="text1"/>
          <w:sz w:val="22"/>
          <w:szCs w:val="22"/>
          <w:lang w:eastAsia="es-MX"/>
        </w:rPr>
        <w:t>dos se presupuestarán en la 4211.</w:t>
      </w:r>
    </w:p>
    <w:p w14:paraId="5E1B677B" w14:textId="1BF33D8F" w:rsidR="00FF6DE0" w:rsidRPr="004A5023" w:rsidRDefault="00FF6DE0" w:rsidP="007039F1">
      <w:pPr>
        <w:suppressAutoHyphens/>
        <w:spacing w:after="200" w:line="276" w:lineRule="auto"/>
        <w:ind w:left="567"/>
        <w:contextualSpacing/>
        <w:jc w:val="both"/>
        <w:rPr>
          <w:rFonts w:ascii="Azo Sans Lt" w:hAnsi="Azo Sans Lt"/>
          <w:noProof/>
          <w:color w:val="000000" w:themeColor="text1"/>
          <w:sz w:val="22"/>
          <w:szCs w:val="22"/>
          <w:lang w:eastAsia="es-MX"/>
        </w:rPr>
      </w:pPr>
    </w:p>
    <w:p w14:paraId="5D8D4BD9" w14:textId="5C280DC4" w:rsidR="00FF6DE0" w:rsidRPr="004A5023" w:rsidRDefault="00FF6DE0" w:rsidP="007039F1">
      <w:pPr>
        <w:suppressAutoHyphens/>
        <w:spacing w:after="200" w:line="276" w:lineRule="auto"/>
        <w:ind w:left="567"/>
        <w:contextualSpacing/>
        <w:jc w:val="both"/>
        <w:rPr>
          <w:rFonts w:ascii="Azo Sans Lt" w:hAnsi="Azo Sans Lt"/>
          <w:noProof/>
          <w:color w:val="000000" w:themeColor="text1"/>
          <w:sz w:val="22"/>
          <w:szCs w:val="22"/>
          <w:lang w:eastAsia="es-MX"/>
        </w:rPr>
      </w:pPr>
      <w:r w:rsidRPr="004A5023">
        <w:rPr>
          <w:rFonts w:ascii="Azo Sans Lt" w:hAnsi="Azo Sans Lt"/>
          <w:noProof/>
          <w:color w:val="000000" w:themeColor="text1"/>
          <w:sz w:val="22"/>
          <w:szCs w:val="22"/>
          <w:lang w:eastAsia="es-MX"/>
        </w:rPr>
        <w:t>No se ratificarán los importes de los convenios que con motivo del cambio de administración Federal se hayan cancelado.</w:t>
      </w:r>
    </w:p>
    <w:p w14:paraId="377D238B" w14:textId="5D00AA3A" w:rsidR="00A722E0" w:rsidRPr="007039F1" w:rsidRDefault="00132B7D" w:rsidP="007039F1">
      <w:pPr>
        <w:tabs>
          <w:tab w:val="left" w:pos="7334"/>
        </w:tabs>
        <w:spacing w:line="276" w:lineRule="auto"/>
        <w:rPr>
          <w:rFonts w:ascii="Azo Sans Lt" w:hAnsi="Azo Sans Lt"/>
          <w:color w:val="000000" w:themeColor="text1"/>
          <w:sz w:val="22"/>
          <w:szCs w:val="22"/>
          <w:lang w:eastAsia="es-MX"/>
        </w:rPr>
      </w:pPr>
      <w:r w:rsidRPr="004A5023">
        <w:rPr>
          <w:rFonts w:ascii="Azo Sans Lt" w:hAnsi="Azo Sans Lt"/>
          <w:color w:val="000000" w:themeColor="text1"/>
          <w:sz w:val="22"/>
          <w:szCs w:val="22"/>
          <w:lang w:eastAsia="es-MX"/>
        </w:rPr>
        <w:tab/>
      </w:r>
      <w:r w:rsidR="00476B0A" w:rsidRPr="007039F1">
        <w:rPr>
          <w:rFonts w:ascii="Azo Sans Lt" w:hAnsi="Azo Sans Lt"/>
          <w:color w:val="000000" w:themeColor="text1"/>
          <w:sz w:val="22"/>
          <w:szCs w:val="22"/>
          <w:lang w:eastAsia="es-MX"/>
        </w:rPr>
        <w:t xml:space="preserve"> </w:t>
      </w:r>
    </w:p>
    <w:sectPr w:rsidR="00A722E0" w:rsidRPr="007039F1" w:rsidSect="000F45C6">
      <w:headerReference w:type="default" r:id="rId24"/>
      <w:footerReference w:type="default" r:id="rId25"/>
      <w:pgSz w:w="12240" w:h="15840" w:code="1"/>
      <w:pgMar w:top="1418" w:right="1418" w:bottom="1418" w:left="1418" w:header="709" w:footer="0" w:gutter="0"/>
      <w:pgNumType w:start="5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10894" w14:textId="77777777" w:rsidR="009E34D1" w:rsidRDefault="009E34D1" w:rsidP="00400F6D">
      <w:r>
        <w:separator/>
      </w:r>
    </w:p>
  </w:endnote>
  <w:endnote w:type="continuationSeparator" w:id="0">
    <w:p w14:paraId="5193AA37" w14:textId="77777777" w:rsidR="009E34D1" w:rsidRDefault="009E34D1"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3" w:usb1="00000000" w:usb2="00000000" w:usb3="00000000" w:csb0="00000001" w:csb1="00000000"/>
  </w:font>
  <w:font w:name="Azo Sans Lt">
    <w:panose1 w:val="02000000000000000000"/>
    <w:charset w:val="00"/>
    <w:family w:val="auto"/>
    <w:pitch w:val="variable"/>
    <w:sig w:usb0="00000007" w:usb1="00000000" w:usb2="00000000" w:usb3="00000000" w:csb0="00000093" w:csb1="00000000"/>
  </w:font>
  <w:font w:name="Azo Sans">
    <w:panose1 w:val="02000000000000000000"/>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42" w:type="dxa"/>
      <w:tblCellMar>
        <w:top w:w="72" w:type="dxa"/>
        <w:left w:w="115" w:type="dxa"/>
        <w:bottom w:w="72" w:type="dxa"/>
        <w:right w:w="115" w:type="dxa"/>
      </w:tblCellMar>
      <w:tblLook w:val="04A0" w:firstRow="1" w:lastRow="0" w:firstColumn="1" w:lastColumn="0" w:noHBand="0" w:noVBand="1"/>
    </w:tblPr>
    <w:tblGrid>
      <w:gridCol w:w="8791"/>
      <w:gridCol w:w="613"/>
    </w:tblGrid>
    <w:tr w:rsidR="00324853" w:rsidRPr="006753F0" w14:paraId="6EC375FD" w14:textId="77777777" w:rsidTr="002E4F72">
      <w:tc>
        <w:tcPr>
          <w:tcW w:w="4674" w:type="pct"/>
          <w:tcBorders>
            <w:top w:val="single" w:sz="4" w:space="0" w:color="000000" w:themeColor="text1"/>
          </w:tcBorders>
        </w:tcPr>
        <w:p w14:paraId="12274B11" w14:textId="77777777" w:rsidR="00324853" w:rsidRPr="006753F0" w:rsidRDefault="00324853" w:rsidP="002E4F72">
          <w:pPr>
            <w:pStyle w:val="Piedepgina"/>
            <w:ind w:left="598" w:hanging="991"/>
            <w:jc w:val="right"/>
            <w:rPr>
              <w:rFonts w:ascii="Azo Sans Lt" w:hAnsi="Azo Sans Lt" w:cstheme="minorHAnsi"/>
            </w:rPr>
          </w:pPr>
          <w:sdt>
            <w:sdtPr>
              <w:rPr>
                <w:rFonts w:ascii="Azo Sans Lt" w:hAnsi="Azo Sans Lt" w:cstheme="minorHAnsi"/>
              </w:rPr>
              <w:alias w:val="Compañía"/>
              <w:id w:val="-1280173576"/>
              <w:dataBinding w:prefixMappings="xmlns:ns0='http://schemas.openxmlformats.org/officeDocument/2006/extended-properties'" w:xpath="/ns0:Properties[1]/ns0:Company[1]" w:storeItemID="{6668398D-A668-4E3E-A5EB-62B293D839F1}"/>
              <w:text/>
            </w:sdtPr>
            <w:sdtContent>
              <w:r w:rsidRPr="006753F0">
                <w:rPr>
                  <w:rFonts w:ascii="Azo Sans Lt" w:hAnsi="Azo Sans Lt" w:cstheme="minorHAnsi"/>
                  <w:lang w:val="es-MX"/>
                </w:rPr>
                <w:t>Secretaría de Finanzas</w:t>
              </w:r>
            </w:sdtContent>
          </w:sdt>
          <w:r w:rsidRPr="006753F0">
            <w:rPr>
              <w:rFonts w:ascii="Azo Sans Lt" w:hAnsi="Azo Sans Lt" w:cstheme="minorHAnsi"/>
              <w:lang w:val="es-ES"/>
            </w:rPr>
            <w:t xml:space="preserve"> / Subsecretaría de Programación y Presupuesto</w:t>
          </w:r>
        </w:p>
      </w:tc>
      <w:tc>
        <w:tcPr>
          <w:tcW w:w="326" w:type="pct"/>
          <w:tcBorders>
            <w:top w:val="single" w:sz="4" w:space="0" w:color="C0504D" w:themeColor="accent2"/>
          </w:tcBorders>
          <w:shd w:val="clear" w:color="auto" w:fill="9BBB59" w:themeFill="accent3"/>
        </w:tcPr>
        <w:p w14:paraId="08779608" w14:textId="3E4F4606" w:rsidR="00324853" w:rsidRPr="006753F0" w:rsidRDefault="00324853" w:rsidP="000A2FE8">
          <w:pPr>
            <w:pStyle w:val="Encabezado"/>
            <w:jc w:val="right"/>
            <w:rPr>
              <w:rFonts w:ascii="Azo Sans Lt" w:hAnsi="Azo Sans Lt"/>
              <w:color w:val="FFFFFF" w:themeColor="background1"/>
            </w:rPr>
          </w:pPr>
          <w:r w:rsidRPr="006753F0">
            <w:rPr>
              <w:rFonts w:ascii="Azo Sans Lt" w:hAnsi="Azo Sans Lt"/>
            </w:rPr>
            <w:fldChar w:fldCharType="begin"/>
          </w:r>
          <w:r w:rsidRPr="006753F0">
            <w:rPr>
              <w:rFonts w:ascii="Azo Sans Lt" w:hAnsi="Azo Sans Lt"/>
            </w:rPr>
            <w:instrText>PAGE   \* MERGEFORMAT</w:instrText>
          </w:r>
          <w:r w:rsidRPr="006753F0">
            <w:rPr>
              <w:rFonts w:ascii="Azo Sans Lt" w:hAnsi="Azo Sans Lt"/>
            </w:rPr>
            <w:fldChar w:fldCharType="separate"/>
          </w:r>
          <w:r w:rsidR="00A77027" w:rsidRPr="00A77027">
            <w:rPr>
              <w:rFonts w:ascii="Azo Sans Lt" w:hAnsi="Azo Sans Lt"/>
              <w:noProof/>
              <w:lang w:val="es-ES"/>
            </w:rPr>
            <w:t>38</w:t>
          </w:r>
          <w:r w:rsidRPr="006753F0">
            <w:rPr>
              <w:rFonts w:ascii="Azo Sans Lt" w:hAnsi="Azo Sans Lt"/>
            </w:rPr>
            <w:fldChar w:fldCharType="end"/>
          </w:r>
        </w:p>
      </w:tc>
    </w:tr>
  </w:tbl>
  <w:p w14:paraId="5B9256E1" w14:textId="22403995" w:rsidR="00324853" w:rsidRDefault="0032485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178" w:type="pct"/>
      <w:tblCellMar>
        <w:top w:w="72" w:type="dxa"/>
        <w:left w:w="115" w:type="dxa"/>
        <w:bottom w:w="72" w:type="dxa"/>
        <w:right w:w="115" w:type="dxa"/>
      </w:tblCellMar>
      <w:tblLook w:val="04A0" w:firstRow="1" w:lastRow="0" w:firstColumn="1" w:lastColumn="0" w:noHBand="0" w:noVBand="1"/>
    </w:tblPr>
    <w:tblGrid>
      <w:gridCol w:w="12759"/>
      <w:gridCol w:w="708"/>
    </w:tblGrid>
    <w:tr w:rsidR="00324853" w:rsidRPr="00CE2248" w14:paraId="5D2F250F" w14:textId="77777777" w:rsidTr="00BB1C9E">
      <w:tc>
        <w:tcPr>
          <w:tcW w:w="4737" w:type="pct"/>
          <w:tcBorders>
            <w:top w:val="single" w:sz="4" w:space="0" w:color="000000" w:themeColor="text1"/>
          </w:tcBorders>
        </w:tcPr>
        <w:p w14:paraId="522E1F94" w14:textId="5FE452B3" w:rsidR="00324853" w:rsidRPr="006753F0" w:rsidRDefault="00324853" w:rsidP="005B2129">
          <w:pPr>
            <w:pStyle w:val="Piedepgina"/>
            <w:ind w:left="598" w:hanging="142"/>
            <w:jc w:val="right"/>
            <w:rPr>
              <w:rFonts w:ascii="Azo Sans Lt" w:hAnsi="Azo Sans Lt" w:cstheme="minorHAnsi"/>
            </w:rPr>
          </w:pPr>
          <w:r w:rsidRPr="006753F0">
            <w:rPr>
              <w:rFonts w:ascii="Azo Sans Lt" w:hAnsi="Azo Sans Lt" w:cstheme="minorHAnsi"/>
            </w:rPr>
            <w:t xml:space="preserve"> </w:t>
          </w:r>
          <w:sdt>
            <w:sdtPr>
              <w:rPr>
                <w:rFonts w:ascii="Azo Sans Lt" w:hAnsi="Azo Sans Lt" w:cstheme="minorHAnsi"/>
              </w:rPr>
              <w:alias w:val="Compañía"/>
              <w:id w:val="-872764802"/>
              <w:dataBinding w:prefixMappings="xmlns:ns0='http://schemas.openxmlformats.org/officeDocument/2006/extended-properties'" w:xpath="/ns0:Properties[1]/ns0:Company[1]" w:storeItemID="{6668398D-A668-4E3E-A5EB-62B293D839F1}"/>
              <w:text/>
            </w:sdtPr>
            <w:sdtContent>
              <w:r w:rsidRPr="006753F0">
                <w:rPr>
                  <w:rFonts w:ascii="Azo Sans Lt" w:hAnsi="Azo Sans Lt" w:cstheme="minorHAnsi"/>
                  <w:lang w:val="es-MX"/>
                </w:rPr>
                <w:t>Secretaría de Finanzas</w:t>
              </w:r>
            </w:sdtContent>
          </w:sdt>
          <w:r w:rsidRPr="006753F0">
            <w:rPr>
              <w:rFonts w:ascii="Azo Sans Lt" w:hAnsi="Azo Sans Lt" w:cstheme="minorHAnsi"/>
              <w:lang w:val="es-ES"/>
            </w:rPr>
            <w:t xml:space="preserve"> / Subsecretaría de Programación y Presupuesto</w:t>
          </w:r>
        </w:p>
      </w:tc>
      <w:tc>
        <w:tcPr>
          <w:tcW w:w="263" w:type="pct"/>
          <w:tcBorders>
            <w:top w:val="single" w:sz="4" w:space="0" w:color="C0504D" w:themeColor="accent2"/>
          </w:tcBorders>
          <w:shd w:val="clear" w:color="auto" w:fill="9BBB59" w:themeFill="accent3"/>
        </w:tcPr>
        <w:p w14:paraId="4E7E4523" w14:textId="72278EF1" w:rsidR="00324853" w:rsidRPr="006753F0" w:rsidRDefault="00324853" w:rsidP="0058082A">
          <w:pPr>
            <w:pStyle w:val="Encabezado"/>
            <w:ind w:left="1803" w:right="145" w:hanging="1803"/>
            <w:jc w:val="right"/>
            <w:rPr>
              <w:rFonts w:ascii="Azo Sans Lt" w:hAnsi="Azo Sans Lt"/>
              <w:color w:val="FFFFFF" w:themeColor="background1"/>
            </w:rPr>
          </w:pPr>
          <w:r w:rsidRPr="006753F0">
            <w:rPr>
              <w:rFonts w:ascii="Azo Sans Lt" w:hAnsi="Azo Sans Lt"/>
            </w:rPr>
            <w:fldChar w:fldCharType="begin"/>
          </w:r>
          <w:r w:rsidRPr="006753F0">
            <w:rPr>
              <w:rFonts w:ascii="Azo Sans Lt" w:hAnsi="Azo Sans Lt"/>
            </w:rPr>
            <w:instrText>PAGE   \* MERGEFORMAT</w:instrText>
          </w:r>
          <w:r w:rsidRPr="006753F0">
            <w:rPr>
              <w:rFonts w:ascii="Azo Sans Lt" w:hAnsi="Azo Sans Lt"/>
            </w:rPr>
            <w:fldChar w:fldCharType="separate"/>
          </w:r>
          <w:r w:rsidR="00A77027" w:rsidRPr="00A77027">
            <w:rPr>
              <w:rFonts w:ascii="Azo Sans Lt" w:hAnsi="Azo Sans Lt"/>
              <w:noProof/>
              <w:lang w:val="es-ES"/>
            </w:rPr>
            <w:t>40</w:t>
          </w:r>
          <w:r w:rsidRPr="006753F0">
            <w:rPr>
              <w:rFonts w:ascii="Azo Sans Lt" w:hAnsi="Azo Sans Lt"/>
            </w:rPr>
            <w:fldChar w:fldCharType="end"/>
          </w:r>
        </w:p>
      </w:tc>
    </w:tr>
  </w:tbl>
  <w:p w14:paraId="74AD8604" w14:textId="77777777" w:rsidR="00324853" w:rsidRDefault="0032485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22" w:type="pct"/>
      <w:tblInd w:w="426" w:type="dxa"/>
      <w:tblCellMar>
        <w:top w:w="72" w:type="dxa"/>
        <w:left w:w="115" w:type="dxa"/>
        <w:bottom w:w="72" w:type="dxa"/>
        <w:right w:w="115" w:type="dxa"/>
      </w:tblCellMar>
      <w:tblLook w:val="04A0" w:firstRow="1" w:lastRow="0" w:firstColumn="1" w:lastColumn="0" w:noHBand="0" w:noVBand="1"/>
    </w:tblPr>
    <w:tblGrid>
      <w:gridCol w:w="8220"/>
      <w:gridCol w:w="709"/>
    </w:tblGrid>
    <w:tr w:rsidR="00324853" w:rsidRPr="00466D68" w14:paraId="53FCD104" w14:textId="77777777" w:rsidTr="00BB1C9E">
      <w:tc>
        <w:tcPr>
          <w:tcW w:w="4603" w:type="pct"/>
          <w:tcBorders>
            <w:top w:val="single" w:sz="4" w:space="0" w:color="000000" w:themeColor="text1"/>
          </w:tcBorders>
        </w:tcPr>
        <w:p w14:paraId="0095B80B" w14:textId="2DFD0943" w:rsidR="00324853" w:rsidRPr="006753F0" w:rsidRDefault="00324853" w:rsidP="006753F0">
          <w:pPr>
            <w:pStyle w:val="Piedepgina"/>
            <w:tabs>
              <w:tab w:val="clear" w:pos="4419"/>
              <w:tab w:val="left" w:pos="163"/>
              <w:tab w:val="center" w:pos="3715"/>
            </w:tabs>
            <w:ind w:right="20"/>
            <w:jc w:val="right"/>
            <w:rPr>
              <w:rFonts w:ascii="Azo Sans Lt" w:hAnsi="Azo Sans Lt" w:cstheme="minorHAnsi"/>
            </w:rPr>
          </w:pPr>
          <w:r w:rsidRPr="006753F0">
            <w:rPr>
              <w:rFonts w:ascii="Azo Sans Lt" w:hAnsi="Azo Sans Lt" w:cstheme="minorHAnsi"/>
            </w:rPr>
            <w:t xml:space="preserve"> </w:t>
          </w:r>
          <w:sdt>
            <w:sdtPr>
              <w:rPr>
                <w:rFonts w:ascii="Azo Sans Lt" w:hAnsi="Azo Sans Lt" w:cstheme="minorHAnsi"/>
              </w:rPr>
              <w:alias w:val="Compañía"/>
              <w:id w:val="2023660324"/>
              <w:dataBinding w:prefixMappings="xmlns:ns0='http://schemas.openxmlformats.org/officeDocument/2006/extended-properties'" w:xpath="/ns0:Properties[1]/ns0:Company[1]" w:storeItemID="{6668398D-A668-4E3E-A5EB-62B293D839F1}"/>
              <w:text/>
            </w:sdtPr>
            <w:sdtContent>
              <w:r w:rsidRPr="006753F0">
                <w:rPr>
                  <w:rFonts w:ascii="Azo Sans Lt" w:hAnsi="Azo Sans Lt" w:cstheme="minorHAnsi"/>
                  <w:lang w:val="es-MX"/>
                </w:rPr>
                <w:t>Secretaría de Finanzas</w:t>
              </w:r>
            </w:sdtContent>
          </w:sdt>
          <w:r w:rsidRPr="006753F0">
            <w:rPr>
              <w:rFonts w:ascii="Azo Sans Lt" w:hAnsi="Azo Sans Lt" w:cstheme="minorHAnsi"/>
              <w:lang w:val="es-ES"/>
            </w:rPr>
            <w:t xml:space="preserve"> / Subsecretaría de Programación y Presupuesto</w:t>
          </w:r>
        </w:p>
      </w:tc>
      <w:tc>
        <w:tcPr>
          <w:tcW w:w="397" w:type="pct"/>
          <w:tcBorders>
            <w:top w:val="single" w:sz="4" w:space="0" w:color="C0504D" w:themeColor="accent2"/>
          </w:tcBorders>
          <w:shd w:val="clear" w:color="auto" w:fill="9BBB59" w:themeFill="accent3"/>
        </w:tcPr>
        <w:p w14:paraId="0AC21DC5" w14:textId="69AD310B" w:rsidR="00324853" w:rsidRPr="006753F0" w:rsidRDefault="00324853" w:rsidP="000A2FE8">
          <w:pPr>
            <w:pStyle w:val="Encabezado"/>
            <w:jc w:val="right"/>
            <w:rPr>
              <w:rFonts w:ascii="Azo Sans Lt" w:hAnsi="Azo Sans Lt"/>
              <w:color w:val="FFFFFF" w:themeColor="background1"/>
            </w:rPr>
          </w:pPr>
          <w:r w:rsidRPr="006753F0">
            <w:rPr>
              <w:rFonts w:ascii="Azo Sans Lt" w:hAnsi="Azo Sans Lt"/>
            </w:rPr>
            <w:fldChar w:fldCharType="begin"/>
          </w:r>
          <w:r w:rsidRPr="006753F0">
            <w:rPr>
              <w:rFonts w:ascii="Azo Sans Lt" w:hAnsi="Azo Sans Lt"/>
            </w:rPr>
            <w:instrText>PAGE   \* MERGEFORMAT</w:instrText>
          </w:r>
          <w:r w:rsidRPr="006753F0">
            <w:rPr>
              <w:rFonts w:ascii="Azo Sans Lt" w:hAnsi="Azo Sans Lt"/>
            </w:rPr>
            <w:fldChar w:fldCharType="separate"/>
          </w:r>
          <w:r w:rsidR="00A77027" w:rsidRPr="00A77027">
            <w:rPr>
              <w:rFonts w:ascii="Azo Sans Lt" w:hAnsi="Azo Sans Lt"/>
              <w:noProof/>
              <w:lang w:val="es-ES"/>
            </w:rPr>
            <w:t>41</w:t>
          </w:r>
          <w:r w:rsidRPr="006753F0">
            <w:rPr>
              <w:rFonts w:ascii="Azo Sans Lt" w:hAnsi="Azo Sans Lt"/>
            </w:rPr>
            <w:fldChar w:fldCharType="end"/>
          </w:r>
        </w:p>
      </w:tc>
    </w:tr>
  </w:tbl>
  <w:p w14:paraId="24EB5953" w14:textId="77777777" w:rsidR="00324853" w:rsidRDefault="00324853">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850" w:type="pct"/>
      <w:tblInd w:w="426" w:type="dxa"/>
      <w:tblCellMar>
        <w:top w:w="72" w:type="dxa"/>
        <w:left w:w="115" w:type="dxa"/>
        <w:bottom w:w="72" w:type="dxa"/>
        <w:right w:w="115" w:type="dxa"/>
      </w:tblCellMar>
      <w:tblLook w:val="04A0" w:firstRow="1" w:lastRow="0" w:firstColumn="1" w:lastColumn="0" w:noHBand="0" w:noVBand="1"/>
    </w:tblPr>
    <w:tblGrid>
      <w:gridCol w:w="11764"/>
      <w:gridCol w:w="850"/>
    </w:tblGrid>
    <w:tr w:rsidR="00324853" w:rsidRPr="00CE2248" w14:paraId="74A52064" w14:textId="77777777" w:rsidTr="00BB1C9E">
      <w:tc>
        <w:tcPr>
          <w:tcW w:w="4663" w:type="pct"/>
          <w:tcBorders>
            <w:top w:val="single" w:sz="4" w:space="0" w:color="000000" w:themeColor="text1"/>
          </w:tcBorders>
        </w:tcPr>
        <w:p w14:paraId="19799135" w14:textId="77777777" w:rsidR="00324853" w:rsidRPr="006753F0" w:rsidRDefault="00324853" w:rsidP="00C70D1E">
          <w:pPr>
            <w:pStyle w:val="Piedepgina"/>
            <w:tabs>
              <w:tab w:val="clear" w:pos="4419"/>
              <w:tab w:val="left" w:pos="738"/>
              <w:tab w:val="center" w:pos="3715"/>
            </w:tabs>
            <w:ind w:left="598" w:right="20" w:hanging="598"/>
            <w:jc w:val="right"/>
            <w:rPr>
              <w:rFonts w:ascii="Azo Sans Lt" w:hAnsi="Azo Sans Lt" w:cstheme="minorHAnsi"/>
            </w:rPr>
          </w:pPr>
          <w:sdt>
            <w:sdtPr>
              <w:rPr>
                <w:rFonts w:ascii="Azo Sans Lt" w:hAnsi="Azo Sans Lt" w:cstheme="minorHAnsi"/>
              </w:rPr>
              <w:alias w:val="Compañía"/>
              <w:id w:val="1701746468"/>
              <w:dataBinding w:prefixMappings="xmlns:ns0='http://schemas.openxmlformats.org/officeDocument/2006/extended-properties'" w:xpath="/ns0:Properties[1]/ns0:Company[1]" w:storeItemID="{6668398D-A668-4E3E-A5EB-62B293D839F1}"/>
              <w:text/>
            </w:sdtPr>
            <w:sdtContent>
              <w:r w:rsidRPr="006753F0">
                <w:rPr>
                  <w:rFonts w:ascii="Azo Sans Lt" w:hAnsi="Azo Sans Lt" w:cstheme="minorHAnsi"/>
                  <w:lang w:val="es-MX"/>
                </w:rPr>
                <w:t>Secretaría de Finanzas</w:t>
              </w:r>
            </w:sdtContent>
          </w:sdt>
          <w:r w:rsidRPr="006753F0">
            <w:rPr>
              <w:rFonts w:ascii="Azo Sans Lt" w:hAnsi="Azo Sans Lt" w:cstheme="minorHAnsi"/>
              <w:lang w:val="es-ES"/>
            </w:rPr>
            <w:t xml:space="preserve"> / Subsecretaría de Programación y Presupuesto</w:t>
          </w:r>
        </w:p>
      </w:tc>
      <w:tc>
        <w:tcPr>
          <w:tcW w:w="337" w:type="pct"/>
          <w:tcBorders>
            <w:top w:val="single" w:sz="4" w:space="0" w:color="C0504D" w:themeColor="accent2"/>
          </w:tcBorders>
          <w:shd w:val="clear" w:color="auto" w:fill="9BBB59" w:themeFill="accent3"/>
        </w:tcPr>
        <w:p w14:paraId="67C466B5" w14:textId="69B16F22" w:rsidR="00324853" w:rsidRPr="006753F0" w:rsidRDefault="00324853" w:rsidP="00A57D83">
          <w:pPr>
            <w:pStyle w:val="Encabezado"/>
            <w:ind w:right="96"/>
            <w:jc w:val="right"/>
            <w:rPr>
              <w:rFonts w:ascii="Azo Sans Lt" w:hAnsi="Azo Sans Lt"/>
              <w:color w:val="FFFFFF" w:themeColor="background1"/>
            </w:rPr>
          </w:pPr>
          <w:r w:rsidRPr="006753F0">
            <w:rPr>
              <w:rFonts w:ascii="Azo Sans Lt" w:hAnsi="Azo Sans Lt"/>
            </w:rPr>
            <w:fldChar w:fldCharType="begin"/>
          </w:r>
          <w:r w:rsidRPr="006753F0">
            <w:rPr>
              <w:rFonts w:ascii="Azo Sans Lt" w:hAnsi="Azo Sans Lt"/>
            </w:rPr>
            <w:instrText>PAGE   \* MERGEFORMAT</w:instrText>
          </w:r>
          <w:r w:rsidRPr="006753F0">
            <w:rPr>
              <w:rFonts w:ascii="Azo Sans Lt" w:hAnsi="Azo Sans Lt"/>
            </w:rPr>
            <w:fldChar w:fldCharType="separate"/>
          </w:r>
          <w:r w:rsidR="00A77027" w:rsidRPr="00A77027">
            <w:rPr>
              <w:rFonts w:ascii="Azo Sans Lt" w:hAnsi="Azo Sans Lt"/>
              <w:noProof/>
              <w:lang w:val="es-ES"/>
            </w:rPr>
            <w:t>42</w:t>
          </w:r>
          <w:r w:rsidRPr="006753F0">
            <w:rPr>
              <w:rFonts w:ascii="Azo Sans Lt" w:hAnsi="Azo Sans Lt"/>
            </w:rPr>
            <w:fldChar w:fldCharType="end"/>
          </w:r>
        </w:p>
      </w:tc>
    </w:tr>
  </w:tbl>
  <w:p w14:paraId="7DD89915" w14:textId="77777777" w:rsidR="00324853" w:rsidRDefault="00324853">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70" w:type="pct"/>
      <w:tblInd w:w="426" w:type="dxa"/>
      <w:tblCellMar>
        <w:top w:w="72" w:type="dxa"/>
        <w:left w:w="115" w:type="dxa"/>
        <w:bottom w:w="72" w:type="dxa"/>
        <w:right w:w="115" w:type="dxa"/>
      </w:tblCellMar>
      <w:tblLook w:val="04A0" w:firstRow="1" w:lastRow="0" w:firstColumn="1" w:lastColumn="0" w:noHBand="0" w:noVBand="1"/>
    </w:tblPr>
    <w:tblGrid>
      <w:gridCol w:w="11339"/>
      <w:gridCol w:w="1067"/>
    </w:tblGrid>
    <w:tr w:rsidR="00324853" w:rsidRPr="007C6494" w14:paraId="5AD5B8B8" w14:textId="77777777" w:rsidTr="00756E88">
      <w:tc>
        <w:tcPr>
          <w:tcW w:w="4570" w:type="pct"/>
          <w:tcBorders>
            <w:top w:val="single" w:sz="4" w:space="0" w:color="000000" w:themeColor="text1"/>
          </w:tcBorders>
        </w:tcPr>
        <w:p w14:paraId="314BB4A2" w14:textId="77777777" w:rsidR="00324853" w:rsidRPr="006753F0" w:rsidRDefault="00324853" w:rsidP="00C70D1E">
          <w:pPr>
            <w:pStyle w:val="Piedepgina"/>
            <w:tabs>
              <w:tab w:val="clear" w:pos="4419"/>
              <w:tab w:val="left" w:pos="738"/>
              <w:tab w:val="center" w:pos="3715"/>
            </w:tabs>
            <w:ind w:left="598" w:right="20" w:hanging="598"/>
            <w:jc w:val="right"/>
            <w:rPr>
              <w:rFonts w:ascii="Azo Sans Lt" w:hAnsi="Azo Sans Lt" w:cstheme="minorHAnsi"/>
            </w:rPr>
          </w:pPr>
          <w:sdt>
            <w:sdtPr>
              <w:rPr>
                <w:rFonts w:ascii="Azo Sans Lt" w:hAnsi="Azo Sans Lt" w:cstheme="minorHAnsi"/>
              </w:rPr>
              <w:alias w:val="Compañía"/>
              <w:id w:val="2087418903"/>
              <w:dataBinding w:prefixMappings="xmlns:ns0='http://schemas.openxmlformats.org/officeDocument/2006/extended-properties'" w:xpath="/ns0:Properties[1]/ns0:Company[1]" w:storeItemID="{6668398D-A668-4E3E-A5EB-62B293D839F1}"/>
              <w:text/>
            </w:sdtPr>
            <w:sdtContent>
              <w:r w:rsidRPr="006753F0">
                <w:rPr>
                  <w:rFonts w:ascii="Azo Sans Lt" w:hAnsi="Azo Sans Lt" w:cstheme="minorHAnsi"/>
                  <w:lang w:val="es-MX"/>
                </w:rPr>
                <w:t>Secretaría de Finanzas</w:t>
              </w:r>
            </w:sdtContent>
          </w:sdt>
          <w:r w:rsidRPr="006753F0">
            <w:rPr>
              <w:rFonts w:ascii="Azo Sans Lt" w:hAnsi="Azo Sans Lt" w:cstheme="minorHAnsi"/>
              <w:lang w:val="es-ES"/>
            </w:rPr>
            <w:t xml:space="preserve"> / Subsecretaría de Programación y Presupuesto</w:t>
          </w:r>
        </w:p>
      </w:tc>
      <w:tc>
        <w:tcPr>
          <w:tcW w:w="430" w:type="pct"/>
          <w:tcBorders>
            <w:top w:val="single" w:sz="4" w:space="0" w:color="C0504D" w:themeColor="accent2"/>
          </w:tcBorders>
          <w:shd w:val="clear" w:color="auto" w:fill="9BBB59" w:themeFill="accent3"/>
        </w:tcPr>
        <w:p w14:paraId="405D6AC4" w14:textId="327CCD6E" w:rsidR="00324853" w:rsidRPr="006753F0" w:rsidRDefault="00324853" w:rsidP="000A2FE8">
          <w:pPr>
            <w:pStyle w:val="Encabezado"/>
            <w:jc w:val="right"/>
            <w:rPr>
              <w:rFonts w:ascii="Azo Sans Lt" w:hAnsi="Azo Sans Lt"/>
              <w:color w:val="FFFFFF" w:themeColor="background1"/>
            </w:rPr>
          </w:pPr>
          <w:r w:rsidRPr="006753F0">
            <w:rPr>
              <w:rFonts w:ascii="Azo Sans Lt" w:hAnsi="Azo Sans Lt"/>
            </w:rPr>
            <w:fldChar w:fldCharType="begin"/>
          </w:r>
          <w:r w:rsidRPr="006753F0">
            <w:rPr>
              <w:rFonts w:ascii="Azo Sans Lt" w:hAnsi="Azo Sans Lt"/>
            </w:rPr>
            <w:instrText>PAGE   \* MERGEFORMAT</w:instrText>
          </w:r>
          <w:r w:rsidRPr="006753F0">
            <w:rPr>
              <w:rFonts w:ascii="Azo Sans Lt" w:hAnsi="Azo Sans Lt"/>
            </w:rPr>
            <w:fldChar w:fldCharType="separate"/>
          </w:r>
          <w:r w:rsidR="00A77027" w:rsidRPr="00A77027">
            <w:rPr>
              <w:rFonts w:ascii="Azo Sans Lt" w:hAnsi="Azo Sans Lt"/>
              <w:noProof/>
              <w:lang w:val="es-ES"/>
            </w:rPr>
            <w:t>49</w:t>
          </w:r>
          <w:r w:rsidRPr="006753F0">
            <w:rPr>
              <w:rFonts w:ascii="Azo Sans Lt" w:hAnsi="Azo Sans Lt"/>
            </w:rPr>
            <w:fldChar w:fldCharType="end"/>
          </w:r>
        </w:p>
      </w:tc>
    </w:tr>
  </w:tbl>
  <w:p w14:paraId="541C4AAD" w14:textId="77777777" w:rsidR="00324853" w:rsidRDefault="00324853">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792" w:type="pct"/>
      <w:tblInd w:w="426" w:type="dxa"/>
      <w:tblBorders>
        <w:top w:val="single" w:sz="4" w:space="0" w:color="auto"/>
      </w:tblBorders>
      <w:tblCellMar>
        <w:top w:w="72" w:type="dxa"/>
        <w:left w:w="115" w:type="dxa"/>
        <w:bottom w:w="72" w:type="dxa"/>
        <w:right w:w="115" w:type="dxa"/>
      </w:tblCellMar>
      <w:tblLook w:val="04A0" w:firstRow="1" w:lastRow="0" w:firstColumn="1" w:lastColumn="0" w:noHBand="0" w:noVBand="1"/>
    </w:tblPr>
    <w:tblGrid>
      <w:gridCol w:w="8079"/>
      <w:gridCol w:w="851"/>
      <w:gridCol w:w="15096"/>
      <w:gridCol w:w="3795"/>
    </w:tblGrid>
    <w:tr w:rsidR="00324853" w:rsidRPr="00CE2248" w14:paraId="5CA46E4F" w14:textId="77777777" w:rsidTr="00406F20">
      <w:trPr>
        <w:gridAfter w:val="2"/>
        <w:wAfter w:w="3395" w:type="pct"/>
      </w:trPr>
      <w:tc>
        <w:tcPr>
          <w:tcW w:w="1452" w:type="pct"/>
        </w:tcPr>
        <w:p w14:paraId="73CAF9B0" w14:textId="46446DFD" w:rsidR="00324853" w:rsidRPr="006753F0" w:rsidRDefault="00324853" w:rsidP="00CA4DC9">
          <w:pPr>
            <w:pStyle w:val="Piedepgina"/>
            <w:tabs>
              <w:tab w:val="clear" w:pos="4419"/>
              <w:tab w:val="clear" w:pos="8838"/>
              <w:tab w:val="center" w:pos="3715"/>
              <w:tab w:val="right" w:pos="6822"/>
            </w:tabs>
            <w:ind w:left="1953" w:right="119" w:hanging="1953"/>
            <w:jc w:val="right"/>
            <w:rPr>
              <w:rFonts w:ascii="Azo Sans Lt" w:hAnsi="Azo Sans Lt" w:cstheme="minorHAnsi"/>
            </w:rPr>
          </w:pPr>
          <w:sdt>
            <w:sdtPr>
              <w:rPr>
                <w:rFonts w:ascii="Azo Sans Lt" w:hAnsi="Azo Sans Lt" w:cstheme="minorHAnsi"/>
              </w:rPr>
              <w:alias w:val="Compañía"/>
              <w:id w:val="-1111658567"/>
              <w:dataBinding w:prefixMappings="xmlns:ns0='http://schemas.openxmlformats.org/officeDocument/2006/extended-properties'" w:xpath="/ns0:Properties[1]/ns0:Company[1]" w:storeItemID="{6668398D-A668-4E3E-A5EB-62B293D839F1}"/>
              <w:text/>
            </w:sdtPr>
            <w:sdtContent>
              <w:r w:rsidRPr="006753F0">
                <w:rPr>
                  <w:rFonts w:ascii="Azo Sans Lt" w:hAnsi="Azo Sans Lt" w:cstheme="minorHAnsi"/>
                  <w:lang w:val="es-MX"/>
                </w:rPr>
                <w:t>Secretaría de Finanzas</w:t>
              </w:r>
            </w:sdtContent>
          </w:sdt>
          <w:r w:rsidRPr="006753F0">
            <w:rPr>
              <w:rFonts w:ascii="Azo Sans Lt" w:hAnsi="Azo Sans Lt" w:cstheme="minorHAnsi"/>
              <w:lang w:val="es-ES"/>
            </w:rPr>
            <w:t xml:space="preserve"> / Subsecretaría de Programación y Presupuesto</w:t>
          </w:r>
        </w:p>
      </w:tc>
      <w:tc>
        <w:tcPr>
          <w:tcW w:w="153" w:type="pct"/>
          <w:shd w:val="clear" w:color="auto" w:fill="9BBB59" w:themeFill="accent3"/>
        </w:tcPr>
        <w:p w14:paraId="4CD9DA9C" w14:textId="6E8C2AB0" w:rsidR="00324853" w:rsidRPr="006753F0" w:rsidRDefault="00324853" w:rsidP="0049558A">
          <w:pPr>
            <w:pStyle w:val="Encabezado"/>
            <w:jc w:val="right"/>
            <w:rPr>
              <w:rFonts w:ascii="Azo Sans Lt" w:hAnsi="Azo Sans Lt"/>
              <w:color w:val="FFFFFF" w:themeColor="background1"/>
            </w:rPr>
          </w:pPr>
          <w:r w:rsidRPr="006753F0">
            <w:rPr>
              <w:rFonts w:ascii="Azo Sans Lt" w:hAnsi="Azo Sans Lt"/>
            </w:rPr>
            <w:fldChar w:fldCharType="begin"/>
          </w:r>
          <w:r w:rsidRPr="006753F0">
            <w:rPr>
              <w:rFonts w:ascii="Azo Sans Lt" w:hAnsi="Azo Sans Lt"/>
            </w:rPr>
            <w:instrText>PAGE   \* MERGEFORMAT</w:instrText>
          </w:r>
          <w:r w:rsidRPr="006753F0">
            <w:rPr>
              <w:rFonts w:ascii="Azo Sans Lt" w:hAnsi="Azo Sans Lt"/>
            </w:rPr>
            <w:fldChar w:fldCharType="separate"/>
          </w:r>
          <w:r w:rsidR="00A77027" w:rsidRPr="00A77027">
            <w:rPr>
              <w:rFonts w:ascii="Azo Sans Lt" w:hAnsi="Azo Sans Lt"/>
              <w:noProof/>
              <w:lang w:val="es-ES"/>
            </w:rPr>
            <w:t>80</w:t>
          </w:r>
          <w:r w:rsidRPr="006753F0">
            <w:rPr>
              <w:rFonts w:ascii="Azo Sans Lt" w:hAnsi="Azo Sans Lt"/>
            </w:rPr>
            <w:fldChar w:fldCharType="end"/>
          </w:r>
        </w:p>
      </w:tc>
    </w:tr>
    <w:tr w:rsidR="00324853" w:rsidRPr="00CE2248" w14:paraId="7D4A3706" w14:textId="77777777" w:rsidTr="00406F20">
      <w:tc>
        <w:tcPr>
          <w:tcW w:w="4318" w:type="pct"/>
          <w:gridSpan w:val="3"/>
        </w:tcPr>
        <w:p w14:paraId="2B28AC29" w14:textId="77777777" w:rsidR="00324853" w:rsidRPr="00CE2248" w:rsidRDefault="00324853" w:rsidP="0049558A">
          <w:pPr>
            <w:pStyle w:val="Piedepgina"/>
            <w:ind w:left="598" w:hanging="142"/>
            <w:jc w:val="right"/>
            <w:rPr>
              <w:rFonts w:ascii="Azo Sans" w:hAnsi="Azo Sans" w:cstheme="minorHAnsi"/>
              <w:sz w:val="22"/>
              <w:szCs w:val="22"/>
            </w:rPr>
          </w:pPr>
        </w:p>
      </w:tc>
      <w:tc>
        <w:tcPr>
          <w:tcW w:w="682" w:type="pct"/>
          <w:shd w:val="clear" w:color="auto" w:fill="9BBB59" w:themeFill="accent3"/>
        </w:tcPr>
        <w:p w14:paraId="5261641B" w14:textId="6C647F9F" w:rsidR="00324853" w:rsidRPr="00CE2248" w:rsidRDefault="00324853" w:rsidP="000A2FE8">
          <w:pPr>
            <w:pStyle w:val="Encabezado"/>
            <w:jc w:val="right"/>
            <w:rPr>
              <w:rFonts w:ascii="Azo Sans" w:hAnsi="Azo Sans"/>
              <w:color w:val="FFFFFF" w:themeColor="background1"/>
              <w:sz w:val="22"/>
              <w:szCs w:val="22"/>
            </w:rPr>
          </w:pPr>
          <w:r w:rsidRPr="00CE2248">
            <w:rPr>
              <w:rFonts w:ascii="Azo Sans" w:hAnsi="Azo Sans"/>
              <w:sz w:val="22"/>
              <w:szCs w:val="22"/>
            </w:rPr>
            <w:fldChar w:fldCharType="begin"/>
          </w:r>
          <w:r w:rsidRPr="00CE2248">
            <w:rPr>
              <w:rFonts w:ascii="Azo Sans" w:hAnsi="Azo Sans"/>
              <w:sz w:val="22"/>
              <w:szCs w:val="22"/>
            </w:rPr>
            <w:instrText>PAGE   \* MERGEFORMAT</w:instrText>
          </w:r>
          <w:r w:rsidRPr="00CE2248">
            <w:rPr>
              <w:rFonts w:ascii="Azo Sans" w:hAnsi="Azo Sans"/>
              <w:sz w:val="22"/>
              <w:szCs w:val="22"/>
            </w:rPr>
            <w:fldChar w:fldCharType="separate"/>
          </w:r>
          <w:r w:rsidR="00A77027" w:rsidRPr="00A77027">
            <w:rPr>
              <w:rFonts w:ascii="Azo Sans" w:hAnsi="Azo Sans"/>
              <w:noProof/>
              <w:sz w:val="22"/>
              <w:szCs w:val="22"/>
              <w:lang w:val="es-ES"/>
            </w:rPr>
            <w:t>80</w:t>
          </w:r>
          <w:r w:rsidRPr="00CE2248">
            <w:rPr>
              <w:rFonts w:ascii="Azo Sans" w:hAnsi="Azo Sans"/>
              <w:sz w:val="22"/>
              <w:szCs w:val="22"/>
            </w:rPr>
            <w:fldChar w:fldCharType="end"/>
          </w:r>
        </w:p>
      </w:tc>
    </w:tr>
  </w:tbl>
  <w:p w14:paraId="232DCB81" w14:textId="77777777" w:rsidR="00324853" w:rsidRDefault="003248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F1C99" w14:textId="77777777" w:rsidR="009E34D1" w:rsidRDefault="009E34D1" w:rsidP="00400F6D">
      <w:r>
        <w:separator/>
      </w:r>
    </w:p>
  </w:footnote>
  <w:footnote w:type="continuationSeparator" w:id="0">
    <w:p w14:paraId="39A8831B" w14:textId="77777777" w:rsidR="009E34D1" w:rsidRDefault="009E34D1" w:rsidP="00400F6D">
      <w:r>
        <w:continuationSeparator/>
      </w:r>
    </w:p>
  </w:footnote>
  <w:footnote w:id="1">
    <w:p w14:paraId="49068ED8" w14:textId="77777777" w:rsidR="00324853" w:rsidRPr="00A158BA" w:rsidRDefault="00324853" w:rsidP="004C2E9F">
      <w:pPr>
        <w:pStyle w:val="Textonotapie"/>
        <w:spacing w:after="0" w:line="240" w:lineRule="auto"/>
        <w:rPr>
          <w:rFonts w:ascii="Azo Sans Lt" w:hAnsi="Azo Sans Lt"/>
          <w:sz w:val="16"/>
          <w:szCs w:val="16"/>
          <w:lang w:val="es-MX"/>
        </w:rPr>
      </w:pPr>
      <w:r w:rsidRPr="00A158BA">
        <w:rPr>
          <w:rStyle w:val="Refdenotaalpie"/>
          <w:rFonts w:ascii="Azo Sans Lt" w:hAnsi="Azo Sans Lt"/>
          <w:sz w:val="16"/>
          <w:szCs w:val="16"/>
        </w:rPr>
        <w:footnoteRef/>
      </w:r>
      <w:r w:rsidRPr="00A158BA">
        <w:rPr>
          <w:rFonts w:ascii="Azo Sans Lt" w:hAnsi="Azo Sans Lt"/>
          <w:sz w:val="16"/>
          <w:szCs w:val="16"/>
        </w:rPr>
        <w:t xml:space="preserve"> </w:t>
      </w:r>
      <w:r w:rsidRPr="00A158BA">
        <w:rPr>
          <w:rFonts w:ascii="Azo Sans Lt" w:hAnsi="Azo Sans Lt"/>
          <w:sz w:val="16"/>
          <w:szCs w:val="16"/>
          <w:lang w:val="es-MX"/>
        </w:rPr>
        <w:t>Para el Capítulo 2000, 3000 y 8000 sólo algunos casos.</w:t>
      </w:r>
    </w:p>
  </w:footnote>
  <w:footnote w:id="2">
    <w:p w14:paraId="1BA2E2B1" w14:textId="77777777" w:rsidR="00324853" w:rsidRPr="00A158BA" w:rsidRDefault="00324853" w:rsidP="004C2E9F">
      <w:pPr>
        <w:pStyle w:val="Textonotapie"/>
        <w:spacing w:after="0" w:line="240" w:lineRule="auto"/>
        <w:rPr>
          <w:rFonts w:ascii="Azo Sans Lt" w:hAnsi="Azo Sans Lt"/>
          <w:sz w:val="16"/>
          <w:szCs w:val="16"/>
          <w:lang w:val="es-MX"/>
        </w:rPr>
      </w:pPr>
      <w:r w:rsidRPr="00A158BA">
        <w:rPr>
          <w:rStyle w:val="Refdenotaalpie"/>
          <w:rFonts w:ascii="Azo Sans Lt" w:hAnsi="Azo Sans Lt"/>
          <w:sz w:val="16"/>
          <w:szCs w:val="16"/>
        </w:rPr>
        <w:footnoteRef/>
      </w:r>
      <w:r w:rsidRPr="00A158BA">
        <w:rPr>
          <w:rFonts w:ascii="Azo Sans Lt" w:hAnsi="Azo Sans Lt"/>
          <w:sz w:val="16"/>
          <w:szCs w:val="16"/>
        </w:rPr>
        <w:t xml:space="preserve"> </w:t>
      </w:r>
      <w:r w:rsidRPr="00A158BA">
        <w:rPr>
          <w:rFonts w:ascii="Azo Sans Lt" w:hAnsi="Azo Sans Lt"/>
          <w:sz w:val="16"/>
          <w:szCs w:val="16"/>
          <w:lang w:val="es-MX"/>
        </w:rPr>
        <w:t>Sólo algunos casos.</w:t>
      </w:r>
    </w:p>
  </w:footnote>
  <w:footnote w:id="3">
    <w:p w14:paraId="52DF5B32" w14:textId="77777777" w:rsidR="00324853" w:rsidRPr="004C2E9F" w:rsidRDefault="00324853" w:rsidP="004C2E9F">
      <w:pPr>
        <w:pStyle w:val="Textonotapie"/>
        <w:spacing w:after="0" w:line="240" w:lineRule="auto"/>
        <w:rPr>
          <w:lang w:val="es-MX"/>
        </w:rPr>
      </w:pPr>
      <w:r w:rsidRPr="00A158BA">
        <w:rPr>
          <w:rStyle w:val="Refdenotaalpie"/>
          <w:rFonts w:ascii="Azo Sans Lt" w:hAnsi="Azo Sans Lt"/>
          <w:sz w:val="16"/>
          <w:szCs w:val="16"/>
        </w:rPr>
        <w:footnoteRef/>
      </w:r>
      <w:r w:rsidRPr="00A158BA">
        <w:rPr>
          <w:rFonts w:ascii="Azo Sans Lt" w:hAnsi="Azo Sans Lt"/>
          <w:sz w:val="16"/>
          <w:szCs w:val="16"/>
        </w:rPr>
        <w:t xml:space="preserve"> </w:t>
      </w:r>
      <w:r w:rsidRPr="00A158BA">
        <w:rPr>
          <w:rFonts w:ascii="Azo Sans Lt" w:hAnsi="Azo Sans Lt"/>
          <w:sz w:val="16"/>
          <w:szCs w:val="16"/>
          <w:lang w:val="es-MX"/>
        </w:rPr>
        <w:t>Sólo algunos casos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0085" w14:textId="5FF700F7" w:rsidR="00324853" w:rsidRDefault="00324853" w:rsidP="00B0166C">
    <w:pPr>
      <w:pStyle w:val="Encabezado"/>
    </w:pPr>
    <w:r>
      <w:rPr>
        <w:noProof/>
        <w:lang w:val="es-MX" w:eastAsia="es-MX"/>
      </w:rPr>
      <w:drawing>
        <wp:anchor distT="0" distB="0" distL="114300" distR="114300" simplePos="0" relativeHeight="251670528" behindDoc="0" locked="0" layoutInCell="1" allowOverlap="1" wp14:anchorId="46FE0FF7" wp14:editId="7CB3DF57">
          <wp:simplePos x="0" y="0"/>
          <wp:positionH relativeFrom="column">
            <wp:posOffset>-443451</wp:posOffset>
          </wp:positionH>
          <wp:positionV relativeFrom="paragraph">
            <wp:posOffset>-390801</wp:posOffset>
          </wp:positionV>
          <wp:extent cx="741045" cy="1226185"/>
          <wp:effectExtent l="0" t="0" r="1905" b="0"/>
          <wp:wrapThrough wrapText="bothSides">
            <wp:wrapPolygon edited="0">
              <wp:start x="0" y="0"/>
              <wp:lineTo x="0" y="21141"/>
              <wp:lineTo x="21100" y="21141"/>
              <wp:lineTo x="21100" y="0"/>
              <wp:lineTo x="0" y="0"/>
            </wp:wrapPolygon>
          </wp:wrapThrough>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1045" cy="1226185"/>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46976" behindDoc="0" locked="0" layoutInCell="1" allowOverlap="1" wp14:anchorId="65282132" wp14:editId="4233EF32">
              <wp:simplePos x="0" y="0"/>
              <wp:positionH relativeFrom="column">
                <wp:posOffset>2538094</wp:posOffset>
              </wp:positionH>
              <wp:positionV relativeFrom="paragraph">
                <wp:posOffset>-59690</wp:posOffset>
              </wp:positionV>
              <wp:extent cx="3724275" cy="277495"/>
              <wp:effectExtent l="0" t="0" r="0" b="0"/>
              <wp:wrapNone/>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DBC5A" w14:textId="71043894" w:rsidR="00324853" w:rsidRPr="000E4412" w:rsidRDefault="00324853" w:rsidP="00B0166C">
                          <w:pPr>
                            <w:rPr>
                              <w:rFonts w:ascii="Azo Sans Lt" w:hAnsi="Azo Sans Lt"/>
                              <w:b/>
                              <w:sz w:val="22"/>
                              <w:szCs w:val="22"/>
                            </w:rPr>
                          </w:pPr>
                          <w:r w:rsidRPr="000E4412">
                            <w:rPr>
                              <w:rFonts w:ascii="Azo Sans Lt" w:hAnsi="Azo Sans Lt"/>
                              <w:b/>
                              <w:sz w:val="22"/>
                              <w:szCs w:val="22"/>
                            </w:rPr>
                            <w:t>Manual de Programación y Presupuestación 2020</w:t>
                          </w:r>
                        </w:p>
                        <w:p w14:paraId="49FB8691" w14:textId="77777777" w:rsidR="00324853" w:rsidRPr="00CE2248" w:rsidRDefault="00324853" w:rsidP="00B0166C">
                          <w:pPr>
                            <w:rPr>
                              <w:rFonts w:ascii="Azo Sans" w:hAnsi="Azo Sans"/>
                              <w:b/>
                              <w:sz w:val="22"/>
                              <w:szCs w:val="22"/>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282132" id="_x0000_t202" coordsize="21600,21600" o:spt="202" path="m,l,21600r21600,l21600,xe">
              <v:stroke joinstyle="miter"/>
              <v:path gradientshapeok="t" o:connecttype="rect"/>
            </v:shapetype>
            <v:shape id="Cuadro de texto 21" o:spid="_x0000_s1027" type="#_x0000_t202" style="position:absolute;margin-left:199.85pt;margin-top:-4.7pt;width:293.25pt;height:21.85pt;z-index:251646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" filled="f" stroked="f">
              <v:textbox style="mso-fit-shape-to-text:t">
                <w:txbxContent>
                  <w:p w14:paraId="58EDBC5A" w14:textId="71043894" w:rsidR="00324853" w:rsidRPr="000E4412" w:rsidRDefault="00324853" w:rsidP="00B0166C">
                    <w:pPr>
                      <w:rPr>
                        <w:rFonts w:ascii="Azo Sans Lt" w:hAnsi="Azo Sans Lt"/>
                        <w:b/>
                        <w:sz w:val="22"/>
                        <w:szCs w:val="22"/>
                      </w:rPr>
                    </w:pPr>
                    <w:r w:rsidRPr="000E4412">
                      <w:rPr>
                        <w:rFonts w:ascii="Azo Sans Lt" w:hAnsi="Azo Sans Lt"/>
                        <w:b/>
                        <w:sz w:val="22"/>
                        <w:szCs w:val="22"/>
                      </w:rPr>
                      <w:t>Manual de Programación y Presupuestación 2020</w:t>
                    </w:r>
                  </w:p>
                  <w:p w14:paraId="49FB8691" w14:textId="77777777" w:rsidR="00324853" w:rsidRPr="00CE2248" w:rsidRDefault="00324853" w:rsidP="00B0166C">
                    <w:pPr>
                      <w:rPr>
                        <w:rFonts w:ascii="Azo Sans" w:hAnsi="Azo Sans"/>
                        <w:b/>
                        <w:sz w:val="22"/>
                        <w:szCs w:val="22"/>
                      </w:rPr>
                    </w:pPr>
                  </w:p>
                </w:txbxContent>
              </v:textbox>
            </v:shape>
          </w:pict>
        </mc:Fallback>
      </mc:AlternateContent>
    </w:r>
  </w:p>
  <w:p w14:paraId="4734D2CC" w14:textId="77777777" w:rsidR="00324853" w:rsidRDefault="00324853" w:rsidP="00B0166C">
    <w:pPr>
      <w:pStyle w:val="Encabezado"/>
    </w:pPr>
    <w:r>
      <w:rPr>
        <w:noProof/>
        <w:lang w:val="es-MX" w:eastAsia="es-MX"/>
      </w:rPr>
      <mc:AlternateContent>
        <mc:Choice Requires="wps">
          <w:drawing>
            <wp:anchor distT="0" distB="0" distL="114300" distR="114300" simplePos="0" relativeHeight="251648000" behindDoc="0" locked="0" layoutInCell="1" allowOverlap="1" wp14:anchorId="25746B0E" wp14:editId="67DB26B7">
              <wp:simplePos x="0" y="0"/>
              <wp:positionH relativeFrom="column">
                <wp:posOffset>362585</wp:posOffset>
              </wp:positionH>
              <wp:positionV relativeFrom="paragraph">
                <wp:posOffset>70485</wp:posOffset>
              </wp:positionV>
              <wp:extent cx="5569527" cy="0"/>
              <wp:effectExtent l="0" t="19050" r="50800" b="38100"/>
              <wp:wrapNone/>
              <wp:docPr id="20" name="Conector recto de flech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9527" cy="0"/>
                      </a:xfrm>
                      <a:prstGeom prst="straightConnector1">
                        <a:avLst/>
                      </a:prstGeom>
                      <a:noFill/>
                      <a:ln w="63500" cmpd="sng">
                        <a:solidFill>
                          <a:schemeClr val="accent3">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F7F0703" id="_x0000_t32" coordsize="21600,21600" o:spt="32" o:oned="t" path="m,l21600,21600e" filled="f">
              <v:path arrowok="t" fillok="f" o:connecttype="none"/>
              <o:lock v:ext="edit" shapetype="t"/>
            </v:shapetype>
            <v:shape id="Conector recto de flecha 20" o:spid="_x0000_s1026" type="#_x0000_t32" style="position:absolute;margin-left:28.55pt;margin-top:5.55pt;width:438.55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" strokecolor="#9bbb59 [3206]" strokeweight="5pt">
              <v:shadow color="#868686"/>
            </v:shape>
          </w:pict>
        </mc:Fallback>
      </mc:AlternateContent>
    </w:r>
  </w:p>
  <w:p w14:paraId="5087A5EA" w14:textId="77777777" w:rsidR="00324853" w:rsidRDefault="0032485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1410A" w14:textId="35B54789" w:rsidR="00324853" w:rsidRDefault="00324853" w:rsidP="00B0166C">
    <w:pPr>
      <w:pStyle w:val="Encabezado"/>
    </w:pPr>
    <w:r>
      <w:rPr>
        <w:noProof/>
        <w:lang w:val="es-MX" w:eastAsia="es-MX"/>
      </w:rPr>
      <w:drawing>
        <wp:anchor distT="0" distB="0" distL="114300" distR="114300" simplePos="0" relativeHeight="251671552" behindDoc="0" locked="0" layoutInCell="1" allowOverlap="1" wp14:anchorId="0123C773" wp14:editId="406447C4">
          <wp:simplePos x="0" y="0"/>
          <wp:positionH relativeFrom="column">
            <wp:posOffset>-192033</wp:posOffset>
          </wp:positionH>
          <wp:positionV relativeFrom="paragraph">
            <wp:posOffset>-389148</wp:posOffset>
          </wp:positionV>
          <wp:extent cx="741045" cy="1226185"/>
          <wp:effectExtent l="0" t="0" r="1905" b="0"/>
          <wp:wrapThrough wrapText="bothSides">
            <wp:wrapPolygon edited="0">
              <wp:start x="0" y="0"/>
              <wp:lineTo x="0" y="21141"/>
              <wp:lineTo x="21100" y="21141"/>
              <wp:lineTo x="21100" y="0"/>
              <wp:lineTo x="0" y="0"/>
            </wp:wrapPolygon>
          </wp:wrapThrough>
          <wp:docPr id="4" name="Imagen 4"/>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1045" cy="1226185"/>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2096" behindDoc="0" locked="0" layoutInCell="1" allowOverlap="1" wp14:anchorId="55B81C60" wp14:editId="6130E24B">
              <wp:simplePos x="0" y="0"/>
              <wp:positionH relativeFrom="margin">
                <wp:posOffset>5058935</wp:posOffset>
              </wp:positionH>
              <wp:positionV relativeFrom="paragraph">
                <wp:posOffset>-40312</wp:posOffset>
              </wp:positionV>
              <wp:extent cx="3510455" cy="277495"/>
              <wp:effectExtent l="0" t="0" r="0" b="7620"/>
              <wp:wrapNone/>
              <wp:docPr id="25"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045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EBF73" w14:textId="0BAF43CB" w:rsidR="00324853" w:rsidRPr="002215B0" w:rsidRDefault="00324853" w:rsidP="00B0166C">
                          <w:pPr>
                            <w:rPr>
                              <w:rFonts w:ascii="Azo Sans Lt" w:hAnsi="Azo Sans Lt"/>
                              <w:b/>
                              <w:sz w:val="22"/>
                              <w:szCs w:val="22"/>
                            </w:rPr>
                          </w:pPr>
                          <w:r w:rsidRPr="002215B0">
                            <w:rPr>
                              <w:rFonts w:ascii="Azo Sans Lt" w:hAnsi="Azo Sans Lt"/>
                              <w:b/>
                              <w:sz w:val="22"/>
                              <w:szCs w:val="22"/>
                            </w:rPr>
                            <w:t>Manual de Programación y Presupuestación 2020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5B81C60" id="_x0000_t202" coordsize="21600,21600" o:spt="202" path="m,l,21600r21600,l21600,xe">
              <v:stroke joinstyle="miter"/>
              <v:path gradientshapeok="t" o:connecttype="rect"/>
            </v:shapetype>
            <v:shape id="Cuadro de texto 25" o:spid="_x0000_s1028" type="#_x0000_t202" style="position:absolute;margin-left:398.35pt;margin-top:-3.15pt;width:276.4pt;height:21.85pt;z-index:251652096;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" filled="f" stroked="f">
              <v:textbox style="mso-fit-shape-to-text:t">
                <w:txbxContent>
                  <w:p w14:paraId="7B6EBF73" w14:textId="0BAF43CB" w:rsidR="00324853" w:rsidRPr="002215B0" w:rsidRDefault="00324853" w:rsidP="00B0166C">
                    <w:pPr>
                      <w:rPr>
                        <w:rFonts w:ascii="Azo Sans Lt" w:hAnsi="Azo Sans Lt"/>
                        <w:b/>
                        <w:sz w:val="22"/>
                        <w:szCs w:val="22"/>
                      </w:rPr>
                    </w:pPr>
                    <w:r w:rsidRPr="002215B0">
                      <w:rPr>
                        <w:rFonts w:ascii="Azo Sans Lt" w:hAnsi="Azo Sans Lt"/>
                        <w:b/>
                        <w:sz w:val="22"/>
                        <w:szCs w:val="22"/>
                      </w:rPr>
                      <w:t>Manual de Programación y Presupuestación 2020</w:t>
                    </w:r>
                  </w:p>
                </w:txbxContent>
              </v:textbox>
              <w10:wrap anchorx="margin"/>
            </v:shape>
          </w:pict>
        </mc:Fallback>
      </mc:AlternateContent>
    </w:r>
  </w:p>
  <w:p w14:paraId="1C68CE50" w14:textId="77777777" w:rsidR="00324853" w:rsidRDefault="00324853" w:rsidP="00B0166C">
    <w:pPr>
      <w:pStyle w:val="Encabezado"/>
    </w:pPr>
    <w:r>
      <w:rPr>
        <w:noProof/>
        <w:lang w:val="es-MX" w:eastAsia="es-MX"/>
      </w:rPr>
      <mc:AlternateContent>
        <mc:Choice Requires="wps">
          <w:drawing>
            <wp:anchor distT="0" distB="0" distL="114300" distR="114300" simplePos="0" relativeHeight="251654144" behindDoc="0" locked="0" layoutInCell="1" allowOverlap="1" wp14:anchorId="05E599F2" wp14:editId="32D8BE09">
              <wp:simplePos x="0" y="0"/>
              <wp:positionH relativeFrom="column">
                <wp:posOffset>160655</wp:posOffset>
              </wp:positionH>
              <wp:positionV relativeFrom="paragraph">
                <wp:posOffset>67310</wp:posOffset>
              </wp:positionV>
              <wp:extent cx="8282152" cy="0"/>
              <wp:effectExtent l="0" t="19050" r="43180" b="38100"/>
              <wp:wrapNone/>
              <wp:docPr id="26" name="Conector recto de flecha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2152" cy="0"/>
                      </a:xfrm>
                      <a:prstGeom prst="straightConnector1">
                        <a:avLst/>
                      </a:prstGeom>
                      <a:noFill/>
                      <a:ln w="63500" cmpd="sng">
                        <a:solidFill>
                          <a:schemeClr val="accent3">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ED5B95A" id="_x0000_t32" coordsize="21600,21600" o:spt="32" o:oned="t" path="m,l21600,21600e" filled="f">
              <v:path arrowok="t" fillok="f" o:connecttype="none"/>
              <o:lock v:ext="edit" shapetype="t"/>
            </v:shapetype>
            <v:shape id="Conector recto de flecha 26" o:spid="_x0000_s1026" type="#_x0000_t32" style="position:absolute;margin-left:12.65pt;margin-top:5.3pt;width:652.1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" strokecolor="#9bbb59 [3206]" strokeweight="5pt">
              <v:shadow color="#868686"/>
            </v:shape>
          </w:pict>
        </mc:Fallback>
      </mc:AlternateContent>
    </w:r>
  </w:p>
  <w:p w14:paraId="7BBF96F2" w14:textId="77777777" w:rsidR="00324853" w:rsidRDefault="0032485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72F49" w14:textId="75B4E90A" w:rsidR="00324853" w:rsidRDefault="00324853" w:rsidP="00B0166C">
    <w:pPr>
      <w:pStyle w:val="Encabezado"/>
    </w:pPr>
    <w:r>
      <w:rPr>
        <w:noProof/>
        <w:lang w:val="es-MX" w:eastAsia="es-MX"/>
      </w:rPr>
      <w:drawing>
        <wp:anchor distT="0" distB="0" distL="114300" distR="114300" simplePos="0" relativeHeight="251672576" behindDoc="0" locked="0" layoutInCell="1" allowOverlap="1" wp14:anchorId="7A16269D" wp14:editId="6FC5E8F3">
          <wp:simplePos x="0" y="0"/>
          <wp:positionH relativeFrom="column">
            <wp:posOffset>-366694</wp:posOffset>
          </wp:positionH>
          <wp:positionV relativeFrom="paragraph">
            <wp:posOffset>-286406</wp:posOffset>
          </wp:positionV>
          <wp:extent cx="741045" cy="1226185"/>
          <wp:effectExtent l="0" t="0" r="1905" b="0"/>
          <wp:wrapThrough wrapText="bothSides">
            <wp:wrapPolygon edited="0">
              <wp:start x="0" y="0"/>
              <wp:lineTo x="0" y="21141"/>
              <wp:lineTo x="21100" y="21141"/>
              <wp:lineTo x="21100" y="0"/>
              <wp:lineTo x="0" y="0"/>
            </wp:wrapPolygon>
          </wp:wrapThrough>
          <wp:docPr id="5" name="Imagen 5"/>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1045" cy="1226185"/>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0800CA14" wp14:editId="29E893DC">
              <wp:simplePos x="0" y="0"/>
              <wp:positionH relativeFrom="column">
                <wp:posOffset>2538095</wp:posOffset>
              </wp:positionH>
              <wp:positionV relativeFrom="paragraph">
                <wp:posOffset>-59690</wp:posOffset>
              </wp:positionV>
              <wp:extent cx="3771900" cy="277495"/>
              <wp:effectExtent l="0" t="0" r="0" b="0"/>
              <wp:wrapNone/>
              <wp:docPr id="673" name="Cuadro de texto 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761DE" w14:textId="20827661" w:rsidR="00324853" w:rsidRPr="002215B0" w:rsidRDefault="00324853" w:rsidP="00B0166C">
                          <w:pPr>
                            <w:rPr>
                              <w:rFonts w:ascii="Azo Sans Lt" w:hAnsi="Azo Sans Lt"/>
                              <w:b/>
                              <w:sz w:val="22"/>
                              <w:szCs w:val="22"/>
                            </w:rPr>
                          </w:pPr>
                          <w:r w:rsidRPr="002215B0">
                            <w:rPr>
                              <w:rFonts w:ascii="Azo Sans Lt" w:hAnsi="Azo Sans Lt"/>
                              <w:b/>
                              <w:sz w:val="22"/>
                              <w:szCs w:val="22"/>
                            </w:rPr>
                            <w:t>Manual de Programación y Presupuestación 2020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800CA14" id="_x0000_t202" coordsize="21600,21600" o:spt="202" path="m,l,21600r21600,l21600,xe">
              <v:stroke joinstyle="miter"/>
              <v:path gradientshapeok="t" o:connecttype="rect"/>
            </v:shapetype>
            <v:shape id="Cuadro de texto 673" o:spid="_x0000_s1029" type="#_x0000_t202" style="position:absolute;margin-left:199.85pt;margin-top:-4.7pt;width:297pt;height:21.8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" filled="f" stroked="f">
              <v:textbox style="mso-fit-shape-to-text:t">
                <w:txbxContent>
                  <w:p w14:paraId="1EC761DE" w14:textId="20827661" w:rsidR="00324853" w:rsidRPr="002215B0" w:rsidRDefault="00324853" w:rsidP="00B0166C">
                    <w:pPr>
                      <w:rPr>
                        <w:rFonts w:ascii="Azo Sans Lt" w:hAnsi="Azo Sans Lt"/>
                        <w:b/>
                        <w:sz w:val="22"/>
                        <w:szCs w:val="22"/>
                      </w:rPr>
                    </w:pPr>
                    <w:r w:rsidRPr="002215B0">
                      <w:rPr>
                        <w:rFonts w:ascii="Azo Sans Lt" w:hAnsi="Azo Sans Lt"/>
                        <w:b/>
                        <w:sz w:val="22"/>
                        <w:szCs w:val="22"/>
                      </w:rPr>
                      <w:t>Manual de Programación y Presupuestación 2020</w:t>
                    </w:r>
                  </w:p>
                </w:txbxContent>
              </v:textbox>
            </v:shape>
          </w:pict>
        </mc:Fallback>
      </mc:AlternateContent>
    </w:r>
  </w:p>
  <w:p w14:paraId="689DC35B" w14:textId="77777777" w:rsidR="00324853" w:rsidRDefault="00324853" w:rsidP="00A57D83">
    <w:pPr>
      <w:pStyle w:val="Encabezado"/>
    </w:pPr>
    <w:r>
      <w:rPr>
        <w:noProof/>
        <w:lang w:val="es-MX" w:eastAsia="es-MX"/>
      </w:rPr>
      <mc:AlternateContent>
        <mc:Choice Requires="wps">
          <w:drawing>
            <wp:anchor distT="0" distB="0" distL="114300" distR="114300" simplePos="0" relativeHeight="251660288" behindDoc="0" locked="0" layoutInCell="1" allowOverlap="1" wp14:anchorId="03018CCA" wp14:editId="6E47C576">
              <wp:simplePos x="0" y="0"/>
              <wp:positionH relativeFrom="column">
                <wp:posOffset>402590</wp:posOffset>
              </wp:positionH>
              <wp:positionV relativeFrom="paragraph">
                <wp:posOffset>112395</wp:posOffset>
              </wp:positionV>
              <wp:extent cx="5525989" cy="0"/>
              <wp:effectExtent l="0" t="19050" r="55880" b="38100"/>
              <wp:wrapNone/>
              <wp:docPr id="674" name="Conector recto de flecha 6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5989" cy="0"/>
                      </a:xfrm>
                      <a:prstGeom prst="straightConnector1">
                        <a:avLst/>
                      </a:prstGeom>
                      <a:noFill/>
                      <a:ln w="63500" cmpd="sng">
                        <a:solidFill>
                          <a:schemeClr val="accent3">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B2450F8" id="_x0000_t32" coordsize="21600,21600" o:spt="32" o:oned="t" path="m,l21600,21600e" filled="f">
              <v:path arrowok="t" fillok="f" o:connecttype="none"/>
              <o:lock v:ext="edit" shapetype="t"/>
            </v:shapetype>
            <v:shape id="Conector recto de flecha 674" o:spid="_x0000_s1026" type="#_x0000_t32" style="position:absolute;margin-left:31.7pt;margin-top:8.85pt;width:435.1pt;height: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" strokecolor="#9bbb59 [3206]" strokeweight="5pt">
              <v:shadow color="#868686"/>
            </v:shape>
          </w:pict>
        </mc:Fallback>
      </mc:AlternateContent>
    </w:r>
  </w:p>
  <w:p w14:paraId="075C70F9" w14:textId="77777777" w:rsidR="00324853" w:rsidRDefault="0032485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0EED" w14:textId="1BE509AE" w:rsidR="00324853" w:rsidRDefault="00324853" w:rsidP="00B0166C">
    <w:pPr>
      <w:pStyle w:val="Encabezado"/>
    </w:pPr>
    <w:r>
      <w:rPr>
        <w:noProof/>
        <w:lang w:val="es-MX" w:eastAsia="es-MX"/>
      </w:rPr>
      <mc:AlternateContent>
        <mc:Choice Requires="wps">
          <w:drawing>
            <wp:anchor distT="0" distB="0" distL="114300" distR="114300" simplePos="0" relativeHeight="251664384" behindDoc="0" locked="0" layoutInCell="1" allowOverlap="1" wp14:anchorId="4F9A08AE" wp14:editId="5AFFF177">
              <wp:simplePos x="0" y="0"/>
              <wp:positionH relativeFrom="column">
                <wp:posOffset>4879212</wp:posOffset>
              </wp:positionH>
              <wp:positionV relativeFrom="paragraph">
                <wp:posOffset>-59690</wp:posOffset>
              </wp:positionV>
              <wp:extent cx="3657600" cy="277495"/>
              <wp:effectExtent l="0" t="0" r="0" b="0"/>
              <wp:wrapNone/>
              <wp:docPr id="679" name="Cuadro de texto 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B841F" w14:textId="10AA2C87" w:rsidR="00324853" w:rsidRPr="004152A0" w:rsidRDefault="00324853" w:rsidP="00B0166C">
                          <w:pPr>
                            <w:rPr>
                              <w:rFonts w:ascii="Azo Sans Lt" w:hAnsi="Azo Sans Lt"/>
                              <w:b/>
                              <w:sz w:val="22"/>
                              <w:szCs w:val="22"/>
                            </w:rPr>
                          </w:pPr>
                          <w:r w:rsidRPr="004152A0">
                            <w:rPr>
                              <w:rFonts w:ascii="Azo Sans Lt" w:hAnsi="Azo Sans Lt"/>
                              <w:b/>
                              <w:sz w:val="22"/>
                              <w:szCs w:val="22"/>
                            </w:rPr>
                            <w:t>Manual de Programación y Presupuestación 2020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F9A08AE" id="_x0000_t202" coordsize="21600,21600" o:spt="202" path="m,l,21600r21600,l21600,xe">
              <v:stroke joinstyle="miter"/>
              <v:path gradientshapeok="t" o:connecttype="rect"/>
            </v:shapetype>
            <v:shape id="Cuadro de texto 679" o:spid="_x0000_s1030" type="#_x0000_t202" style="position:absolute;margin-left:384.2pt;margin-top:-4.7pt;width:4in;height:21.8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" filled="f" stroked="f">
              <v:textbox style="mso-fit-shape-to-text:t">
                <w:txbxContent>
                  <w:p w14:paraId="093B841F" w14:textId="10AA2C87" w:rsidR="00324853" w:rsidRPr="004152A0" w:rsidRDefault="00324853" w:rsidP="00B0166C">
                    <w:pPr>
                      <w:rPr>
                        <w:rFonts w:ascii="Azo Sans Lt" w:hAnsi="Azo Sans Lt"/>
                        <w:b/>
                        <w:sz w:val="22"/>
                        <w:szCs w:val="22"/>
                      </w:rPr>
                    </w:pPr>
                    <w:r w:rsidRPr="004152A0">
                      <w:rPr>
                        <w:rFonts w:ascii="Azo Sans Lt" w:hAnsi="Azo Sans Lt"/>
                        <w:b/>
                        <w:sz w:val="22"/>
                        <w:szCs w:val="22"/>
                      </w:rPr>
                      <w:t>Manual de Programación y Presupuestación 2020</w:t>
                    </w:r>
                  </w:p>
                </w:txbxContent>
              </v:textbox>
            </v:shape>
          </w:pict>
        </mc:Fallback>
      </mc:AlternateContent>
    </w:r>
    <w:r>
      <w:rPr>
        <w:noProof/>
        <w:lang w:val="es-MX" w:eastAsia="es-MX"/>
      </w:rPr>
      <w:drawing>
        <wp:anchor distT="0" distB="0" distL="114300" distR="114300" simplePos="0" relativeHeight="251673600" behindDoc="0" locked="0" layoutInCell="1" allowOverlap="1" wp14:anchorId="06E40DAA" wp14:editId="30864D8E">
          <wp:simplePos x="0" y="0"/>
          <wp:positionH relativeFrom="column">
            <wp:posOffset>-603000</wp:posOffset>
          </wp:positionH>
          <wp:positionV relativeFrom="paragraph">
            <wp:posOffset>-348051</wp:posOffset>
          </wp:positionV>
          <wp:extent cx="741045" cy="1226185"/>
          <wp:effectExtent l="0" t="0" r="1905" b="0"/>
          <wp:wrapThrough wrapText="bothSides">
            <wp:wrapPolygon edited="0">
              <wp:start x="0" y="0"/>
              <wp:lineTo x="0" y="21141"/>
              <wp:lineTo x="21100" y="21141"/>
              <wp:lineTo x="21100" y="0"/>
              <wp:lineTo x="0" y="0"/>
            </wp:wrapPolygon>
          </wp:wrapThrough>
          <wp:docPr id="6" name="Imagen 6"/>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1045" cy="1226185"/>
                  </a:xfrm>
                  <a:prstGeom prst="rect">
                    <a:avLst/>
                  </a:prstGeom>
                  <a:noFill/>
                </pic:spPr>
              </pic:pic>
            </a:graphicData>
          </a:graphic>
          <wp14:sizeRelH relativeFrom="page">
            <wp14:pctWidth>0</wp14:pctWidth>
          </wp14:sizeRelH>
          <wp14:sizeRelV relativeFrom="page">
            <wp14:pctHeight>0</wp14:pctHeight>
          </wp14:sizeRelV>
        </wp:anchor>
      </w:drawing>
    </w:r>
  </w:p>
  <w:p w14:paraId="21189236" w14:textId="364A0516" w:rsidR="00324853" w:rsidRDefault="00324853" w:rsidP="00A57D83">
    <w:pPr>
      <w:pStyle w:val="Encabezado"/>
    </w:pPr>
    <w:r>
      <w:rPr>
        <w:noProof/>
        <w:lang w:val="es-MX" w:eastAsia="es-MX"/>
      </w:rPr>
      <mc:AlternateContent>
        <mc:Choice Requires="wps">
          <w:drawing>
            <wp:anchor distT="0" distB="0" distL="114300" distR="114300" simplePos="0" relativeHeight="251666432" behindDoc="0" locked="0" layoutInCell="1" allowOverlap="1" wp14:anchorId="145301A7" wp14:editId="6A789735">
              <wp:simplePos x="0" y="0"/>
              <wp:positionH relativeFrom="column">
                <wp:posOffset>224155</wp:posOffset>
              </wp:positionH>
              <wp:positionV relativeFrom="paragraph">
                <wp:posOffset>77470</wp:posOffset>
              </wp:positionV>
              <wp:extent cx="8010678" cy="0"/>
              <wp:effectExtent l="0" t="19050" r="47625" b="38100"/>
              <wp:wrapNone/>
              <wp:docPr id="680" name="Conector recto de flecha 6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0678" cy="0"/>
                      </a:xfrm>
                      <a:prstGeom prst="straightConnector1">
                        <a:avLst/>
                      </a:prstGeom>
                      <a:noFill/>
                      <a:ln w="63500" cmpd="sng">
                        <a:solidFill>
                          <a:schemeClr val="accent3">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14E80AB" id="_x0000_t32" coordsize="21600,21600" o:spt="32" o:oned="t" path="m,l21600,21600e" filled="f">
              <v:path arrowok="t" fillok="f" o:connecttype="none"/>
              <o:lock v:ext="edit" shapetype="t"/>
            </v:shapetype>
            <v:shape id="Conector recto de flecha 680" o:spid="_x0000_s1026" type="#_x0000_t32" style="position:absolute;margin-left:17.65pt;margin-top:6.1pt;width:630.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" strokecolor="#9bbb59 [3206]" strokeweight="5pt">
              <v:shadow color="#868686"/>
            </v:shape>
          </w:pict>
        </mc:Fallback>
      </mc:AlternateContent>
    </w:r>
  </w:p>
  <w:p w14:paraId="46ADDB9D" w14:textId="77777777" w:rsidR="00324853" w:rsidRDefault="00324853">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DC487" w14:textId="6597E0B0" w:rsidR="00324853" w:rsidRDefault="00324853" w:rsidP="00B0166C">
    <w:pPr>
      <w:pStyle w:val="Encabezado"/>
    </w:pPr>
    <w:r>
      <w:rPr>
        <w:noProof/>
        <w:lang w:val="es-MX" w:eastAsia="es-MX"/>
      </w:rPr>
      <w:drawing>
        <wp:anchor distT="0" distB="0" distL="114300" distR="114300" simplePos="0" relativeHeight="251645951" behindDoc="0" locked="0" layoutInCell="1" allowOverlap="1" wp14:anchorId="65398614" wp14:editId="291AF362">
          <wp:simplePos x="0" y="0"/>
          <wp:positionH relativeFrom="column">
            <wp:posOffset>-553085</wp:posOffset>
          </wp:positionH>
          <wp:positionV relativeFrom="paragraph">
            <wp:posOffset>-230505</wp:posOffset>
          </wp:positionV>
          <wp:extent cx="741045" cy="1226185"/>
          <wp:effectExtent l="0" t="0" r="1905" b="0"/>
          <wp:wrapThrough wrapText="bothSides">
            <wp:wrapPolygon edited="0">
              <wp:start x="0" y="0"/>
              <wp:lineTo x="0" y="21141"/>
              <wp:lineTo x="21100" y="21141"/>
              <wp:lineTo x="21100" y="0"/>
              <wp:lineTo x="0" y="0"/>
            </wp:wrapPolygon>
          </wp:wrapThrough>
          <wp:docPr id="9" name="Imagen 9"/>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1045" cy="1226185"/>
                  </a:xfrm>
                  <a:prstGeom prst="rect">
                    <a:avLst/>
                  </a:prstGeom>
                  <a:noFill/>
                </pic:spPr>
              </pic:pic>
            </a:graphicData>
          </a:graphic>
          <wp14:sizeRelH relativeFrom="page">
            <wp14:pctWidth>0</wp14:pctWidth>
          </wp14:sizeRelH>
          <wp14:sizeRelV relativeFrom="page">
            <wp14:pctHeight>0</wp14:pctHeight>
          </wp14:sizeRelV>
        </wp:anchor>
      </w:drawing>
    </w:r>
    <w:r w:rsidRPr="0049558A">
      <w:rPr>
        <w:noProof/>
        <w:lang w:val="es-MX" w:eastAsia="es-MX"/>
      </w:rPr>
      <mc:AlternateContent>
        <mc:Choice Requires="wps">
          <w:drawing>
            <wp:anchor distT="0" distB="0" distL="114300" distR="114300" simplePos="0" relativeHeight="251668480" behindDoc="0" locked="0" layoutInCell="1" allowOverlap="1" wp14:anchorId="0D00FB7B" wp14:editId="19FC3239">
              <wp:simplePos x="0" y="0"/>
              <wp:positionH relativeFrom="column">
                <wp:posOffset>2569957</wp:posOffset>
              </wp:positionH>
              <wp:positionV relativeFrom="paragraph">
                <wp:posOffset>45085</wp:posOffset>
              </wp:positionV>
              <wp:extent cx="3619500" cy="277495"/>
              <wp:effectExtent l="0" t="0" r="0" b="0"/>
              <wp:wrapNone/>
              <wp:docPr id="685" name="Cuadro de texto 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F2C1A" w14:textId="0494457B" w:rsidR="00324853" w:rsidRPr="004152A0" w:rsidRDefault="00324853" w:rsidP="0049558A">
                          <w:pPr>
                            <w:rPr>
                              <w:rFonts w:ascii="Azo Sans Lt" w:hAnsi="Azo Sans Lt"/>
                              <w:b/>
                              <w:sz w:val="22"/>
                              <w:szCs w:val="22"/>
                            </w:rPr>
                          </w:pPr>
                          <w:r w:rsidRPr="004152A0">
                            <w:rPr>
                              <w:rFonts w:ascii="Azo Sans Lt" w:hAnsi="Azo Sans Lt"/>
                              <w:b/>
                              <w:sz w:val="22"/>
                              <w:szCs w:val="22"/>
                            </w:rPr>
                            <w:t>Manual de Programación y Presupuestación 2020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D00FB7B" id="_x0000_t202" coordsize="21600,21600" o:spt="202" path="m,l,21600r21600,l21600,xe">
              <v:stroke joinstyle="miter"/>
              <v:path gradientshapeok="t" o:connecttype="rect"/>
            </v:shapetype>
            <v:shape id="Cuadro de texto 685" o:spid="_x0000_s1031" type="#_x0000_t202" style="position:absolute;margin-left:202.35pt;margin-top:3.55pt;width:285pt;height:21.8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" filled="f" stroked="f">
              <v:textbox style="mso-fit-shape-to-text:t">
                <w:txbxContent>
                  <w:p w14:paraId="2EAF2C1A" w14:textId="0494457B" w:rsidR="00A23717" w:rsidRPr="004152A0" w:rsidRDefault="00A23717" w:rsidP="0049558A">
                    <w:pPr>
                      <w:rPr>
                        <w:rFonts w:ascii="Azo Sans Lt" w:hAnsi="Azo Sans Lt"/>
                        <w:b/>
                        <w:sz w:val="22"/>
                        <w:szCs w:val="22"/>
                      </w:rPr>
                    </w:pPr>
                    <w:r w:rsidRPr="004152A0">
                      <w:rPr>
                        <w:rFonts w:ascii="Azo Sans Lt" w:hAnsi="Azo Sans Lt"/>
                        <w:b/>
                        <w:sz w:val="22"/>
                        <w:szCs w:val="22"/>
                      </w:rPr>
                      <w:t>Manual de Programación y Presupuestación 2020</w:t>
                    </w:r>
                  </w:p>
                </w:txbxContent>
              </v:textbox>
            </v:shape>
          </w:pict>
        </mc:Fallback>
      </mc:AlternateContent>
    </w:r>
  </w:p>
  <w:p w14:paraId="68795B3D" w14:textId="77777777" w:rsidR="00324853" w:rsidRDefault="00324853" w:rsidP="0049558A">
    <w:pPr>
      <w:pStyle w:val="Encabezado"/>
      <w:tabs>
        <w:tab w:val="clear" w:pos="4419"/>
        <w:tab w:val="clear" w:pos="8838"/>
        <w:tab w:val="left" w:pos="1756"/>
      </w:tabs>
    </w:pPr>
    <w:r>
      <w:tab/>
    </w:r>
  </w:p>
  <w:p w14:paraId="12AE1817" w14:textId="77777777" w:rsidR="00324853" w:rsidRDefault="00324853">
    <w:pPr>
      <w:pStyle w:val="Encabezado"/>
    </w:pPr>
    <w:r w:rsidRPr="0049558A">
      <w:rPr>
        <w:noProof/>
        <w:lang w:val="es-MX" w:eastAsia="es-MX"/>
      </w:rPr>
      <mc:AlternateContent>
        <mc:Choice Requires="wps">
          <w:drawing>
            <wp:anchor distT="0" distB="0" distL="114300" distR="114300" simplePos="0" relativeHeight="251669504" behindDoc="0" locked="0" layoutInCell="1" allowOverlap="1" wp14:anchorId="35B0826F" wp14:editId="5A0FF3F0">
              <wp:simplePos x="0" y="0"/>
              <wp:positionH relativeFrom="column">
                <wp:posOffset>345440</wp:posOffset>
              </wp:positionH>
              <wp:positionV relativeFrom="paragraph">
                <wp:posOffset>35560</wp:posOffset>
              </wp:positionV>
              <wp:extent cx="5598034" cy="0"/>
              <wp:effectExtent l="0" t="19050" r="41275" b="38100"/>
              <wp:wrapNone/>
              <wp:docPr id="686" name="Conector recto de flecha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8034" cy="0"/>
                      </a:xfrm>
                      <a:prstGeom prst="straightConnector1">
                        <a:avLst/>
                      </a:prstGeom>
                      <a:noFill/>
                      <a:ln w="63500" cmpd="sng">
                        <a:solidFill>
                          <a:schemeClr val="accent3">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D2FDF63" id="_x0000_t32" coordsize="21600,21600" o:spt="32" o:oned="t" path="m,l21600,21600e" filled="f">
              <v:path arrowok="t" fillok="f" o:connecttype="none"/>
              <o:lock v:ext="edit" shapetype="t"/>
            </v:shapetype>
            <v:shape id="Conector recto de flecha 686" o:spid="_x0000_s1026" type="#_x0000_t32" style="position:absolute;margin-left:27.2pt;margin-top:2.8pt;width:440.8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" strokecolor="#9bbb59 [3206]" strokeweight="5pt">
              <v:shadow color="#868686"/>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128966E"/>
    <w:lvl w:ilvl="0">
      <w:numFmt w:val="decimal"/>
      <w:lvlText w:val="*"/>
      <w:lvlJc w:val="left"/>
    </w:lvl>
  </w:abstractNum>
  <w:abstractNum w:abstractNumId="1" w15:restartNumberingAfterBreak="0">
    <w:nsid w:val="09953825"/>
    <w:multiLevelType w:val="hybridMultilevel"/>
    <w:tmpl w:val="DAAEEFFA"/>
    <w:lvl w:ilvl="0" w:tplc="080A000F">
      <w:start w:val="1"/>
      <w:numFmt w:val="decimal"/>
      <w:lvlText w:val="%1."/>
      <w:lvlJc w:val="left"/>
      <w:pPr>
        <w:tabs>
          <w:tab w:val="num" w:pos="5180"/>
        </w:tabs>
        <w:ind w:left="5180"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81DA1976">
      <w:start w:val="1"/>
      <w:numFmt w:val="decimal"/>
      <w:lvlText w:val="%3)"/>
      <w:lvlJc w:val="left"/>
      <w:pPr>
        <w:ind w:left="2505" w:hanging="705"/>
      </w:pPr>
      <w:rPr>
        <w:rFonts w:hint="default"/>
      </w:rPr>
    </w:lvl>
    <w:lvl w:ilvl="3" w:tplc="572C8CA8">
      <w:start w:val="1"/>
      <w:numFmt w:val="decimal"/>
      <w:lvlText w:val="%4."/>
      <w:lvlJc w:val="left"/>
      <w:pPr>
        <w:ind w:left="3225" w:hanging="705"/>
      </w:pPr>
      <w:rPr>
        <w:rFonts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480553"/>
    <w:multiLevelType w:val="hybridMultilevel"/>
    <w:tmpl w:val="C742E4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0F">
      <w:start w:val="1"/>
      <w:numFmt w:val="decimal"/>
      <w:lvlText w:val="%3."/>
      <w:lvlJc w:val="lef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EEB028C"/>
    <w:multiLevelType w:val="hybridMultilevel"/>
    <w:tmpl w:val="990014A6"/>
    <w:lvl w:ilvl="0" w:tplc="080A000F">
      <w:start w:val="1"/>
      <w:numFmt w:val="decimal"/>
      <w:lvlText w:val="%1."/>
      <w:lvlJc w:val="left"/>
      <w:pPr>
        <w:ind w:left="644" w:hanging="360"/>
      </w:pPr>
    </w:lvl>
    <w:lvl w:ilvl="1" w:tplc="080A0019" w:tentative="1">
      <w:start w:val="1"/>
      <w:numFmt w:val="lowerLetter"/>
      <w:lvlText w:val="%2."/>
      <w:lvlJc w:val="left"/>
      <w:pPr>
        <w:ind w:left="-4656" w:hanging="360"/>
      </w:pPr>
    </w:lvl>
    <w:lvl w:ilvl="2" w:tplc="080A001B" w:tentative="1">
      <w:start w:val="1"/>
      <w:numFmt w:val="lowerRoman"/>
      <w:lvlText w:val="%3."/>
      <w:lvlJc w:val="right"/>
      <w:pPr>
        <w:ind w:left="-3936" w:hanging="180"/>
      </w:pPr>
    </w:lvl>
    <w:lvl w:ilvl="3" w:tplc="080A000F" w:tentative="1">
      <w:start w:val="1"/>
      <w:numFmt w:val="decimal"/>
      <w:lvlText w:val="%4."/>
      <w:lvlJc w:val="left"/>
      <w:pPr>
        <w:ind w:left="-3216" w:hanging="360"/>
      </w:pPr>
    </w:lvl>
    <w:lvl w:ilvl="4" w:tplc="080A0019" w:tentative="1">
      <w:start w:val="1"/>
      <w:numFmt w:val="lowerLetter"/>
      <w:lvlText w:val="%5."/>
      <w:lvlJc w:val="left"/>
      <w:pPr>
        <w:ind w:left="-2496" w:hanging="360"/>
      </w:pPr>
    </w:lvl>
    <w:lvl w:ilvl="5" w:tplc="080A001B" w:tentative="1">
      <w:start w:val="1"/>
      <w:numFmt w:val="lowerRoman"/>
      <w:lvlText w:val="%6."/>
      <w:lvlJc w:val="right"/>
      <w:pPr>
        <w:ind w:left="-1776" w:hanging="180"/>
      </w:pPr>
    </w:lvl>
    <w:lvl w:ilvl="6" w:tplc="080A000F" w:tentative="1">
      <w:start w:val="1"/>
      <w:numFmt w:val="decimal"/>
      <w:lvlText w:val="%7."/>
      <w:lvlJc w:val="left"/>
      <w:pPr>
        <w:ind w:left="-1056" w:hanging="360"/>
      </w:pPr>
    </w:lvl>
    <w:lvl w:ilvl="7" w:tplc="080A0019" w:tentative="1">
      <w:start w:val="1"/>
      <w:numFmt w:val="lowerLetter"/>
      <w:lvlText w:val="%8."/>
      <w:lvlJc w:val="left"/>
      <w:pPr>
        <w:ind w:left="-336" w:hanging="360"/>
      </w:pPr>
    </w:lvl>
    <w:lvl w:ilvl="8" w:tplc="080A001B" w:tentative="1">
      <w:start w:val="1"/>
      <w:numFmt w:val="lowerRoman"/>
      <w:lvlText w:val="%9."/>
      <w:lvlJc w:val="right"/>
      <w:pPr>
        <w:ind w:left="384" w:hanging="180"/>
      </w:pPr>
    </w:lvl>
  </w:abstractNum>
  <w:abstractNum w:abstractNumId="4" w15:restartNumberingAfterBreak="0">
    <w:nsid w:val="113436D8"/>
    <w:multiLevelType w:val="hybridMultilevel"/>
    <w:tmpl w:val="B238BFAC"/>
    <w:lvl w:ilvl="0" w:tplc="080A0009">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5E5895"/>
    <w:multiLevelType w:val="hybridMultilevel"/>
    <w:tmpl w:val="E8D6E390"/>
    <w:lvl w:ilvl="0" w:tplc="080A000F">
      <w:start w:val="1"/>
      <w:numFmt w:val="decimal"/>
      <w:lvlText w:val="%1."/>
      <w:lvlJc w:val="left"/>
      <w:pPr>
        <w:ind w:left="2340" w:hanging="360"/>
      </w:pPr>
    </w:lvl>
    <w:lvl w:ilvl="1" w:tplc="8E82A39C">
      <w:start w:val="1"/>
      <w:numFmt w:val="lowerLetter"/>
      <w:lvlText w:val="%2)"/>
      <w:lvlJc w:val="left"/>
      <w:pPr>
        <w:ind w:left="3405" w:hanging="705"/>
      </w:pPr>
      <w:rPr>
        <w:rFonts w:hint="default"/>
      </w:rPr>
    </w:lvl>
    <w:lvl w:ilvl="2" w:tplc="080A001B" w:tentative="1">
      <w:start w:val="1"/>
      <w:numFmt w:val="lowerRoman"/>
      <w:lvlText w:val="%3."/>
      <w:lvlJc w:val="right"/>
      <w:pPr>
        <w:ind w:left="3780" w:hanging="180"/>
      </w:pPr>
    </w:lvl>
    <w:lvl w:ilvl="3" w:tplc="080A000F" w:tentative="1">
      <w:start w:val="1"/>
      <w:numFmt w:val="decimal"/>
      <w:lvlText w:val="%4."/>
      <w:lvlJc w:val="left"/>
      <w:pPr>
        <w:ind w:left="4500" w:hanging="360"/>
      </w:pPr>
    </w:lvl>
    <w:lvl w:ilvl="4" w:tplc="080A0019" w:tentative="1">
      <w:start w:val="1"/>
      <w:numFmt w:val="lowerLetter"/>
      <w:lvlText w:val="%5."/>
      <w:lvlJc w:val="left"/>
      <w:pPr>
        <w:ind w:left="5220" w:hanging="360"/>
      </w:pPr>
    </w:lvl>
    <w:lvl w:ilvl="5" w:tplc="080A001B" w:tentative="1">
      <w:start w:val="1"/>
      <w:numFmt w:val="lowerRoman"/>
      <w:lvlText w:val="%6."/>
      <w:lvlJc w:val="right"/>
      <w:pPr>
        <w:ind w:left="5940" w:hanging="180"/>
      </w:pPr>
    </w:lvl>
    <w:lvl w:ilvl="6" w:tplc="080A000F" w:tentative="1">
      <w:start w:val="1"/>
      <w:numFmt w:val="decimal"/>
      <w:lvlText w:val="%7."/>
      <w:lvlJc w:val="left"/>
      <w:pPr>
        <w:ind w:left="6660" w:hanging="360"/>
      </w:pPr>
    </w:lvl>
    <w:lvl w:ilvl="7" w:tplc="080A0019" w:tentative="1">
      <w:start w:val="1"/>
      <w:numFmt w:val="lowerLetter"/>
      <w:lvlText w:val="%8."/>
      <w:lvlJc w:val="left"/>
      <w:pPr>
        <w:ind w:left="7380" w:hanging="360"/>
      </w:pPr>
    </w:lvl>
    <w:lvl w:ilvl="8" w:tplc="080A001B" w:tentative="1">
      <w:start w:val="1"/>
      <w:numFmt w:val="lowerRoman"/>
      <w:lvlText w:val="%9."/>
      <w:lvlJc w:val="right"/>
      <w:pPr>
        <w:ind w:left="8100" w:hanging="180"/>
      </w:pPr>
    </w:lvl>
  </w:abstractNum>
  <w:abstractNum w:abstractNumId="6" w15:restartNumberingAfterBreak="0">
    <w:nsid w:val="14192D79"/>
    <w:multiLevelType w:val="hybridMultilevel"/>
    <w:tmpl w:val="A60ED724"/>
    <w:lvl w:ilvl="0" w:tplc="080A0005">
      <w:start w:val="1"/>
      <w:numFmt w:val="bullet"/>
      <w:lvlText w:val=""/>
      <w:lvlJc w:val="left"/>
      <w:pPr>
        <w:ind w:left="107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5D40AD9"/>
    <w:multiLevelType w:val="hybridMultilevel"/>
    <w:tmpl w:val="B70E38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7414EBD"/>
    <w:multiLevelType w:val="hybridMultilevel"/>
    <w:tmpl w:val="C8C608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AE15CD4"/>
    <w:multiLevelType w:val="multilevel"/>
    <w:tmpl w:val="08AAB8F0"/>
    <w:lvl w:ilvl="0">
      <w:start w:val="2"/>
      <w:numFmt w:val="decimal"/>
      <w:lvlText w:val="%1."/>
      <w:lvlJc w:val="left"/>
      <w:pPr>
        <w:ind w:left="420" w:hanging="420"/>
      </w:pPr>
      <w:rPr>
        <w:rFonts w:hint="default"/>
      </w:rPr>
    </w:lvl>
    <w:lvl w:ilvl="1">
      <w:start w:val="5"/>
      <w:numFmt w:val="decimal"/>
      <w:lvlText w:val="%1.%2."/>
      <w:lvlJc w:val="left"/>
      <w:pPr>
        <w:ind w:left="1785" w:hanging="72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4275" w:hanging="108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765" w:hanging="1440"/>
      </w:pPr>
      <w:rPr>
        <w:rFonts w:hint="default"/>
      </w:rPr>
    </w:lvl>
    <w:lvl w:ilvl="6">
      <w:start w:val="1"/>
      <w:numFmt w:val="decimal"/>
      <w:lvlText w:val="%1.%2.%3.%4.%5.%6.%7."/>
      <w:lvlJc w:val="left"/>
      <w:pPr>
        <w:ind w:left="8190" w:hanging="1800"/>
      </w:pPr>
      <w:rPr>
        <w:rFonts w:hint="default"/>
      </w:rPr>
    </w:lvl>
    <w:lvl w:ilvl="7">
      <w:start w:val="1"/>
      <w:numFmt w:val="decimal"/>
      <w:lvlText w:val="%1.%2.%3.%4.%5.%6.%7.%8."/>
      <w:lvlJc w:val="left"/>
      <w:pPr>
        <w:ind w:left="9255" w:hanging="1800"/>
      </w:pPr>
      <w:rPr>
        <w:rFonts w:hint="default"/>
      </w:rPr>
    </w:lvl>
    <w:lvl w:ilvl="8">
      <w:start w:val="1"/>
      <w:numFmt w:val="decimal"/>
      <w:lvlText w:val="%1.%2.%3.%4.%5.%6.%7.%8.%9."/>
      <w:lvlJc w:val="left"/>
      <w:pPr>
        <w:ind w:left="10680" w:hanging="2160"/>
      </w:pPr>
      <w:rPr>
        <w:rFonts w:hint="default"/>
      </w:rPr>
    </w:lvl>
  </w:abstractNum>
  <w:abstractNum w:abstractNumId="10" w15:restartNumberingAfterBreak="0">
    <w:nsid w:val="1C300A83"/>
    <w:multiLevelType w:val="hybridMultilevel"/>
    <w:tmpl w:val="B534406A"/>
    <w:lvl w:ilvl="0" w:tplc="C2C21F44">
      <w:start w:val="13"/>
      <w:numFmt w:val="upperRoman"/>
      <w:lvlText w:val="%1."/>
      <w:lvlJc w:val="left"/>
      <w:pPr>
        <w:ind w:left="1996" w:hanging="72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11" w15:restartNumberingAfterBreak="0">
    <w:nsid w:val="29AC6C73"/>
    <w:multiLevelType w:val="hybridMultilevel"/>
    <w:tmpl w:val="79DA0548"/>
    <w:lvl w:ilvl="0" w:tplc="8870A228">
      <w:start w:val="1"/>
      <w:numFmt w:val="lowerLetter"/>
      <w:lvlText w:val="%1)"/>
      <w:lvlJc w:val="left"/>
      <w:pPr>
        <w:ind w:left="1287" w:hanging="360"/>
      </w:pPr>
      <w:rPr>
        <w:rFonts w:hint="default"/>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2" w15:restartNumberingAfterBreak="0">
    <w:nsid w:val="2B52221C"/>
    <w:multiLevelType w:val="hybridMultilevel"/>
    <w:tmpl w:val="715AED0C"/>
    <w:lvl w:ilvl="0" w:tplc="0C0A000F">
      <w:start w:val="1"/>
      <w:numFmt w:val="decimal"/>
      <w:lvlText w:val="%1."/>
      <w:lvlJc w:val="left"/>
      <w:pPr>
        <w:ind w:left="720" w:hanging="360"/>
      </w:p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BDF5607"/>
    <w:multiLevelType w:val="hybridMultilevel"/>
    <w:tmpl w:val="19CAB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D681F60"/>
    <w:multiLevelType w:val="multilevel"/>
    <w:tmpl w:val="DF0EB426"/>
    <w:lvl w:ilvl="0">
      <w:start w:val="2"/>
      <w:numFmt w:val="decimal"/>
      <w:lvlText w:val="%1."/>
      <w:lvlJc w:val="left"/>
      <w:pPr>
        <w:ind w:left="756" w:hanging="756"/>
      </w:pPr>
      <w:rPr>
        <w:rFonts w:hint="default"/>
      </w:rPr>
    </w:lvl>
    <w:lvl w:ilvl="1">
      <w:start w:val="6"/>
      <w:numFmt w:val="decimal"/>
      <w:lvlText w:val="%1.%2."/>
      <w:lvlJc w:val="left"/>
      <w:pPr>
        <w:ind w:left="1465" w:hanging="756"/>
      </w:pPr>
      <w:rPr>
        <w:rFonts w:hint="default"/>
      </w:rPr>
    </w:lvl>
    <w:lvl w:ilvl="2">
      <w:start w:val="3"/>
      <w:numFmt w:val="decimal"/>
      <w:lvlText w:val="%1.%2.%3."/>
      <w:lvlJc w:val="left"/>
      <w:pPr>
        <w:ind w:left="2174" w:hanging="756"/>
      </w:pPr>
      <w:rPr>
        <w:rFonts w:hint="default"/>
      </w:rPr>
    </w:lvl>
    <w:lvl w:ilvl="3">
      <w:start w:val="4"/>
      <w:numFmt w:val="decimal"/>
      <w:lvlText w:val="%1.%2.%3.%4."/>
      <w:lvlJc w:val="left"/>
      <w:pPr>
        <w:ind w:left="3774"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51B0B1D"/>
    <w:multiLevelType w:val="hybridMultilevel"/>
    <w:tmpl w:val="18D4F3C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9151A41"/>
    <w:multiLevelType w:val="hybridMultilevel"/>
    <w:tmpl w:val="2376F1EE"/>
    <w:lvl w:ilvl="0" w:tplc="F9B06F1C">
      <w:start w:val="4"/>
      <w:numFmt w:val="upperRoman"/>
      <w:lvlText w:val="%1."/>
      <w:lvlJc w:val="left"/>
      <w:pPr>
        <w:ind w:left="720" w:hanging="72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C571F22"/>
    <w:multiLevelType w:val="hybridMultilevel"/>
    <w:tmpl w:val="5DFC1208"/>
    <w:lvl w:ilvl="0" w:tplc="0C0A000F">
      <w:start w:val="1"/>
      <w:numFmt w:val="decimal"/>
      <w:lvlText w:val="%1."/>
      <w:lvlJc w:val="left"/>
      <w:pPr>
        <w:ind w:left="720" w:hanging="360"/>
      </w:pPr>
    </w:lvl>
    <w:lvl w:ilvl="1" w:tplc="52563F1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D4E1CFC"/>
    <w:multiLevelType w:val="hybridMultilevel"/>
    <w:tmpl w:val="34D66F7C"/>
    <w:lvl w:ilvl="0" w:tplc="0C0A0015">
      <w:start w:val="1"/>
      <w:numFmt w:val="upp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ED4177E"/>
    <w:multiLevelType w:val="hybridMultilevel"/>
    <w:tmpl w:val="1C38ECE2"/>
    <w:lvl w:ilvl="0" w:tplc="EBE2E23E">
      <w:start w:val="12"/>
      <w:numFmt w:val="upperRoman"/>
      <w:lvlText w:val="%1."/>
      <w:lvlJc w:val="left"/>
      <w:pPr>
        <w:ind w:left="2007" w:hanging="720"/>
      </w:pPr>
      <w:rPr>
        <w:rFonts w:hint="default"/>
      </w:rPr>
    </w:lvl>
    <w:lvl w:ilvl="1" w:tplc="080A0019" w:tentative="1">
      <w:start w:val="1"/>
      <w:numFmt w:val="lowerLetter"/>
      <w:lvlText w:val="%2."/>
      <w:lvlJc w:val="left"/>
      <w:pPr>
        <w:ind w:left="2367" w:hanging="360"/>
      </w:pPr>
    </w:lvl>
    <w:lvl w:ilvl="2" w:tplc="080A001B" w:tentative="1">
      <w:start w:val="1"/>
      <w:numFmt w:val="lowerRoman"/>
      <w:lvlText w:val="%3."/>
      <w:lvlJc w:val="right"/>
      <w:pPr>
        <w:ind w:left="3087" w:hanging="180"/>
      </w:pPr>
    </w:lvl>
    <w:lvl w:ilvl="3" w:tplc="080A000F" w:tentative="1">
      <w:start w:val="1"/>
      <w:numFmt w:val="decimal"/>
      <w:lvlText w:val="%4."/>
      <w:lvlJc w:val="left"/>
      <w:pPr>
        <w:ind w:left="3807" w:hanging="360"/>
      </w:pPr>
    </w:lvl>
    <w:lvl w:ilvl="4" w:tplc="080A0019" w:tentative="1">
      <w:start w:val="1"/>
      <w:numFmt w:val="lowerLetter"/>
      <w:lvlText w:val="%5."/>
      <w:lvlJc w:val="left"/>
      <w:pPr>
        <w:ind w:left="4527" w:hanging="360"/>
      </w:pPr>
    </w:lvl>
    <w:lvl w:ilvl="5" w:tplc="080A001B" w:tentative="1">
      <w:start w:val="1"/>
      <w:numFmt w:val="lowerRoman"/>
      <w:lvlText w:val="%6."/>
      <w:lvlJc w:val="right"/>
      <w:pPr>
        <w:ind w:left="5247" w:hanging="180"/>
      </w:pPr>
    </w:lvl>
    <w:lvl w:ilvl="6" w:tplc="080A000F" w:tentative="1">
      <w:start w:val="1"/>
      <w:numFmt w:val="decimal"/>
      <w:lvlText w:val="%7."/>
      <w:lvlJc w:val="left"/>
      <w:pPr>
        <w:ind w:left="5967" w:hanging="360"/>
      </w:pPr>
    </w:lvl>
    <w:lvl w:ilvl="7" w:tplc="080A0019" w:tentative="1">
      <w:start w:val="1"/>
      <w:numFmt w:val="lowerLetter"/>
      <w:lvlText w:val="%8."/>
      <w:lvlJc w:val="left"/>
      <w:pPr>
        <w:ind w:left="6687" w:hanging="360"/>
      </w:pPr>
    </w:lvl>
    <w:lvl w:ilvl="8" w:tplc="080A001B" w:tentative="1">
      <w:start w:val="1"/>
      <w:numFmt w:val="lowerRoman"/>
      <w:lvlText w:val="%9."/>
      <w:lvlJc w:val="right"/>
      <w:pPr>
        <w:ind w:left="7407" w:hanging="180"/>
      </w:pPr>
    </w:lvl>
  </w:abstractNum>
  <w:abstractNum w:abstractNumId="20" w15:restartNumberingAfterBreak="0">
    <w:nsid w:val="40596552"/>
    <w:multiLevelType w:val="hybridMultilevel"/>
    <w:tmpl w:val="7CA65A3E"/>
    <w:lvl w:ilvl="0" w:tplc="080A0001">
      <w:start w:val="1"/>
      <w:numFmt w:val="bullet"/>
      <w:lvlText w:val=""/>
      <w:lvlJc w:val="left"/>
      <w:pPr>
        <w:ind w:left="720" w:hanging="360"/>
      </w:pPr>
      <w:rPr>
        <w:rFonts w:ascii="Symbol" w:hAnsi="Symbol" w:hint="default"/>
      </w:rPr>
    </w:lvl>
    <w:lvl w:ilvl="1" w:tplc="53FE8DE0">
      <w:start w:val="2"/>
      <w:numFmt w:val="bullet"/>
      <w:lvlText w:val="•"/>
      <w:lvlJc w:val="left"/>
      <w:pPr>
        <w:ind w:left="1785" w:hanging="705"/>
      </w:pPr>
      <w:rPr>
        <w:rFonts w:ascii="Times New Roman" w:eastAsia="Times New Roman" w:hAnsi="Times New Roman"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6BC6A95"/>
    <w:multiLevelType w:val="hybridMultilevel"/>
    <w:tmpl w:val="1CCE6710"/>
    <w:lvl w:ilvl="0" w:tplc="92E28F46">
      <w:start w:val="1"/>
      <w:numFmt w:val="low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2" w15:restartNumberingAfterBreak="0">
    <w:nsid w:val="492273AC"/>
    <w:multiLevelType w:val="multilevel"/>
    <w:tmpl w:val="FE76BA5C"/>
    <w:lvl w:ilvl="0">
      <w:start w:val="1"/>
      <w:numFmt w:val="upperLetter"/>
      <w:lvlText w:val="%1."/>
      <w:lvlJc w:val="left"/>
      <w:pPr>
        <w:ind w:left="360" w:hanging="360"/>
      </w:pPr>
      <w:rPr>
        <w:rFonts w:hint="default"/>
        <w:color w:val="548DD4" w:themeColor="text2" w:themeTint="99"/>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20444A"/>
    <w:multiLevelType w:val="hybridMultilevel"/>
    <w:tmpl w:val="3A3C6308"/>
    <w:lvl w:ilvl="0" w:tplc="0C0A000F">
      <w:start w:val="1"/>
      <w:numFmt w:val="decimal"/>
      <w:lvlText w:val="%1."/>
      <w:lvlJc w:val="left"/>
      <w:pPr>
        <w:tabs>
          <w:tab w:val="num" w:pos="1778"/>
        </w:tabs>
        <w:ind w:left="1778"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4CED58DF"/>
    <w:multiLevelType w:val="hybridMultilevel"/>
    <w:tmpl w:val="BA5AAB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1347C77"/>
    <w:multiLevelType w:val="multilevel"/>
    <w:tmpl w:val="78C82870"/>
    <w:lvl w:ilvl="0">
      <w:start w:val="2"/>
      <w:numFmt w:val="decimal"/>
      <w:lvlText w:val="%1."/>
      <w:lvlJc w:val="left"/>
      <w:pPr>
        <w:ind w:left="732" w:hanging="732"/>
      </w:pPr>
      <w:rPr>
        <w:rFonts w:hint="default"/>
      </w:rPr>
    </w:lvl>
    <w:lvl w:ilvl="1">
      <w:start w:val="6"/>
      <w:numFmt w:val="decimal"/>
      <w:lvlText w:val="%1.%2."/>
      <w:lvlJc w:val="left"/>
      <w:pPr>
        <w:ind w:left="1328" w:hanging="732"/>
      </w:pPr>
      <w:rPr>
        <w:rFonts w:hint="default"/>
      </w:rPr>
    </w:lvl>
    <w:lvl w:ilvl="2">
      <w:start w:val="3"/>
      <w:numFmt w:val="decimal"/>
      <w:lvlText w:val="%1.%2.%3."/>
      <w:lvlJc w:val="left"/>
      <w:pPr>
        <w:ind w:left="1924" w:hanging="732"/>
      </w:pPr>
      <w:rPr>
        <w:rFonts w:hint="default"/>
      </w:rPr>
    </w:lvl>
    <w:lvl w:ilvl="3">
      <w:start w:val="5"/>
      <w:numFmt w:val="decimal"/>
      <w:lvlText w:val="%1.%2.%3.%4."/>
      <w:lvlJc w:val="left"/>
      <w:pPr>
        <w:ind w:left="2215" w:hanging="1080"/>
      </w:pPr>
      <w:rPr>
        <w:rFonts w:hint="default"/>
      </w:rPr>
    </w:lvl>
    <w:lvl w:ilvl="4">
      <w:start w:val="1"/>
      <w:numFmt w:val="decimal"/>
      <w:lvlText w:val="%1.%2.%3.%4.%5."/>
      <w:lvlJc w:val="left"/>
      <w:pPr>
        <w:ind w:left="3464" w:hanging="1080"/>
      </w:pPr>
      <w:rPr>
        <w:rFonts w:hint="default"/>
      </w:rPr>
    </w:lvl>
    <w:lvl w:ilvl="5">
      <w:start w:val="1"/>
      <w:numFmt w:val="decimal"/>
      <w:lvlText w:val="%1.%2.%3.%4.%5.%6."/>
      <w:lvlJc w:val="left"/>
      <w:pPr>
        <w:ind w:left="4420" w:hanging="1440"/>
      </w:pPr>
      <w:rPr>
        <w:rFonts w:hint="default"/>
      </w:rPr>
    </w:lvl>
    <w:lvl w:ilvl="6">
      <w:start w:val="1"/>
      <w:numFmt w:val="decimal"/>
      <w:lvlText w:val="%1.%2.%3.%4.%5.%6.%7."/>
      <w:lvlJc w:val="left"/>
      <w:pPr>
        <w:ind w:left="5016" w:hanging="1440"/>
      </w:pPr>
      <w:rPr>
        <w:rFonts w:hint="default"/>
      </w:rPr>
    </w:lvl>
    <w:lvl w:ilvl="7">
      <w:start w:val="1"/>
      <w:numFmt w:val="decimal"/>
      <w:lvlText w:val="%1.%2.%3.%4.%5.%6.%7.%8."/>
      <w:lvlJc w:val="left"/>
      <w:pPr>
        <w:ind w:left="5972" w:hanging="1800"/>
      </w:pPr>
      <w:rPr>
        <w:rFonts w:hint="default"/>
      </w:rPr>
    </w:lvl>
    <w:lvl w:ilvl="8">
      <w:start w:val="1"/>
      <w:numFmt w:val="decimal"/>
      <w:lvlText w:val="%1.%2.%3.%4.%5.%6.%7.%8.%9."/>
      <w:lvlJc w:val="left"/>
      <w:pPr>
        <w:ind w:left="6928" w:hanging="2160"/>
      </w:pPr>
      <w:rPr>
        <w:rFonts w:hint="default"/>
      </w:rPr>
    </w:lvl>
  </w:abstractNum>
  <w:abstractNum w:abstractNumId="26" w15:restartNumberingAfterBreak="0">
    <w:nsid w:val="53262728"/>
    <w:multiLevelType w:val="hybridMultilevel"/>
    <w:tmpl w:val="9FCA9D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61B0000"/>
    <w:multiLevelType w:val="hybridMultilevel"/>
    <w:tmpl w:val="F22AE874"/>
    <w:lvl w:ilvl="0" w:tplc="A1CE043C">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8" w15:restartNumberingAfterBreak="0">
    <w:nsid w:val="58492367"/>
    <w:multiLevelType w:val="hybridMultilevel"/>
    <w:tmpl w:val="B98822BA"/>
    <w:lvl w:ilvl="0" w:tplc="0C0A0015">
      <w:start w:val="1"/>
      <w:numFmt w:val="upp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9" w15:restartNumberingAfterBreak="0">
    <w:nsid w:val="591662E4"/>
    <w:multiLevelType w:val="hybridMultilevel"/>
    <w:tmpl w:val="7250FFE0"/>
    <w:lvl w:ilvl="0" w:tplc="080A0001">
      <w:start w:val="1"/>
      <w:numFmt w:val="bullet"/>
      <w:lvlText w:val=""/>
      <w:lvlJc w:val="left"/>
      <w:pPr>
        <w:tabs>
          <w:tab w:val="num" w:pos="2520"/>
        </w:tabs>
        <w:ind w:left="25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215DBF"/>
    <w:multiLevelType w:val="hybridMultilevel"/>
    <w:tmpl w:val="10086CF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B214D01"/>
    <w:multiLevelType w:val="hybridMultilevel"/>
    <w:tmpl w:val="C916D31E"/>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15:restartNumberingAfterBreak="0">
    <w:nsid w:val="600F5A81"/>
    <w:multiLevelType w:val="hybridMultilevel"/>
    <w:tmpl w:val="7C4833A2"/>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3" w15:restartNumberingAfterBreak="0">
    <w:nsid w:val="60741BAE"/>
    <w:multiLevelType w:val="hybridMultilevel"/>
    <w:tmpl w:val="59CA2DD0"/>
    <w:lvl w:ilvl="0" w:tplc="59B27274">
      <w:start w:val="1"/>
      <w:numFmt w:val="upp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15:restartNumberingAfterBreak="0">
    <w:nsid w:val="6FF96BFC"/>
    <w:multiLevelType w:val="hybridMultilevel"/>
    <w:tmpl w:val="304C209C"/>
    <w:lvl w:ilvl="0" w:tplc="0F3CBE2C">
      <w:start w:val="10"/>
      <w:numFmt w:val="upp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5" w15:restartNumberingAfterBreak="0">
    <w:nsid w:val="7151109C"/>
    <w:multiLevelType w:val="hybridMultilevel"/>
    <w:tmpl w:val="AABA0E06"/>
    <w:lvl w:ilvl="0" w:tplc="8C2AAABE">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15:restartNumberingAfterBreak="0">
    <w:nsid w:val="71D5413A"/>
    <w:multiLevelType w:val="hybridMultilevel"/>
    <w:tmpl w:val="17649628"/>
    <w:lvl w:ilvl="0" w:tplc="080A0001">
      <w:start w:val="1"/>
      <w:numFmt w:val="bullet"/>
      <w:lvlText w:val=""/>
      <w:lvlJc w:val="left"/>
      <w:pPr>
        <w:tabs>
          <w:tab w:val="num" w:pos="2520"/>
        </w:tabs>
        <w:ind w:left="2520" w:hanging="360"/>
      </w:pPr>
      <w:rPr>
        <w:rFonts w:ascii="Symbol" w:hAnsi="Symbol" w:hint="default"/>
      </w:rPr>
    </w:lvl>
    <w:lvl w:ilvl="1" w:tplc="BC8857A4">
      <w:start w:val="1"/>
      <w:numFmt w:val="bullet"/>
      <w:lvlText w:val=""/>
      <w:lvlJc w:val="left"/>
      <w:pPr>
        <w:tabs>
          <w:tab w:val="num" w:pos="1440"/>
        </w:tabs>
        <w:ind w:left="1440" w:hanging="360"/>
      </w:pPr>
      <w:rPr>
        <w:rFonts w:ascii="Symbol" w:hAnsi="Symbol" w:hint="default"/>
        <w:color w:val="000000" w:themeColor="text1"/>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8E7292"/>
    <w:multiLevelType w:val="multilevel"/>
    <w:tmpl w:val="DBFCFF96"/>
    <w:lvl w:ilvl="0">
      <w:start w:val="1"/>
      <w:numFmt w:val="decimal"/>
      <w:lvlText w:val="%1."/>
      <w:lvlJc w:val="left"/>
      <w:pPr>
        <w:ind w:left="927" w:hanging="360"/>
      </w:pPr>
      <w:rPr>
        <w:rFonts w:hint="default"/>
      </w:rPr>
    </w:lvl>
    <w:lvl w:ilvl="1">
      <w:start w:val="6"/>
      <w:numFmt w:val="decimal"/>
      <w:isLgl/>
      <w:lvlText w:val="%1.%2."/>
      <w:lvlJc w:val="left"/>
      <w:pPr>
        <w:ind w:left="1346" w:hanging="732"/>
      </w:pPr>
      <w:rPr>
        <w:rFonts w:hint="default"/>
        <w:color w:val="00B0F0"/>
      </w:rPr>
    </w:lvl>
    <w:lvl w:ilvl="2">
      <w:start w:val="3"/>
      <w:numFmt w:val="decimal"/>
      <w:isLgl/>
      <w:lvlText w:val="%1.%2.%3."/>
      <w:lvlJc w:val="left"/>
      <w:pPr>
        <w:ind w:left="1393" w:hanging="732"/>
      </w:pPr>
      <w:rPr>
        <w:rFonts w:hint="default"/>
        <w:color w:val="00B0F0"/>
      </w:rPr>
    </w:lvl>
    <w:lvl w:ilvl="3">
      <w:start w:val="5"/>
      <w:numFmt w:val="decimal"/>
      <w:isLgl/>
      <w:lvlText w:val="%1.%2.%3.%4."/>
      <w:lvlJc w:val="left"/>
      <w:pPr>
        <w:ind w:left="1788" w:hanging="1080"/>
      </w:pPr>
      <w:rPr>
        <w:rFonts w:hint="default"/>
        <w:color w:val="00B0F0"/>
      </w:rPr>
    </w:lvl>
    <w:lvl w:ilvl="4">
      <w:start w:val="1"/>
      <w:numFmt w:val="decimal"/>
      <w:isLgl/>
      <w:lvlText w:val="%1.%2.%3.%4.%5."/>
      <w:lvlJc w:val="left"/>
      <w:pPr>
        <w:ind w:left="1835" w:hanging="1080"/>
      </w:pPr>
      <w:rPr>
        <w:rFonts w:hint="default"/>
        <w:color w:val="00B0F0"/>
      </w:rPr>
    </w:lvl>
    <w:lvl w:ilvl="5">
      <w:start w:val="1"/>
      <w:numFmt w:val="decimal"/>
      <w:isLgl/>
      <w:lvlText w:val="%1.%2.%3.%4.%5.%6."/>
      <w:lvlJc w:val="left"/>
      <w:pPr>
        <w:ind w:left="2242" w:hanging="1440"/>
      </w:pPr>
      <w:rPr>
        <w:rFonts w:hint="default"/>
        <w:color w:val="00B0F0"/>
      </w:rPr>
    </w:lvl>
    <w:lvl w:ilvl="6">
      <w:start w:val="1"/>
      <w:numFmt w:val="decimal"/>
      <w:isLgl/>
      <w:lvlText w:val="%1.%2.%3.%4.%5.%6.%7."/>
      <w:lvlJc w:val="left"/>
      <w:pPr>
        <w:ind w:left="2289" w:hanging="1440"/>
      </w:pPr>
      <w:rPr>
        <w:rFonts w:hint="default"/>
        <w:color w:val="00B0F0"/>
      </w:rPr>
    </w:lvl>
    <w:lvl w:ilvl="7">
      <w:start w:val="1"/>
      <w:numFmt w:val="decimal"/>
      <w:isLgl/>
      <w:lvlText w:val="%1.%2.%3.%4.%5.%6.%7.%8."/>
      <w:lvlJc w:val="left"/>
      <w:pPr>
        <w:ind w:left="2696" w:hanging="1800"/>
      </w:pPr>
      <w:rPr>
        <w:rFonts w:hint="default"/>
        <w:color w:val="00B0F0"/>
      </w:rPr>
    </w:lvl>
    <w:lvl w:ilvl="8">
      <w:start w:val="1"/>
      <w:numFmt w:val="decimal"/>
      <w:isLgl/>
      <w:lvlText w:val="%1.%2.%3.%4.%5.%6.%7.%8.%9."/>
      <w:lvlJc w:val="left"/>
      <w:pPr>
        <w:ind w:left="3103" w:hanging="2160"/>
      </w:pPr>
      <w:rPr>
        <w:rFonts w:hint="default"/>
        <w:color w:val="00B0F0"/>
      </w:rPr>
    </w:lvl>
  </w:abstractNum>
  <w:abstractNum w:abstractNumId="38" w15:restartNumberingAfterBreak="0">
    <w:nsid w:val="73025D11"/>
    <w:multiLevelType w:val="hybridMultilevel"/>
    <w:tmpl w:val="47D40482"/>
    <w:lvl w:ilvl="0" w:tplc="25360404">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9" w15:restartNumberingAfterBreak="0">
    <w:nsid w:val="75982564"/>
    <w:multiLevelType w:val="hybridMultilevel"/>
    <w:tmpl w:val="590ED910"/>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0" w15:restartNumberingAfterBreak="0">
    <w:nsid w:val="75B20989"/>
    <w:multiLevelType w:val="hybridMultilevel"/>
    <w:tmpl w:val="30AA3E7C"/>
    <w:lvl w:ilvl="0" w:tplc="AF200F40">
      <w:start w:val="1"/>
      <w:numFmt w:val="upperRoman"/>
      <w:lvlText w:val="%1."/>
      <w:lvlJc w:val="left"/>
      <w:pPr>
        <w:ind w:left="720" w:hanging="720"/>
      </w:pPr>
      <w:rPr>
        <w:rFonts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AD51F52"/>
    <w:multiLevelType w:val="hybridMultilevel"/>
    <w:tmpl w:val="B5FAE88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A72267C">
      <w:start w:val="1"/>
      <w:numFmt w:val="upperLetter"/>
      <w:lvlText w:val="%3."/>
      <w:lvlJc w:val="left"/>
      <w:pPr>
        <w:ind w:left="2550" w:hanging="570"/>
      </w:pPr>
      <w:rPr>
        <w:rFonts w:hint="default"/>
        <w:color w:val="000000"/>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29"/>
  </w:num>
  <w:num w:numId="3">
    <w:abstractNumId w:val="3"/>
  </w:num>
  <w:num w:numId="4">
    <w:abstractNumId w:val="1"/>
  </w:num>
  <w:num w:numId="5">
    <w:abstractNumId w:val="6"/>
  </w:num>
  <w:num w:numId="6">
    <w:abstractNumId w:val="2"/>
  </w:num>
  <w:num w:numId="7">
    <w:abstractNumId w:val="5"/>
  </w:num>
  <w:num w:numId="8">
    <w:abstractNumId w:val="20"/>
  </w:num>
  <w:num w:numId="9">
    <w:abstractNumId w:val="8"/>
  </w:num>
  <w:num w:numId="10">
    <w:abstractNumId w:val="26"/>
  </w:num>
  <w:num w:numId="11">
    <w:abstractNumId w:val="40"/>
  </w:num>
  <w:num w:numId="12">
    <w:abstractNumId w:val="13"/>
  </w:num>
  <w:num w:numId="13">
    <w:abstractNumId w:val="24"/>
  </w:num>
  <w:num w:numId="14">
    <w:abstractNumId w:val="9"/>
  </w:num>
  <w:num w:numId="15">
    <w:abstractNumId w:val="41"/>
  </w:num>
  <w:num w:numId="16">
    <w:abstractNumId w:val="30"/>
  </w:num>
  <w:num w:numId="17">
    <w:abstractNumId w:val="37"/>
  </w:num>
  <w:num w:numId="18">
    <w:abstractNumId w:val="11"/>
  </w:num>
  <w:num w:numId="19">
    <w:abstractNumId w:val="27"/>
  </w:num>
  <w:num w:numId="20">
    <w:abstractNumId w:val="21"/>
  </w:num>
  <w:num w:numId="21">
    <w:abstractNumId w:val="23"/>
  </w:num>
  <w:num w:numId="22">
    <w:abstractNumId w:val="38"/>
  </w:num>
  <w:num w:numId="23">
    <w:abstractNumId w:val="35"/>
  </w:num>
  <w:num w:numId="24">
    <w:abstractNumId w:val="34"/>
  </w:num>
  <w:num w:numId="25">
    <w:abstractNumId w:val="19"/>
  </w:num>
  <w:num w:numId="26">
    <w:abstractNumId w:val="10"/>
  </w:num>
  <w:num w:numId="27">
    <w:abstractNumId w:val="7"/>
  </w:num>
  <w:num w:numId="28">
    <w:abstractNumId w:val="22"/>
  </w:num>
  <w:num w:numId="29">
    <w:abstractNumId w:val="28"/>
  </w:num>
  <w:num w:numId="30">
    <w:abstractNumId w:val="15"/>
  </w:num>
  <w:num w:numId="31">
    <w:abstractNumId w:val="18"/>
  </w:num>
  <w:num w:numId="32">
    <w:abstractNumId w:val="0"/>
    <w:lvlOverride w:ilvl="0">
      <w:lvl w:ilvl="0">
        <w:start w:val="1"/>
        <w:numFmt w:val="bullet"/>
        <w:lvlText w:val=""/>
        <w:legacy w:legacy="1" w:legacySpace="0" w:legacyIndent="283"/>
        <w:lvlJc w:val="left"/>
        <w:pPr>
          <w:ind w:left="283" w:hanging="283"/>
        </w:pPr>
        <w:rPr>
          <w:rFonts w:ascii="Symbol" w:hAnsi="Symbol" w:hint="default"/>
          <w:b w:val="0"/>
          <w:i w:val="0"/>
          <w:sz w:val="24"/>
          <w:u w:val="none"/>
        </w:rPr>
      </w:lvl>
    </w:lvlOverride>
  </w:num>
  <w:num w:numId="33">
    <w:abstractNumId w:val="39"/>
  </w:num>
  <w:num w:numId="34">
    <w:abstractNumId w:val="31"/>
  </w:num>
  <w:num w:numId="35">
    <w:abstractNumId w:val="16"/>
  </w:num>
  <w:num w:numId="36">
    <w:abstractNumId w:val="25"/>
  </w:num>
  <w:num w:numId="37">
    <w:abstractNumId w:val="14"/>
  </w:num>
  <w:num w:numId="38">
    <w:abstractNumId w:val="32"/>
  </w:num>
  <w:num w:numId="39">
    <w:abstractNumId w:val="33"/>
  </w:num>
  <w:num w:numId="40">
    <w:abstractNumId w:val="36"/>
  </w:num>
  <w:num w:numId="41">
    <w:abstractNumId w:val="17"/>
  </w:num>
  <w:num w:numId="4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F6D"/>
    <w:rsid w:val="000002A8"/>
    <w:rsid w:val="000016E1"/>
    <w:rsid w:val="00001F73"/>
    <w:rsid w:val="00004076"/>
    <w:rsid w:val="0000481F"/>
    <w:rsid w:val="000050BD"/>
    <w:rsid w:val="00006774"/>
    <w:rsid w:val="00006E82"/>
    <w:rsid w:val="000074C5"/>
    <w:rsid w:val="00013078"/>
    <w:rsid w:val="00017181"/>
    <w:rsid w:val="00017529"/>
    <w:rsid w:val="00020677"/>
    <w:rsid w:val="000207C7"/>
    <w:rsid w:val="00020AB9"/>
    <w:rsid w:val="00020F1A"/>
    <w:rsid w:val="00021E86"/>
    <w:rsid w:val="000220EE"/>
    <w:rsid w:val="000228E2"/>
    <w:rsid w:val="000244EB"/>
    <w:rsid w:val="00024C0E"/>
    <w:rsid w:val="000259AC"/>
    <w:rsid w:val="00025B63"/>
    <w:rsid w:val="00030047"/>
    <w:rsid w:val="000310FB"/>
    <w:rsid w:val="0003185D"/>
    <w:rsid w:val="000318F8"/>
    <w:rsid w:val="000322B8"/>
    <w:rsid w:val="00032664"/>
    <w:rsid w:val="00033762"/>
    <w:rsid w:val="00033D34"/>
    <w:rsid w:val="00034829"/>
    <w:rsid w:val="00035332"/>
    <w:rsid w:val="00037828"/>
    <w:rsid w:val="00040FDB"/>
    <w:rsid w:val="00044538"/>
    <w:rsid w:val="000451E7"/>
    <w:rsid w:val="00045289"/>
    <w:rsid w:val="00046526"/>
    <w:rsid w:val="00046B81"/>
    <w:rsid w:val="0004799F"/>
    <w:rsid w:val="000514A8"/>
    <w:rsid w:val="00051772"/>
    <w:rsid w:val="00055375"/>
    <w:rsid w:val="00057580"/>
    <w:rsid w:val="00057699"/>
    <w:rsid w:val="0005790C"/>
    <w:rsid w:val="000600AD"/>
    <w:rsid w:val="00064FAD"/>
    <w:rsid w:val="00065DFE"/>
    <w:rsid w:val="0007416C"/>
    <w:rsid w:val="000763D4"/>
    <w:rsid w:val="0008121D"/>
    <w:rsid w:val="0008210A"/>
    <w:rsid w:val="00083DA0"/>
    <w:rsid w:val="0008587F"/>
    <w:rsid w:val="00085A13"/>
    <w:rsid w:val="000864E7"/>
    <w:rsid w:val="00086BFE"/>
    <w:rsid w:val="00086CE6"/>
    <w:rsid w:val="00091967"/>
    <w:rsid w:val="00092203"/>
    <w:rsid w:val="00092F7D"/>
    <w:rsid w:val="00094476"/>
    <w:rsid w:val="00095A65"/>
    <w:rsid w:val="00096124"/>
    <w:rsid w:val="000965AF"/>
    <w:rsid w:val="000A0499"/>
    <w:rsid w:val="000A2FE8"/>
    <w:rsid w:val="000A3078"/>
    <w:rsid w:val="000A3DD4"/>
    <w:rsid w:val="000A4D72"/>
    <w:rsid w:val="000A6069"/>
    <w:rsid w:val="000A6539"/>
    <w:rsid w:val="000B0003"/>
    <w:rsid w:val="000B2377"/>
    <w:rsid w:val="000B3319"/>
    <w:rsid w:val="000B410F"/>
    <w:rsid w:val="000B511C"/>
    <w:rsid w:val="000B5558"/>
    <w:rsid w:val="000B576E"/>
    <w:rsid w:val="000B57BF"/>
    <w:rsid w:val="000B76C3"/>
    <w:rsid w:val="000C2FD2"/>
    <w:rsid w:val="000C331B"/>
    <w:rsid w:val="000C416A"/>
    <w:rsid w:val="000C42DB"/>
    <w:rsid w:val="000C4457"/>
    <w:rsid w:val="000C6608"/>
    <w:rsid w:val="000C7C98"/>
    <w:rsid w:val="000D122F"/>
    <w:rsid w:val="000D1682"/>
    <w:rsid w:val="000D240F"/>
    <w:rsid w:val="000D33D7"/>
    <w:rsid w:val="000E05AB"/>
    <w:rsid w:val="000E065C"/>
    <w:rsid w:val="000E1566"/>
    <w:rsid w:val="000E1F7B"/>
    <w:rsid w:val="000E2200"/>
    <w:rsid w:val="000E25EE"/>
    <w:rsid w:val="000E4412"/>
    <w:rsid w:val="000E5145"/>
    <w:rsid w:val="000E5438"/>
    <w:rsid w:val="000E5690"/>
    <w:rsid w:val="000E56C7"/>
    <w:rsid w:val="000E7AFE"/>
    <w:rsid w:val="000E7DBD"/>
    <w:rsid w:val="000F05C6"/>
    <w:rsid w:val="000F45C6"/>
    <w:rsid w:val="000F4DC3"/>
    <w:rsid w:val="000F5280"/>
    <w:rsid w:val="000F62E0"/>
    <w:rsid w:val="000F7D17"/>
    <w:rsid w:val="001006D2"/>
    <w:rsid w:val="00102D34"/>
    <w:rsid w:val="00104698"/>
    <w:rsid w:val="0010537E"/>
    <w:rsid w:val="0010546D"/>
    <w:rsid w:val="0010624A"/>
    <w:rsid w:val="00106F6C"/>
    <w:rsid w:val="0011012D"/>
    <w:rsid w:val="00111BD4"/>
    <w:rsid w:val="00112422"/>
    <w:rsid w:val="00113C86"/>
    <w:rsid w:val="001166D4"/>
    <w:rsid w:val="00116823"/>
    <w:rsid w:val="00116EA9"/>
    <w:rsid w:val="00117822"/>
    <w:rsid w:val="0012048F"/>
    <w:rsid w:val="00120E03"/>
    <w:rsid w:val="00121ABB"/>
    <w:rsid w:val="00122058"/>
    <w:rsid w:val="00122477"/>
    <w:rsid w:val="001258DE"/>
    <w:rsid w:val="001270AB"/>
    <w:rsid w:val="00132B7D"/>
    <w:rsid w:val="0013365D"/>
    <w:rsid w:val="0013399F"/>
    <w:rsid w:val="00133A87"/>
    <w:rsid w:val="001357F2"/>
    <w:rsid w:val="00135AFD"/>
    <w:rsid w:val="00135C7A"/>
    <w:rsid w:val="00135D2E"/>
    <w:rsid w:val="00137BED"/>
    <w:rsid w:val="00137C59"/>
    <w:rsid w:val="001404E3"/>
    <w:rsid w:val="00140BFA"/>
    <w:rsid w:val="00142ED7"/>
    <w:rsid w:val="00143AE8"/>
    <w:rsid w:val="00144025"/>
    <w:rsid w:val="0014413B"/>
    <w:rsid w:val="0014560B"/>
    <w:rsid w:val="00145B23"/>
    <w:rsid w:val="00145F63"/>
    <w:rsid w:val="001463B4"/>
    <w:rsid w:val="001477F6"/>
    <w:rsid w:val="00151B32"/>
    <w:rsid w:val="00152056"/>
    <w:rsid w:val="00153C59"/>
    <w:rsid w:val="001558D8"/>
    <w:rsid w:val="00155A00"/>
    <w:rsid w:val="00157BE2"/>
    <w:rsid w:val="001601AC"/>
    <w:rsid w:val="00160646"/>
    <w:rsid w:val="0016084C"/>
    <w:rsid w:val="001610F7"/>
    <w:rsid w:val="001626F0"/>
    <w:rsid w:val="00162B6A"/>
    <w:rsid w:val="00162C65"/>
    <w:rsid w:val="001636B2"/>
    <w:rsid w:val="0016452D"/>
    <w:rsid w:val="00164BFB"/>
    <w:rsid w:val="001673AA"/>
    <w:rsid w:val="00170774"/>
    <w:rsid w:val="00170831"/>
    <w:rsid w:val="0017227A"/>
    <w:rsid w:val="00172755"/>
    <w:rsid w:val="001739F6"/>
    <w:rsid w:val="001746D7"/>
    <w:rsid w:val="00174915"/>
    <w:rsid w:val="00174E93"/>
    <w:rsid w:val="00175726"/>
    <w:rsid w:val="00176852"/>
    <w:rsid w:val="00180DE0"/>
    <w:rsid w:val="00183314"/>
    <w:rsid w:val="0018516B"/>
    <w:rsid w:val="00185317"/>
    <w:rsid w:val="00185ACE"/>
    <w:rsid w:val="00190AE4"/>
    <w:rsid w:val="00191D2B"/>
    <w:rsid w:val="001924EC"/>
    <w:rsid w:val="00195687"/>
    <w:rsid w:val="0019665E"/>
    <w:rsid w:val="00197292"/>
    <w:rsid w:val="0019784D"/>
    <w:rsid w:val="00197956"/>
    <w:rsid w:val="001A21BA"/>
    <w:rsid w:val="001A22EC"/>
    <w:rsid w:val="001A37F1"/>
    <w:rsid w:val="001A5ED1"/>
    <w:rsid w:val="001B0451"/>
    <w:rsid w:val="001B1BC5"/>
    <w:rsid w:val="001B1ED1"/>
    <w:rsid w:val="001B3FCB"/>
    <w:rsid w:val="001B450C"/>
    <w:rsid w:val="001B6475"/>
    <w:rsid w:val="001B77EA"/>
    <w:rsid w:val="001C0255"/>
    <w:rsid w:val="001C07AA"/>
    <w:rsid w:val="001C149E"/>
    <w:rsid w:val="001C176A"/>
    <w:rsid w:val="001C56CF"/>
    <w:rsid w:val="001C75E4"/>
    <w:rsid w:val="001C7AC8"/>
    <w:rsid w:val="001D2D25"/>
    <w:rsid w:val="001D2EB8"/>
    <w:rsid w:val="001D36D5"/>
    <w:rsid w:val="001D4F3B"/>
    <w:rsid w:val="001D5049"/>
    <w:rsid w:val="001D5173"/>
    <w:rsid w:val="001D5420"/>
    <w:rsid w:val="001D58B2"/>
    <w:rsid w:val="001D6DE3"/>
    <w:rsid w:val="001D6E51"/>
    <w:rsid w:val="001D7E1E"/>
    <w:rsid w:val="001E0D2C"/>
    <w:rsid w:val="001E1DBF"/>
    <w:rsid w:val="001E28EE"/>
    <w:rsid w:val="001E5BD1"/>
    <w:rsid w:val="001E71FD"/>
    <w:rsid w:val="001F0FF4"/>
    <w:rsid w:val="001F1778"/>
    <w:rsid w:val="001F2E90"/>
    <w:rsid w:val="001F2FF6"/>
    <w:rsid w:val="001F3AB8"/>
    <w:rsid w:val="001F4AF4"/>
    <w:rsid w:val="001F7AA1"/>
    <w:rsid w:val="002001D2"/>
    <w:rsid w:val="00200673"/>
    <w:rsid w:val="002007B8"/>
    <w:rsid w:val="002022CE"/>
    <w:rsid w:val="00202357"/>
    <w:rsid w:val="002037E7"/>
    <w:rsid w:val="002039F7"/>
    <w:rsid w:val="00205DC3"/>
    <w:rsid w:val="0021148F"/>
    <w:rsid w:val="002142EC"/>
    <w:rsid w:val="00214BD2"/>
    <w:rsid w:val="00220587"/>
    <w:rsid w:val="002206C9"/>
    <w:rsid w:val="00220760"/>
    <w:rsid w:val="002215B0"/>
    <w:rsid w:val="0022553C"/>
    <w:rsid w:val="00226319"/>
    <w:rsid w:val="00236CFD"/>
    <w:rsid w:val="00237A0F"/>
    <w:rsid w:val="00240BB7"/>
    <w:rsid w:val="00241D09"/>
    <w:rsid w:val="00243B6C"/>
    <w:rsid w:val="00244B5C"/>
    <w:rsid w:val="00244CBA"/>
    <w:rsid w:val="00245F80"/>
    <w:rsid w:val="00246D9D"/>
    <w:rsid w:val="00247652"/>
    <w:rsid w:val="00247F5D"/>
    <w:rsid w:val="00250E8A"/>
    <w:rsid w:val="002534D8"/>
    <w:rsid w:val="0025405C"/>
    <w:rsid w:val="00254834"/>
    <w:rsid w:val="002558AF"/>
    <w:rsid w:val="002578E5"/>
    <w:rsid w:val="002610E4"/>
    <w:rsid w:val="00262300"/>
    <w:rsid w:val="00262A0C"/>
    <w:rsid w:val="00263717"/>
    <w:rsid w:val="002648BD"/>
    <w:rsid w:val="002668D6"/>
    <w:rsid w:val="002675B5"/>
    <w:rsid w:val="00270021"/>
    <w:rsid w:val="00274BAB"/>
    <w:rsid w:val="00275051"/>
    <w:rsid w:val="0027574E"/>
    <w:rsid w:val="00275902"/>
    <w:rsid w:val="00275DAF"/>
    <w:rsid w:val="00281602"/>
    <w:rsid w:val="00282EF4"/>
    <w:rsid w:val="00282FE4"/>
    <w:rsid w:val="00284A8D"/>
    <w:rsid w:val="00285091"/>
    <w:rsid w:val="002862A7"/>
    <w:rsid w:val="00286763"/>
    <w:rsid w:val="0028759A"/>
    <w:rsid w:val="00287F52"/>
    <w:rsid w:val="00290C1C"/>
    <w:rsid w:val="002918FE"/>
    <w:rsid w:val="00297963"/>
    <w:rsid w:val="002A0C75"/>
    <w:rsid w:val="002A2A51"/>
    <w:rsid w:val="002A4266"/>
    <w:rsid w:val="002A5697"/>
    <w:rsid w:val="002A6B67"/>
    <w:rsid w:val="002A72BD"/>
    <w:rsid w:val="002A758A"/>
    <w:rsid w:val="002A7E6E"/>
    <w:rsid w:val="002B27DD"/>
    <w:rsid w:val="002B2A3E"/>
    <w:rsid w:val="002B33D1"/>
    <w:rsid w:val="002B39BF"/>
    <w:rsid w:val="002B7726"/>
    <w:rsid w:val="002C0281"/>
    <w:rsid w:val="002C34AF"/>
    <w:rsid w:val="002C6059"/>
    <w:rsid w:val="002C6B27"/>
    <w:rsid w:val="002D0D6C"/>
    <w:rsid w:val="002D286C"/>
    <w:rsid w:val="002D2AD0"/>
    <w:rsid w:val="002D4127"/>
    <w:rsid w:val="002D5C72"/>
    <w:rsid w:val="002D695B"/>
    <w:rsid w:val="002E0F6C"/>
    <w:rsid w:val="002E1D6C"/>
    <w:rsid w:val="002E24DE"/>
    <w:rsid w:val="002E3E8D"/>
    <w:rsid w:val="002E4F72"/>
    <w:rsid w:val="002E544D"/>
    <w:rsid w:val="002E60E1"/>
    <w:rsid w:val="002E63B1"/>
    <w:rsid w:val="002E6F4D"/>
    <w:rsid w:val="002F0422"/>
    <w:rsid w:val="002F09E2"/>
    <w:rsid w:val="002F2025"/>
    <w:rsid w:val="002F4FA2"/>
    <w:rsid w:val="002F69A7"/>
    <w:rsid w:val="002F6BFC"/>
    <w:rsid w:val="002F732E"/>
    <w:rsid w:val="002F733E"/>
    <w:rsid w:val="00300242"/>
    <w:rsid w:val="0030081C"/>
    <w:rsid w:val="00300CAE"/>
    <w:rsid w:val="0030101F"/>
    <w:rsid w:val="0030187B"/>
    <w:rsid w:val="00302769"/>
    <w:rsid w:val="00304684"/>
    <w:rsid w:val="00305B5C"/>
    <w:rsid w:val="003108B1"/>
    <w:rsid w:val="0031107A"/>
    <w:rsid w:val="00311778"/>
    <w:rsid w:val="003129BA"/>
    <w:rsid w:val="0031361E"/>
    <w:rsid w:val="0031486D"/>
    <w:rsid w:val="00315746"/>
    <w:rsid w:val="00315AAA"/>
    <w:rsid w:val="0032104E"/>
    <w:rsid w:val="00324343"/>
    <w:rsid w:val="0032465E"/>
    <w:rsid w:val="00324853"/>
    <w:rsid w:val="00325CE1"/>
    <w:rsid w:val="0033037C"/>
    <w:rsid w:val="003319A4"/>
    <w:rsid w:val="00331A7D"/>
    <w:rsid w:val="00332FAC"/>
    <w:rsid w:val="00333420"/>
    <w:rsid w:val="003339E1"/>
    <w:rsid w:val="0033571A"/>
    <w:rsid w:val="003427E4"/>
    <w:rsid w:val="00343EC9"/>
    <w:rsid w:val="0034405B"/>
    <w:rsid w:val="003444E4"/>
    <w:rsid w:val="00350D6D"/>
    <w:rsid w:val="00351CDA"/>
    <w:rsid w:val="00353149"/>
    <w:rsid w:val="0036066A"/>
    <w:rsid w:val="003607D4"/>
    <w:rsid w:val="00362734"/>
    <w:rsid w:val="00362C37"/>
    <w:rsid w:val="003643FB"/>
    <w:rsid w:val="003662AF"/>
    <w:rsid w:val="003663EB"/>
    <w:rsid w:val="00366727"/>
    <w:rsid w:val="00367335"/>
    <w:rsid w:val="00367A35"/>
    <w:rsid w:val="00370C93"/>
    <w:rsid w:val="00373756"/>
    <w:rsid w:val="00373C3A"/>
    <w:rsid w:val="00373DE5"/>
    <w:rsid w:val="00375560"/>
    <w:rsid w:val="003767E1"/>
    <w:rsid w:val="00377F40"/>
    <w:rsid w:val="003813FE"/>
    <w:rsid w:val="00381DA5"/>
    <w:rsid w:val="00382565"/>
    <w:rsid w:val="0038423D"/>
    <w:rsid w:val="00384D19"/>
    <w:rsid w:val="0038630E"/>
    <w:rsid w:val="003866FD"/>
    <w:rsid w:val="00387204"/>
    <w:rsid w:val="00387BE5"/>
    <w:rsid w:val="003914BB"/>
    <w:rsid w:val="00393D2D"/>
    <w:rsid w:val="0039435D"/>
    <w:rsid w:val="003954B2"/>
    <w:rsid w:val="00396131"/>
    <w:rsid w:val="00397AC3"/>
    <w:rsid w:val="00397B4B"/>
    <w:rsid w:val="003A0D2D"/>
    <w:rsid w:val="003A1D00"/>
    <w:rsid w:val="003A21A7"/>
    <w:rsid w:val="003A3520"/>
    <w:rsid w:val="003B3CF2"/>
    <w:rsid w:val="003B5924"/>
    <w:rsid w:val="003B5A5A"/>
    <w:rsid w:val="003B5C34"/>
    <w:rsid w:val="003C0653"/>
    <w:rsid w:val="003C21DC"/>
    <w:rsid w:val="003C292C"/>
    <w:rsid w:val="003C4F0E"/>
    <w:rsid w:val="003C56A6"/>
    <w:rsid w:val="003C5E5F"/>
    <w:rsid w:val="003C5F42"/>
    <w:rsid w:val="003D01C6"/>
    <w:rsid w:val="003D05E0"/>
    <w:rsid w:val="003D0C26"/>
    <w:rsid w:val="003D2F66"/>
    <w:rsid w:val="003D3477"/>
    <w:rsid w:val="003D3B72"/>
    <w:rsid w:val="003D6AE6"/>
    <w:rsid w:val="003E1B47"/>
    <w:rsid w:val="003E272B"/>
    <w:rsid w:val="003E3B18"/>
    <w:rsid w:val="003E4BFC"/>
    <w:rsid w:val="003E5652"/>
    <w:rsid w:val="003E6248"/>
    <w:rsid w:val="003E7C50"/>
    <w:rsid w:val="003F20BF"/>
    <w:rsid w:val="003F3E09"/>
    <w:rsid w:val="003F41AE"/>
    <w:rsid w:val="003F4747"/>
    <w:rsid w:val="003F50C4"/>
    <w:rsid w:val="003F6CD0"/>
    <w:rsid w:val="003F7E53"/>
    <w:rsid w:val="00400F6D"/>
    <w:rsid w:val="004024D2"/>
    <w:rsid w:val="00402873"/>
    <w:rsid w:val="00404ABB"/>
    <w:rsid w:val="00405920"/>
    <w:rsid w:val="00406F20"/>
    <w:rsid w:val="004102B0"/>
    <w:rsid w:val="00410315"/>
    <w:rsid w:val="00411141"/>
    <w:rsid w:val="00411585"/>
    <w:rsid w:val="00412046"/>
    <w:rsid w:val="004129D1"/>
    <w:rsid w:val="00413015"/>
    <w:rsid w:val="004133AF"/>
    <w:rsid w:val="00414305"/>
    <w:rsid w:val="004152A0"/>
    <w:rsid w:val="0042024D"/>
    <w:rsid w:val="00420A34"/>
    <w:rsid w:val="00421923"/>
    <w:rsid w:val="00426FC8"/>
    <w:rsid w:val="0043185B"/>
    <w:rsid w:val="00433E7D"/>
    <w:rsid w:val="0044037E"/>
    <w:rsid w:val="00440E38"/>
    <w:rsid w:val="0044118D"/>
    <w:rsid w:val="004432B4"/>
    <w:rsid w:val="00443E27"/>
    <w:rsid w:val="00444725"/>
    <w:rsid w:val="00444DA8"/>
    <w:rsid w:val="00450887"/>
    <w:rsid w:val="00450A9F"/>
    <w:rsid w:val="00451C5E"/>
    <w:rsid w:val="00453F22"/>
    <w:rsid w:val="004548EA"/>
    <w:rsid w:val="00454F6F"/>
    <w:rsid w:val="004552EA"/>
    <w:rsid w:val="00455D2C"/>
    <w:rsid w:val="004566B4"/>
    <w:rsid w:val="00456D62"/>
    <w:rsid w:val="00460D08"/>
    <w:rsid w:val="004626E6"/>
    <w:rsid w:val="0046480A"/>
    <w:rsid w:val="00464907"/>
    <w:rsid w:val="00465B01"/>
    <w:rsid w:val="00466D68"/>
    <w:rsid w:val="00467766"/>
    <w:rsid w:val="0047129A"/>
    <w:rsid w:val="00473680"/>
    <w:rsid w:val="00474186"/>
    <w:rsid w:val="0047439E"/>
    <w:rsid w:val="004748E9"/>
    <w:rsid w:val="004762F0"/>
    <w:rsid w:val="00476333"/>
    <w:rsid w:val="004764AD"/>
    <w:rsid w:val="00476B0A"/>
    <w:rsid w:val="00476C7F"/>
    <w:rsid w:val="004808AB"/>
    <w:rsid w:val="00482D3B"/>
    <w:rsid w:val="00483ACE"/>
    <w:rsid w:val="004840A5"/>
    <w:rsid w:val="00484883"/>
    <w:rsid w:val="004850A9"/>
    <w:rsid w:val="00486CF0"/>
    <w:rsid w:val="004877C4"/>
    <w:rsid w:val="004904B2"/>
    <w:rsid w:val="00490A64"/>
    <w:rsid w:val="00491D78"/>
    <w:rsid w:val="0049558A"/>
    <w:rsid w:val="0049562C"/>
    <w:rsid w:val="00495DD6"/>
    <w:rsid w:val="00496E0D"/>
    <w:rsid w:val="004A05C7"/>
    <w:rsid w:val="004A3F16"/>
    <w:rsid w:val="004A5023"/>
    <w:rsid w:val="004A5AA7"/>
    <w:rsid w:val="004B06C5"/>
    <w:rsid w:val="004B121B"/>
    <w:rsid w:val="004B2020"/>
    <w:rsid w:val="004B3496"/>
    <w:rsid w:val="004B4988"/>
    <w:rsid w:val="004B4E8E"/>
    <w:rsid w:val="004B514F"/>
    <w:rsid w:val="004C1BAA"/>
    <w:rsid w:val="004C2E9F"/>
    <w:rsid w:val="004C329D"/>
    <w:rsid w:val="004C38B4"/>
    <w:rsid w:val="004C3A29"/>
    <w:rsid w:val="004C6056"/>
    <w:rsid w:val="004C6502"/>
    <w:rsid w:val="004D0315"/>
    <w:rsid w:val="004D38FF"/>
    <w:rsid w:val="004D3CEC"/>
    <w:rsid w:val="004D5A6A"/>
    <w:rsid w:val="004D7403"/>
    <w:rsid w:val="004D7535"/>
    <w:rsid w:val="004D7D7C"/>
    <w:rsid w:val="004E02E6"/>
    <w:rsid w:val="004E0F28"/>
    <w:rsid w:val="004E464A"/>
    <w:rsid w:val="004E5B76"/>
    <w:rsid w:val="004E5BDC"/>
    <w:rsid w:val="004E5C8D"/>
    <w:rsid w:val="004E79F4"/>
    <w:rsid w:val="004F19C4"/>
    <w:rsid w:val="004F535E"/>
    <w:rsid w:val="0050076C"/>
    <w:rsid w:val="00500ADF"/>
    <w:rsid w:val="00501B49"/>
    <w:rsid w:val="00502A67"/>
    <w:rsid w:val="00503511"/>
    <w:rsid w:val="0050382F"/>
    <w:rsid w:val="00503FF4"/>
    <w:rsid w:val="005053B1"/>
    <w:rsid w:val="005065FF"/>
    <w:rsid w:val="00507568"/>
    <w:rsid w:val="00507A1F"/>
    <w:rsid w:val="005100F5"/>
    <w:rsid w:val="00511AFE"/>
    <w:rsid w:val="00513687"/>
    <w:rsid w:val="0051447F"/>
    <w:rsid w:val="00516268"/>
    <w:rsid w:val="005200D9"/>
    <w:rsid w:val="00521482"/>
    <w:rsid w:val="00522243"/>
    <w:rsid w:val="005225BD"/>
    <w:rsid w:val="00522EDB"/>
    <w:rsid w:val="0053051B"/>
    <w:rsid w:val="00531D4F"/>
    <w:rsid w:val="00534308"/>
    <w:rsid w:val="00535E2B"/>
    <w:rsid w:val="0053630A"/>
    <w:rsid w:val="005410DB"/>
    <w:rsid w:val="00541882"/>
    <w:rsid w:val="005509C5"/>
    <w:rsid w:val="00551689"/>
    <w:rsid w:val="00553573"/>
    <w:rsid w:val="0055379B"/>
    <w:rsid w:val="00554746"/>
    <w:rsid w:val="0055662B"/>
    <w:rsid w:val="00556D89"/>
    <w:rsid w:val="005574CF"/>
    <w:rsid w:val="005606AC"/>
    <w:rsid w:val="005626B6"/>
    <w:rsid w:val="00562E41"/>
    <w:rsid w:val="00562EAC"/>
    <w:rsid w:val="00565814"/>
    <w:rsid w:val="005707A8"/>
    <w:rsid w:val="005714B3"/>
    <w:rsid w:val="00572416"/>
    <w:rsid w:val="00573F91"/>
    <w:rsid w:val="0057428C"/>
    <w:rsid w:val="00574D99"/>
    <w:rsid w:val="0057546A"/>
    <w:rsid w:val="00575A44"/>
    <w:rsid w:val="0058082A"/>
    <w:rsid w:val="0058085A"/>
    <w:rsid w:val="00580FF6"/>
    <w:rsid w:val="00582B26"/>
    <w:rsid w:val="00583003"/>
    <w:rsid w:val="005845CD"/>
    <w:rsid w:val="005855D1"/>
    <w:rsid w:val="00591ADE"/>
    <w:rsid w:val="00592119"/>
    <w:rsid w:val="0059269C"/>
    <w:rsid w:val="00593939"/>
    <w:rsid w:val="00595A56"/>
    <w:rsid w:val="00597189"/>
    <w:rsid w:val="0059798F"/>
    <w:rsid w:val="00597A71"/>
    <w:rsid w:val="005A1F79"/>
    <w:rsid w:val="005A31E0"/>
    <w:rsid w:val="005A3F4F"/>
    <w:rsid w:val="005A6102"/>
    <w:rsid w:val="005B2129"/>
    <w:rsid w:val="005B367F"/>
    <w:rsid w:val="005B3926"/>
    <w:rsid w:val="005B4830"/>
    <w:rsid w:val="005B53C5"/>
    <w:rsid w:val="005B5EE7"/>
    <w:rsid w:val="005B60B9"/>
    <w:rsid w:val="005B6E9C"/>
    <w:rsid w:val="005C29CB"/>
    <w:rsid w:val="005C5F99"/>
    <w:rsid w:val="005C6B18"/>
    <w:rsid w:val="005C6B6F"/>
    <w:rsid w:val="005D1498"/>
    <w:rsid w:val="005D2C4B"/>
    <w:rsid w:val="005D3357"/>
    <w:rsid w:val="005D484F"/>
    <w:rsid w:val="005D6BC4"/>
    <w:rsid w:val="005E2DD6"/>
    <w:rsid w:val="005E3E26"/>
    <w:rsid w:val="005E42DD"/>
    <w:rsid w:val="005E47CD"/>
    <w:rsid w:val="005E4AA6"/>
    <w:rsid w:val="005E5CDC"/>
    <w:rsid w:val="005E620B"/>
    <w:rsid w:val="005E6721"/>
    <w:rsid w:val="005E73AC"/>
    <w:rsid w:val="005E7583"/>
    <w:rsid w:val="005F2169"/>
    <w:rsid w:val="005F2C39"/>
    <w:rsid w:val="005F321C"/>
    <w:rsid w:val="005F41EF"/>
    <w:rsid w:val="006018FF"/>
    <w:rsid w:val="00602696"/>
    <w:rsid w:val="00602B17"/>
    <w:rsid w:val="00602E69"/>
    <w:rsid w:val="00603299"/>
    <w:rsid w:val="00606042"/>
    <w:rsid w:val="00613890"/>
    <w:rsid w:val="00613A41"/>
    <w:rsid w:val="0061455F"/>
    <w:rsid w:val="00616467"/>
    <w:rsid w:val="0061667D"/>
    <w:rsid w:val="00616F80"/>
    <w:rsid w:val="006174B7"/>
    <w:rsid w:val="006216AD"/>
    <w:rsid w:val="00622D8C"/>
    <w:rsid w:val="00625626"/>
    <w:rsid w:val="00625C65"/>
    <w:rsid w:val="00625FD8"/>
    <w:rsid w:val="006266DC"/>
    <w:rsid w:val="00630A34"/>
    <w:rsid w:val="00631682"/>
    <w:rsid w:val="00631E57"/>
    <w:rsid w:val="00634443"/>
    <w:rsid w:val="006348DB"/>
    <w:rsid w:val="006407F3"/>
    <w:rsid w:val="00640915"/>
    <w:rsid w:val="00640D01"/>
    <w:rsid w:val="00640EA7"/>
    <w:rsid w:val="00641896"/>
    <w:rsid w:val="00642E95"/>
    <w:rsid w:val="00643114"/>
    <w:rsid w:val="00645C6D"/>
    <w:rsid w:val="0064713B"/>
    <w:rsid w:val="00647CCF"/>
    <w:rsid w:val="00650B55"/>
    <w:rsid w:val="00650DC4"/>
    <w:rsid w:val="006516A2"/>
    <w:rsid w:val="00652B7A"/>
    <w:rsid w:val="00652FD9"/>
    <w:rsid w:val="006542C9"/>
    <w:rsid w:val="00655605"/>
    <w:rsid w:val="006567F9"/>
    <w:rsid w:val="00657B34"/>
    <w:rsid w:val="00660128"/>
    <w:rsid w:val="00660172"/>
    <w:rsid w:val="00666DCB"/>
    <w:rsid w:val="00667027"/>
    <w:rsid w:val="00667113"/>
    <w:rsid w:val="00667A1B"/>
    <w:rsid w:val="006708C6"/>
    <w:rsid w:val="00671401"/>
    <w:rsid w:val="00671979"/>
    <w:rsid w:val="00672E77"/>
    <w:rsid w:val="006753F0"/>
    <w:rsid w:val="00676539"/>
    <w:rsid w:val="0067764A"/>
    <w:rsid w:val="00677B6D"/>
    <w:rsid w:val="006804AA"/>
    <w:rsid w:val="00682229"/>
    <w:rsid w:val="0068249D"/>
    <w:rsid w:val="00687481"/>
    <w:rsid w:val="00690DDE"/>
    <w:rsid w:val="00693AF5"/>
    <w:rsid w:val="0069407E"/>
    <w:rsid w:val="00694E4B"/>
    <w:rsid w:val="006952B6"/>
    <w:rsid w:val="00696743"/>
    <w:rsid w:val="00697422"/>
    <w:rsid w:val="0069763D"/>
    <w:rsid w:val="00697783"/>
    <w:rsid w:val="00697A0C"/>
    <w:rsid w:val="006A14E9"/>
    <w:rsid w:val="006A28C1"/>
    <w:rsid w:val="006A2C3D"/>
    <w:rsid w:val="006A48C9"/>
    <w:rsid w:val="006A4934"/>
    <w:rsid w:val="006A5D32"/>
    <w:rsid w:val="006A6451"/>
    <w:rsid w:val="006A7A43"/>
    <w:rsid w:val="006B07AC"/>
    <w:rsid w:val="006B17CC"/>
    <w:rsid w:val="006B1B7E"/>
    <w:rsid w:val="006B2C3E"/>
    <w:rsid w:val="006B30DA"/>
    <w:rsid w:val="006B42E5"/>
    <w:rsid w:val="006B539F"/>
    <w:rsid w:val="006B5939"/>
    <w:rsid w:val="006C05CE"/>
    <w:rsid w:val="006C0C99"/>
    <w:rsid w:val="006C3166"/>
    <w:rsid w:val="006C4116"/>
    <w:rsid w:val="006C5E89"/>
    <w:rsid w:val="006D5175"/>
    <w:rsid w:val="006D787C"/>
    <w:rsid w:val="006E0DB8"/>
    <w:rsid w:val="006E5E3F"/>
    <w:rsid w:val="006E67BF"/>
    <w:rsid w:val="006E7107"/>
    <w:rsid w:val="006F137E"/>
    <w:rsid w:val="006F4095"/>
    <w:rsid w:val="006F4BB2"/>
    <w:rsid w:val="006F56F7"/>
    <w:rsid w:val="006F5BA9"/>
    <w:rsid w:val="006F7D32"/>
    <w:rsid w:val="00700FAE"/>
    <w:rsid w:val="00701DBD"/>
    <w:rsid w:val="007028E7"/>
    <w:rsid w:val="00702F11"/>
    <w:rsid w:val="007039F1"/>
    <w:rsid w:val="00704515"/>
    <w:rsid w:val="00705635"/>
    <w:rsid w:val="00706AA8"/>
    <w:rsid w:val="0070745F"/>
    <w:rsid w:val="00712578"/>
    <w:rsid w:val="00715209"/>
    <w:rsid w:val="00715A12"/>
    <w:rsid w:val="00715B4A"/>
    <w:rsid w:val="007164EA"/>
    <w:rsid w:val="00716E1E"/>
    <w:rsid w:val="0072060F"/>
    <w:rsid w:val="00722819"/>
    <w:rsid w:val="007247DE"/>
    <w:rsid w:val="00725AAE"/>
    <w:rsid w:val="0072604D"/>
    <w:rsid w:val="0072686E"/>
    <w:rsid w:val="0072736D"/>
    <w:rsid w:val="00730AEF"/>
    <w:rsid w:val="00731B8F"/>
    <w:rsid w:val="00734B40"/>
    <w:rsid w:val="00735040"/>
    <w:rsid w:val="00741905"/>
    <w:rsid w:val="0074304E"/>
    <w:rsid w:val="00744053"/>
    <w:rsid w:val="0074640A"/>
    <w:rsid w:val="007464EB"/>
    <w:rsid w:val="00746A9B"/>
    <w:rsid w:val="0074731B"/>
    <w:rsid w:val="00751A88"/>
    <w:rsid w:val="0075256A"/>
    <w:rsid w:val="007535D1"/>
    <w:rsid w:val="00756E88"/>
    <w:rsid w:val="007572A4"/>
    <w:rsid w:val="00761F54"/>
    <w:rsid w:val="00763D16"/>
    <w:rsid w:val="00765DCA"/>
    <w:rsid w:val="00765F38"/>
    <w:rsid w:val="007663C5"/>
    <w:rsid w:val="00767839"/>
    <w:rsid w:val="00767CA0"/>
    <w:rsid w:val="007771A1"/>
    <w:rsid w:val="00777BA1"/>
    <w:rsid w:val="0078046C"/>
    <w:rsid w:val="00781813"/>
    <w:rsid w:val="0078330B"/>
    <w:rsid w:val="00783709"/>
    <w:rsid w:val="00785157"/>
    <w:rsid w:val="00785575"/>
    <w:rsid w:val="00785C68"/>
    <w:rsid w:val="00787851"/>
    <w:rsid w:val="00787869"/>
    <w:rsid w:val="00787DE3"/>
    <w:rsid w:val="00790DBB"/>
    <w:rsid w:val="007919DB"/>
    <w:rsid w:val="00792E98"/>
    <w:rsid w:val="0079538E"/>
    <w:rsid w:val="00795C0E"/>
    <w:rsid w:val="00796CD8"/>
    <w:rsid w:val="00797036"/>
    <w:rsid w:val="007A0B5D"/>
    <w:rsid w:val="007A2474"/>
    <w:rsid w:val="007A3018"/>
    <w:rsid w:val="007A53D7"/>
    <w:rsid w:val="007B1345"/>
    <w:rsid w:val="007B18CB"/>
    <w:rsid w:val="007B1F22"/>
    <w:rsid w:val="007B2875"/>
    <w:rsid w:val="007B4164"/>
    <w:rsid w:val="007B4249"/>
    <w:rsid w:val="007B57B5"/>
    <w:rsid w:val="007B7DC1"/>
    <w:rsid w:val="007B7F5C"/>
    <w:rsid w:val="007C1B2C"/>
    <w:rsid w:val="007C45CF"/>
    <w:rsid w:val="007C6494"/>
    <w:rsid w:val="007C78F0"/>
    <w:rsid w:val="007D02F0"/>
    <w:rsid w:val="007D0A86"/>
    <w:rsid w:val="007D1687"/>
    <w:rsid w:val="007D1ABB"/>
    <w:rsid w:val="007D4AD0"/>
    <w:rsid w:val="007D5543"/>
    <w:rsid w:val="007D5B9E"/>
    <w:rsid w:val="007D6F61"/>
    <w:rsid w:val="007D7F11"/>
    <w:rsid w:val="007E1193"/>
    <w:rsid w:val="007E19F4"/>
    <w:rsid w:val="007E1A63"/>
    <w:rsid w:val="007E1F7D"/>
    <w:rsid w:val="007E29A6"/>
    <w:rsid w:val="007E49A6"/>
    <w:rsid w:val="007E5979"/>
    <w:rsid w:val="007E5BE6"/>
    <w:rsid w:val="007E66E5"/>
    <w:rsid w:val="007E6C9F"/>
    <w:rsid w:val="007E75D2"/>
    <w:rsid w:val="007E7E6A"/>
    <w:rsid w:val="007F0727"/>
    <w:rsid w:val="007F0F4A"/>
    <w:rsid w:val="007F10AB"/>
    <w:rsid w:val="007F1F43"/>
    <w:rsid w:val="007F2B1D"/>
    <w:rsid w:val="007F3B7C"/>
    <w:rsid w:val="007F4481"/>
    <w:rsid w:val="007F5BCF"/>
    <w:rsid w:val="007F5CEC"/>
    <w:rsid w:val="00801333"/>
    <w:rsid w:val="008019F4"/>
    <w:rsid w:val="00802B75"/>
    <w:rsid w:val="0080418D"/>
    <w:rsid w:val="00804DA0"/>
    <w:rsid w:val="00806706"/>
    <w:rsid w:val="00807EBB"/>
    <w:rsid w:val="008106AB"/>
    <w:rsid w:val="008115DA"/>
    <w:rsid w:val="00813AAA"/>
    <w:rsid w:val="008159DB"/>
    <w:rsid w:val="00817411"/>
    <w:rsid w:val="00820999"/>
    <w:rsid w:val="00821C41"/>
    <w:rsid w:val="00821E97"/>
    <w:rsid w:val="00823294"/>
    <w:rsid w:val="00824CF0"/>
    <w:rsid w:val="008254CE"/>
    <w:rsid w:val="00826370"/>
    <w:rsid w:val="00826423"/>
    <w:rsid w:val="0082765E"/>
    <w:rsid w:val="0082776E"/>
    <w:rsid w:val="00827855"/>
    <w:rsid w:val="00830254"/>
    <w:rsid w:val="008320B0"/>
    <w:rsid w:val="00833422"/>
    <w:rsid w:val="00834A55"/>
    <w:rsid w:val="00834E63"/>
    <w:rsid w:val="00835674"/>
    <w:rsid w:val="008356D1"/>
    <w:rsid w:val="008367B5"/>
    <w:rsid w:val="00837DED"/>
    <w:rsid w:val="008415C2"/>
    <w:rsid w:val="008436D9"/>
    <w:rsid w:val="00844336"/>
    <w:rsid w:val="008449BF"/>
    <w:rsid w:val="0084712B"/>
    <w:rsid w:val="0085198D"/>
    <w:rsid w:val="008535A8"/>
    <w:rsid w:val="00855AE6"/>
    <w:rsid w:val="00855B42"/>
    <w:rsid w:val="0085689A"/>
    <w:rsid w:val="00862CDF"/>
    <w:rsid w:val="0086323C"/>
    <w:rsid w:val="00863691"/>
    <w:rsid w:val="00863976"/>
    <w:rsid w:val="00863E4D"/>
    <w:rsid w:val="00866125"/>
    <w:rsid w:val="008664F8"/>
    <w:rsid w:val="00866677"/>
    <w:rsid w:val="00866DCE"/>
    <w:rsid w:val="008707EE"/>
    <w:rsid w:val="0087094B"/>
    <w:rsid w:val="0087498E"/>
    <w:rsid w:val="00875A8A"/>
    <w:rsid w:val="0087601D"/>
    <w:rsid w:val="00877AC6"/>
    <w:rsid w:val="0088091E"/>
    <w:rsid w:val="00881A40"/>
    <w:rsid w:val="00881D95"/>
    <w:rsid w:val="00884564"/>
    <w:rsid w:val="008867FF"/>
    <w:rsid w:val="00886B20"/>
    <w:rsid w:val="008873EA"/>
    <w:rsid w:val="00891C8F"/>
    <w:rsid w:val="00892329"/>
    <w:rsid w:val="00892388"/>
    <w:rsid w:val="0089277C"/>
    <w:rsid w:val="00893A52"/>
    <w:rsid w:val="0089515D"/>
    <w:rsid w:val="00897874"/>
    <w:rsid w:val="008A0913"/>
    <w:rsid w:val="008A0B7A"/>
    <w:rsid w:val="008A1ED5"/>
    <w:rsid w:val="008A39F2"/>
    <w:rsid w:val="008A3DA5"/>
    <w:rsid w:val="008A5C0F"/>
    <w:rsid w:val="008A6715"/>
    <w:rsid w:val="008A682E"/>
    <w:rsid w:val="008B0033"/>
    <w:rsid w:val="008B1595"/>
    <w:rsid w:val="008B3644"/>
    <w:rsid w:val="008B69B4"/>
    <w:rsid w:val="008B721A"/>
    <w:rsid w:val="008C12E6"/>
    <w:rsid w:val="008C3022"/>
    <w:rsid w:val="008C54B8"/>
    <w:rsid w:val="008C60C5"/>
    <w:rsid w:val="008C664A"/>
    <w:rsid w:val="008D05A8"/>
    <w:rsid w:val="008D12B1"/>
    <w:rsid w:val="008D1B5E"/>
    <w:rsid w:val="008D1F28"/>
    <w:rsid w:val="008D20A6"/>
    <w:rsid w:val="008D24C4"/>
    <w:rsid w:val="008D394B"/>
    <w:rsid w:val="008D4554"/>
    <w:rsid w:val="008D4DA6"/>
    <w:rsid w:val="008E0846"/>
    <w:rsid w:val="008E35AF"/>
    <w:rsid w:val="008E387D"/>
    <w:rsid w:val="008E4F2D"/>
    <w:rsid w:val="008E62E0"/>
    <w:rsid w:val="008E6ABB"/>
    <w:rsid w:val="008F0650"/>
    <w:rsid w:val="008F06C1"/>
    <w:rsid w:val="008F0FC4"/>
    <w:rsid w:val="008F27E6"/>
    <w:rsid w:val="008F3AA1"/>
    <w:rsid w:val="008F4564"/>
    <w:rsid w:val="008F6C04"/>
    <w:rsid w:val="008F7553"/>
    <w:rsid w:val="009004AB"/>
    <w:rsid w:val="00901C63"/>
    <w:rsid w:val="00903D65"/>
    <w:rsid w:val="009119C6"/>
    <w:rsid w:val="00913B1B"/>
    <w:rsid w:val="009170EC"/>
    <w:rsid w:val="00923F50"/>
    <w:rsid w:val="00924093"/>
    <w:rsid w:val="00925F3F"/>
    <w:rsid w:val="0092767B"/>
    <w:rsid w:val="00927AEA"/>
    <w:rsid w:val="00930984"/>
    <w:rsid w:val="00931D96"/>
    <w:rsid w:val="00932DD6"/>
    <w:rsid w:val="0093398D"/>
    <w:rsid w:val="009357BE"/>
    <w:rsid w:val="0093594A"/>
    <w:rsid w:val="009366CA"/>
    <w:rsid w:val="00936E00"/>
    <w:rsid w:val="00937ECB"/>
    <w:rsid w:val="009416A9"/>
    <w:rsid w:val="009418D8"/>
    <w:rsid w:val="0094199D"/>
    <w:rsid w:val="00941F2B"/>
    <w:rsid w:val="00943DCD"/>
    <w:rsid w:val="00944EBA"/>
    <w:rsid w:val="009452DA"/>
    <w:rsid w:val="00946A2C"/>
    <w:rsid w:val="00951521"/>
    <w:rsid w:val="0095192C"/>
    <w:rsid w:val="00953DEA"/>
    <w:rsid w:val="00953FFE"/>
    <w:rsid w:val="00954BCF"/>
    <w:rsid w:val="00954E23"/>
    <w:rsid w:val="00954F35"/>
    <w:rsid w:val="00956394"/>
    <w:rsid w:val="009565BE"/>
    <w:rsid w:val="00961139"/>
    <w:rsid w:val="00961B93"/>
    <w:rsid w:val="00963105"/>
    <w:rsid w:val="009635C6"/>
    <w:rsid w:val="009637FC"/>
    <w:rsid w:val="0096553B"/>
    <w:rsid w:val="00965CBF"/>
    <w:rsid w:val="009661C3"/>
    <w:rsid w:val="00966E9E"/>
    <w:rsid w:val="009677F3"/>
    <w:rsid w:val="009706A5"/>
    <w:rsid w:val="00970BBA"/>
    <w:rsid w:val="00972515"/>
    <w:rsid w:val="00972D62"/>
    <w:rsid w:val="00972DC9"/>
    <w:rsid w:val="009734E2"/>
    <w:rsid w:val="009740BF"/>
    <w:rsid w:val="00975DDF"/>
    <w:rsid w:val="00976696"/>
    <w:rsid w:val="009778EE"/>
    <w:rsid w:val="009839AD"/>
    <w:rsid w:val="00984700"/>
    <w:rsid w:val="00985298"/>
    <w:rsid w:val="009855E6"/>
    <w:rsid w:val="00985C36"/>
    <w:rsid w:val="00985D76"/>
    <w:rsid w:val="00991496"/>
    <w:rsid w:val="00991C54"/>
    <w:rsid w:val="00991D31"/>
    <w:rsid w:val="00991DFC"/>
    <w:rsid w:val="009934EA"/>
    <w:rsid w:val="00993FCF"/>
    <w:rsid w:val="0099428F"/>
    <w:rsid w:val="009942B4"/>
    <w:rsid w:val="00994667"/>
    <w:rsid w:val="00995032"/>
    <w:rsid w:val="00995EEC"/>
    <w:rsid w:val="009962CB"/>
    <w:rsid w:val="00996672"/>
    <w:rsid w:val="00996861"/>
    <w:rsid w:val="0099751E"/>
    <w:rsid w:val="009A089D"/>
    <w:rsid w:val="009A0E2B"/>
    <w:rsid w:val="009A2C4E"/>
    <w:rsid w:val="009A359D"/>
    <w:rsid w:val="009A3A9F"/>
    <w:rsid w:val="009A57D9"/>
    <w:rsid w:val="009A7226"/>
    <w:rsid w:val="009B3E90"/>
    <w:rsid w:val="009B4677"/>
    <w:rsid w:val="009B4F83"/>
    <w:rsid w:val="009B525B"/>
    <w:rsid w:val="009B5402"/>
    <w:rsid w:val="009B58ED"/>
    <w:rsid w:val="009B5C94"/>
    <w:rsid w:val="009B6682"/>
    <w:rsid w:val="009B73ED"/>
    <w:rsid w:val="009C0E43"/>
    <w:rsid w:val="009C19D6"/>
    <w:rsid w:val="009C22D9"/>
    <w:rsid w:val="009C231C"/>
    <w:rsid w:val="009C342E"/>
    <w:rsid w:val="009C4407"/>
    <w:rsid w:val="009C4C1D"/>
    <w:rsid w:val="009C5345"/>
    <w:rsid w:val="009C60EB"/>
    <w:rsid w:val="009C6255"/>
    <w:rsid w:val="009D17D5"/>
    <w:rsid w:val="009D3738"/>
    <w:rsid w:val="009D50BC"/>
    <w:rsid w:val="009D559B"/>
    <w:rsid w:val="009D5940"/>
    <w:rsid w:val="009D5C4F"/>
    <w:rsid w:val="009D64BB"/>
    <w:rsid w:val="009D7E21"/>
    <w:rsid w:val="009E051A"/>
    <w:rsid w:val="009E1C05"/>
    <w:rsid w:val="009E34D1"/>
    <w:rsid w:val="009F1DBF"/>
    <w:rsid w:val="009F449A"/>
    <w:rsid w:val="009F4939"/>
    <w:rsid w:val="009F4B86"/>
    <w:rsid w:val="009F5CF1"/>
    <w:rsid w:val="009F63D0"/>
    <w:rsid w:val="00A00818"/>
    <w:rsid w:val="00A00F54"/>
    <w:rsid w:val="00A07228"/>
    <w:rsid w:val="00A0755B"/>
    <w:rsid w:val="00A079D1"/>
    <w:rsid w:val="00A07AB0"/>
    <w:rsid w:val="00A07CD5"/>
    <w:rsid w:val="00A07EDC"/>
    <w:rsid w:val="00A1056A"/>
    <w:rsid w:val="00A10731"/>
    <w:rsid w:val="00A1120C"/>
    <w:rsid w:val="00A11BD4"/>
    <w:rsid w:val="00A12826"/>
    <w:rsid w:val="00A12FB7"/>
    <w:rsid w:val="00A132D3"/>
    <w:rsid w:val="00A13523"/>
    <w:rsid w:val="00A13563"/>
    <w:rsid w:val="00A14942"/>
    <w:rsid w:val="00A158BA"/>
    <w:rsid w:val="00A172D9"/>
    <w:rsid w:val="00A208F3"/>
    <w:rsid w:val="00A2231F"/>
    <w:rsid w:val="00A22B6C"/>
    <w:rsid w:val="00A233BA"/>
    <w:rsid w:val="00A23717"/>
    <w:rsid w:val="00A241DC"/>
    <w:rsid w:val="00A249B0"/>
    <w:rsid w:val="00A2578A"/>
    <w:rsid w:val="00A301D4"/>
    <w:rsid w:val="00A3604A"/>
    <w:rsid w:val="00A37DF4"/>
    <w:rsid w:val="00A40769"/>
    <w:rsid w:val="00A40A8A"/>
    <w:rsid w:val="00A40EC2"/>
    <w:rsid w:val="00A431C4"/>
    <w:rsid w:val="00A460C0"/>
    <w:rsid w:val="00A475FD"/>
    <w:rsid w:val="00A477B3"/>
    <w:rsid w:val="00A500D5"/>
    <w:rsid w:val="00A50C5F"/>
    <w:rsid w:val="00A543AD"/>
    <w:rsid w:val="00A55B84"/>
    <w:rsid w:val="00A56C04"/>
    <w:rsid w:val="00A57D83"/>
    <w:rsid w:val="00A65F85"/>
    <w:rsid w:val="00A6636C"/>
    <w:rsid w:val="00A71485"/>
    <w:rsid w:val="00A722E0"/>
    <w:rsid w:val="00A72510"/>
    <w:rsid w:val="00A72640"/>
    <w:rsid w:val="00A72F0C"/>
    <w:rsid w:val="00A730E0"/>
    <w:rsid w:val="00A733D2"/>
    <w:rsid w:val="00A7383A"/>
    <w:rsid w:val="00A73B15"/>
    <w:rsid w:val="00A74087"/>
    <w:rsid w:val="00A748B3"/>
    <w:rsid w:val="00A74AE3"/>
    <w:rsid w:val="00A7592C"/>
    <w:rsid w:val="00A76840"/>
    <w:rsid w:val="00A76BD8"/>
    <w:rsid w:val="00A76D2E"/>
    <w:rsid w:val="00A77027"/>
    <w:rsid w:val="00A80FF4"/>
    <w:rsid w:val="00A814F4"/>
    <w:rsid w:val="00A8165C"/>
    <w:rsid w:val="00A82C83"/>
    <w:rsid w:val="00A84C0C"/>
    <w:rsid w:val="00A87AB7"/>
    <w:rsid w:val="00A90010"/>
    <w:rsid w:val="00A918F1"/>
    <w:rsid w:val="00A929E5"/>
    <w:rsid w:val="00A92B2A"/>
    <w:rsid w:val="00A950CF"/>
    <w:rsid w:val="00A96382"/>
    <w:rsid w:val="00AA0FE9"/>
    <w:rsid w:val="00AB0297"/>
    <w:rsid w:val="00AB316E"/>
    <w:rsid w:val="00AB31DC"/>
    <w:rsid w:val="00AB57A4"/>
    <w:rsid w:val="00AB7079"/>
    <w:rsid w:val="00AB7DE9"/>
    <w:rsid w:val="00AC15A1"/>
    <w:rsid w:val="00AC2B85"/>
    <w:rsid w:val="00AC5272"/>
    <w:rsid w:val="00AC5A75"/>
    <w:rsid w:val="00AC7F36"/>
    <w:rsid w:val="00AD0D9B"/>
    <w:rsid w:val="00AD1D2C"/>
    <w:rsid w:val="00AD587D"/>
    <w:rsid w:val="00AD5D64"/>
    <w:rsid w:val="00AD61DE"/>
    <w:rsid w:val="00AD7B83"/>
    <w:rsid w:val="00AE0412"/>
    <w:rsid w:val="00AE0593"/>
    <w:rsid w:val="00AE5E95"/>
    <w:rsid w:val="00AE6D18"/>
    <w:rsid w:val="00AE76A8"/>
    <w:rsid w:val="00AF014D"/>
    <w:rsid w:val="00AF1FE4"/>
    <w:rsid w:val="00AF5F28"/>
    <w:rsid w:val="00B00197"/>
    <w:rsid w:val="00B0166C"/>
    <w:rsid w:val="00B026FD"/>
    <w:rsid w:val="00B056F5"/>
    <w:rsid w:val="00B05CA0"/>
    <w:rsid w:val="00B06569"/>
    <w:rsid w:val="00B06FE2"/>
    <w:rsid w:val="00B07CA3"/>
    <w:rsid w:val="00B1006F"/>
    <w:rsid w:val="00B11660"/>
    <w:rsid w:val="00B11D4B"/>
    <w:rsid w:val="00B12DA7"/>
    <w:rsid w:val="00B12EA3"/>
    <w:rsid w:val="00B16341"/>
    <w:rsid w:val="00B1784F"/>
    <w:rsid w:val="00B17AFE"/>
    <w:rsid w:val="00B17E2E"/>
    <w:rsid w:val="00B21AB0"/>
    <w:rsid w:val="00B22108"/>
    <w:rsid w:val="00B22133"/>
    <w:rsid w:val="00B224BB"/>
    <w:rsid w:val="00B2351C"/>
    <w:rsid w:val="00B23B37"/>
    <w:rsid w:val="00B25AEE"/>
    <w:rsid w:val="00B27A4C"/>
    <w:rsid w:val="00B27A54"/>
    <w:rsid w:val="00B3012A"/>
    <w:rsid w:val="00B30C78"/>
    <w:rsid w:val="00B3103E"/>
    <w:rsid w:val="00B3218E"/>
    <w:rsid w:val="00B33942"/>
    <w:rsid w:val="00B37598"/>
    <w:rsid w:val="00B40EA5"/>
    <w:rsid w:val="00B419C4"/>
    <w:rsid w:val="00B419DB"/>
    <w:rsid w:val="00B41D9C"/>
    <w:rsid w:val="00B433CF"/>
    <w:rsid w:val="00B43637"/>
    <w:rsid w:val="00B4479D"/>
    <w:rsid w:val="00B44F47"/>
    <w:rsid w:val="00B46BBA"/>
    <w:rsid w:val="00B51096"/>
    <w:rsid w:val="00B53D23"/>
    <w:rsid w:val="00B56D24"/>
    <w:rsid w:val="00B610FD"/>
    <w:rsid w:val="00B61E31"/>
    <w:rsid w:val="00B63A67"/>
    <w:rsid w:val="00B651FC"/>
    <w:rsid w:val="00B66127"/>
    <w:rsid w:val="00B6640E"/>
    <w:rsid w:val="00B67350"/>
    <w:rsid w:val="00B679CF"/>
    <w:rsid w:val="00B7024E"/>
    <w:rsid w:val="00B7227C"/>
    <w:rsid w:val="00B7549E"/>
    <w:rsid w:val="00B76FB1"/>
    <w:rsid w:val="00B819C2"/>
    <w:rsid w:val="00B82C34"/>
    <w:rsid w:val="00B8388E"/>
    <w:rsid w:val="00B83905"/>
    <w:rsid w:val="00B85AD9"/>
    <w:rsid w:val="00B938C3"/>
    <w:rsid w:val="00B94C6F"/>
    <w:rsid w:val="00B94F12"/>
    <w:rsid w:val="00B958FA"/>
    <w:rsid w:val="00BA2F0B"/>
    <w:rsid w:val="00BA3C0C"/>
    <w:rsid w:val="00BA4BFE"/>
    <w:rsid w:val="00BA4F49"/>
    <w:rsid w:val="00BA4F8D"/>
    <w:rsid w:val="00BA6B01"/>
    <w:rsid w:val="00BA7E92"/>
    <w:rsid w:val="00BB0554"/>
    <w:rsid w:val="00BB09AD"/>
    <w:rsid w:val="00BB1C9E"/>
    <w:rsid w:val="00BB1FDF"/>
    <w:rsid w:val="00BB2C43"/>
    <w:rsid w:val="00BB34C0"/>
    <w:rsid w:val="00BB51D3"/>
    <w:rsid w:val="00BB73C0"/>
    <w:rsid w:val="00BC1D72"/>
    <w:rsid w:val="00BC421A"/>
    <w:rsid w:val="00BC4993"/>
    <w:rsid w:val="00BC4FC1"/>
    <w:rsid w:val="00BC56BF"/>
    <w:rsid w:val="00BC7930"/>
    <w:rsid w:val="00BD31D7"/>
    <w:rsid w:val="00BD3505"/>
    <w:rsid w:val="00BD3E06"/>
    <w:rsid w:val="00BD5265"/>
    <w:rsid w:val="00BD555D"/>
    <w:rsid w:val="00BD56A9"/>
    <w:rsid w:val="00BD5C92"/>
    <w:rsid w:val="00BD7379"/>
    <w:rsid w:val="00BE1A5D"/>
    <w:rsid w:val="00BE2B72"/>
    <w:rsid w:val="00BE3026"/>
    <w:rsid w:val="00BE41D5"/>
    <w:rsid w:val="00BE6EBC"/>
    <w:rsid w:val="00BE7023"/>
    <w:rsid w:val="00BE71D2"/>
    <w:rsid w:val="00BE7C23"/>
    <w:rsid w:val="00BF0302"/>
    <w:rsid w:val="00BF05F7"/>
    <w:rsid w:val="00BF0B5E"/>
    <w:rsid w:val="00BF48BA"/>
    <w:rsid w:val="00BF7C62"/>
    <w:rsid w:val="00C00157"/>
    <w:rsid w:val="00C022F3"/>
    <w:rsid w:val="00C02E31"/>
    <w:rsid w:val="00C06A5D"/>
    <w:rsid w:val="00C070FE"/>
    <w:rsid w:val="00C10E36"/>
    <w:rsid w:val="00C10E6B"/>
    <w:rsid w:val="00C12BCD"/>
    <w:rsid w:val="00C151D7"/>
    <w:rsid w:val="00C15ADF"/>
    <w:rsid w:val="00C1643F"/>
    <w:rsid w:val="00C16E06"/>
    <w:rsid w:val="00C20684"/>
    <w:rsid w:val="00C26CE7"/>
    <w:rsid w:val="00C27F56"/>
    <w:rsid w:val="00C30FEF"/>
    <w:rsid w:val="00C316B1"/>
    <w:rsid w:val="00C346E7"/>
    <w:rsid w:val="00C369A4"/>
    <w:rsid w:val="00C36F9B"/>
    <w:rsid w:val="00C3752A"/>
    <w:rsid w:val="00C40841"/>
    <w:rsid w:val="00C42DD1"/>
    <w:rsid w:val="00C43E7A"/>
    <w:rsid w:val="00C44120"/>
    <w:rsid w:val="00C453F5"/>
    <w:rsid w:val="00C45B0D"/>
    <w:rsid w:val="00C46479"/>
    <w:rsid w:val="00C466FC"/>
    <w:rsid w:val="00C5094B"/>
    <w:rsid w:val="00C515A0"/>
    <w:rsid w:val="00C52A5A"/>
    <w:rsid w:val="00C53FC0"/>
    <w:rsid w:val="00C55124"/>
    <w:rsid w:val="00C56040"/>
    <w:rsid w:val="00C5644C"/>
    <w:rsid w:val="00C578FC"/>
    <w:rsid w:val="00C64679"/>
    <w:rsid w:val="00C66768"/>
    <w:rsid w:val="00C6692E"/>
    <w:rsid w:val="00C705DF"/>
    <w:rsid w:val="00C70D1E"/>
    <w:rsid w:val="00C714F3"/>
    <w:rsid w:val="00C72356"/>
    <w:rsid w:val="00C72803"/>
    <w:rsid w:val="00C72E23"/>
    <w:rsid w:val="00C73C1A"/>
    <w:rsid w:val="00C806BB"/>
    <w:rsid w:val="00C81071"/>
    <w:rsid w:val="00C81BF7"/>
    <w:rsid w:val="00C82120"/>
    <w:rsid w:val="00C8347C"/>
    <w:rsid w:val="00C838E9"/>
    <w:rsid w:val="00C84B76"/>
    <w:rsid w:val="00C84EAC"/>
    <w:rsid w:val="00C84EB9"/>
    <w:rsid w:val="00C85E01"/>
    <w:rsid w:val="00C85F1D"/>
    <w:rsid w:val="00C86A73"/>
    <w:rsid w:val="00C86E63"/>
    <w:rsid w:val="00C9234D"/>
    <w:rsid w:val="00C92BB1"/>
    <w:rsid w:val="00C9325A"/>
    <w:rsid w:val="00C947B6"/>
    <w:rsid w:val="00C94B9B"/>
    <w:rsid w:val="00C950F5"/>
    <w:rsid w:val="00C9666B"/>
    <w:rsid w:val="00C96E5A"/>
    <w:rsid w:val="00CA0D7B"/>
    <w:rsid w:val="00CA3EA0"/>
    <w:rsid w:val="00CA4DC9"/>
    <w:rsid w:val="00CA674F"/>
    <w:rsid w:val="00CA7151"/>
    <w:rsid w:val="00CA7912"/>
    <w:rsid w:val="00CB12E2"/>
    <w:rsid w:val="00CB13F7"/>
    <w:rsid w:val="00CB32CE"/>
    <w:rsid w:val="00CB4890"/>
    <w:rsid w:val="00CB489C"/>
    <w:rsid w:val="00CB51C6"/>
    <w:rsid w:val="00CB6497"/>
    <w:rsid w:val="00CB7648"/>
    <w:rsid w:val="00CC10A6"/>
    <w:rsid w:val="00CC1342"/>
    <w:rsid w:val="00CC251B"/>
    <w:rsid w:val="00CC3589"/>
    <w:rsid w:val="00CD0838"/>
    <w:rsid w:val="00CD20F6"/>
    <w:rsid w:val="00CD30DB"/>
    <w:rsid w:val="00CD34E9"/>
    <w:rsid w:val="00CD635F"/>
    <w:rsid w:val="00CD6453"/>
    <w:rsid w:val="00CE2248"/>
    <w:rsid w:val="00CE2AE5"/>
    <w:rsid w:val="00CE45AA"/>
    <w:rsid w:val="00CE4727"/>
    <w:rsid w:val="00CE7C06"/>
    <w:rsid w:val="00CF0E85"/>
    <w:rsid w:val="00CF20AB"/>
    <w:rsid w:val="00CF2A8D"/>
    <w:rsid w:val="00CF2BE7"/>
    <w:rsid w:val="00CF3F64"/>
    <w:rsid w:val="00CF4014"/>
    <w:rsid w:val="00CF4D5C"/>
    <w:rsid w:val="00CF5899"/>
    <w:rsid w:val="00CF5EFE"/>
    <w:rsid w:val="00CF62A8"/>
    <w:rsid w:val="00CF661A"/>
    <w:rsid w:val="00CF67D6"/>
    <w:rsid w:val="00D013B2"/>
    <w:rsid w:val="00D02A5B"/>
    <w:rsid w:val="00D03A9D"/>
    <w:rsid w:val="00D045DC"/>
    <w:rsid w:val="00D05C89"/>
    <w:rsid w:val="00D05EDD"/>
    <w:rsid w:val="00D06F05"/>
    <w:rsid w:val="00D11185"/>
    <w:rsid w:val="00D115AC"/>
    <w:rsid w:val="00D12350"/>
    <w:rsid w:val="00D16AD1"/>
    <w:rsid w:val="00D17DC5"/>
    <w:rsid w:val="00D205D1"/>
    <w:rsid w:val="00D2070D"/>
    <w:rsid w:val="00D21590"/>
    <w:rsid w:val="00D2258D"/>
    <w:rsid w:val="00D22BC2"/>
    <w:rsid w:val="00D23B73"/>
    <w:rsid w:val="00D25CBE"/>
    <w:rsid w:val="00D2697E"/>
    <w:rsid w:val="00D307A5"/>
    <w:rsid w:val="00D30B59"/>
    <w:rsid w:val="00D321AE"/>
    <w:rsid w:val="00D32FF9"/>
    <w:rsid w:val="00D34776"/>
    <w:rsid w:val="00D3568A"/>
    <w:rsid w:val="00D35C94"/>
    <w:rsid w:val="00D36482"/>
    <w:rsid w:val="00D371F9"/>
    <w:rsid w:val="00D403E9"/>
    <w:rsid w:val="00D40AB2"/>
    <w:rsid w:val="00D414D6"/>
    <w:rsid w:val="00D43AA7"/>
    <w:rsid w:val="00D44BAD"/>
    <w:rsid w:val="00D45D19"/>
    <w:rsid w:val="00D5383E"/>
    <w:rsid w:val="00D54479"/>
    <w:rsid w:val="00D5600F"/>
    <w:rsid w:val="00D57464"/>
    <w:rsid w:val="00D57FEB"/>
    <w:rsid w:val="00D630FD"/>
    <w:rsid w:val="00D637F8"/>
    <w:rsid w:val="00D6499F"/>
    <w:rsid w:val="00D674A3"/>
    <w:rsid w:val="00D67DDE"/>
    <w:rsid w:val="00D70ABF"/>
    <w:rsid w:val="00D71165"/>
    <w:rsid w:val="00D71B5F"/>
    <w:rsid w:val="00D7412F"/>
    <w:rsid w:val="00D74B91"/>
    <w:rsid w:val="00D76C88"/>
    <w:rsid w:val="00D76E9F"/>
    <w:rsid w:val="00D77A83"/>
    <w:rsid w:val="00D807DB"/>
    <w:rsid w:val="00D83203"/>
    <w:rsid w:val="00D843BF"/>
    <w:rsid w:val="00D85DE5"/>
    <w:rsid w:val="00D87B40"/>
    <w:rsid w:val="00D87CCA"/>
    <w:rsid w:val="00D93136"/>
    <w:rsid w:val="00D940F8"/>
    <w:rsid w:val="00D95BFA"/>
    <w:rsid w:val="00DA0947"/>
    <w:rsid w:val="00DA23FD"/>
    <w:rsid w:val="00DA2B89"/>
    <w:rsid w:val="00DA3FC3"/>
    <w:rsid w:val="00DA4274"/>
    <w:rsid w:val="00DA45A8"/>
    <w:rsid w:val="00DA4A7B"/>
    <w:rsid w:val="00DA6A39"/>
    <w:rsid w:val="00DA6FBB"/>
    <w:rsid w:val="00DA7657"/>
    <w:rsid w:val="00DB1463"/>
    <w:rsid w:val="00DB2D77"/>
    <w:rsid w:val="00DB381A"/>
    <w:rsid w:val="00DB57DD"/>
    <w:rsid w:val="00DB705C"/>
    <w:rsid w:val="00DB770B"/>
    <w:rsid w:val="00DC180F"/>
    <w:rsid w:val="00DC1D40"/>
    <w:rsid w:val="00DC3A7E"/>
    <w:rsid w:val="00DC4A80"/>
    <w:rsid w:val="00DC6012"/>
    <w:rsid w:val="00DD1222"/>
    <w:rsid w:val="00DD1716"/>
    <w:rsid w:val="00DD3397"/>
    <w:rsid w:val="00DD3795"/>
    <w:rsid w:val="00DD41B2"/>
    <w:rsid w:val="00DD4AA9"/>
    <w:rsid w:val="00DD52A0"/>
    <w:rsid w:val="00DD609B"/>
    <w:rsid w:val="00DE005A"/>
    <w:rsid w:val="00DE028B"/>
    <w:rsid w:val="00DE0AB1"/>
    <w:rsid w:val="00DE0B82"/>
    <w:rsid w:val="00DE147B"/>
    <w:rsid w:val="00DE3FDA"/>
    <w:rsid w:val="00DE44A4"/>
    <w:rsid w:val="00DE5EB9"/>
    <w:rsid w:val="00DE7907"/>
    <w:rsid w:val="00DF117D"/>
    <w:rsid w:val="00DF23D3"/>
    <w:rsid w:val="00DF3616"/>
    <w:rsid w:val="00DF45E5"/>
    <w:rsid w:val="00DF55E0"/>
    <w:rsid w:val="00DF6A9B"/>
    <w:rsid w:val="00DF7931"/>
    <w:rsid w:val="00E00F10"/>
    <w:rsid w:val="00E0107B"/>
    <w:rsid w:val="00E04B02"/>
    <w:rsid w:val="00E16FD6"/>
    <w:rsid w:val="00E1740C"/>
    <w:rsid w:val="00E17A4F"/>
    <w:rsid w:val="00E21C54"/>
    <w:rsid w:val="00E22945"/>
    <w:rsid w:val="00E2342D"/>
    <w:rsid w:val="00E23467"/>
    <w:rsid w:val="00E23EB5"/>
    <w:rsid w:val="00E2478C"/>
    <w:rsid w:val="00E24838"/>
    <w:rsid w:val="00E24DBD"/>
    <w:rsid w:val="00E2563D"/>
    <w:rsid w:val="00E25675"/>
    <w:rsid w:val="00E2583F"/>
    <w:rsid w:val="00E26CD1"/>
    <w:rsid w:val="00E270B3"/>
    <w:rsid w:val="00E27135"/>
    <w:rsid w:val="00E27FAF"/>
    <w:rsid w:val="00E31224"/>
    <w:rsid w:val="00E3135C"/>
    <w:rsid w:val="00E31AF5"/>
    <w:rsid w:val="00E31F66"/>
    <w:rsid w:val="00E32B35"/>
    <w:rsid w:val="00E33D43"/>
    <w:rsid w:val="00E34502"/>
    <w:rsid w:val="00E37E83"/>
    <w:rsid w:val="00E41072"/>
    <w:rsid w:val="00E41601"/>
    <w:rsid w:val="00E42034"/>
    <w:rsid w:val="00E4551C"/>
    <w:rsid w:val="00E457ED"/>
    <w:rsid w:val="00E45DDD"/>
    <w:rsid w:val="00E46AE0"/>
    <w:rsid w:val="00E51485"/>
    <w:rsid w:val="00E55115"/>
    <w:rsid w:val="00E61C6F"/>
    <w:rsid w:val="00E62742"/>
    <w:rsid w:val="00E62BED"/>
    <w:rsid w:val="00E649D4"/>
    <w:rsid w:val="00E65F39"/>
    <w:rsid w:val="00E679AB"/>
    <w:rsid w:val="00E67A92"/>
    <w:rsid w:val="00E73A62"/>
    <w:rsid w:val="00E748EE"/>
    <w:rsid w:val="00E757DE"/>
    <w:rsid w:val="00E76F96"/>
    <w:rsid w:val="00E8006D"/>
    <w:rsid w:val="00E81103"/>
    <w:rsid w:val="00E81E62"/>
    <w:rsid w:val="00E83153"/>
    <w:rsid w:val="00E8585E"/>
    <w:rsid w:val="00E867C0"/>
    <w:rsid w:val="00E87326"/>
    <w:rsid w:val="00E90C98"/>
    <w:rsid w:val="00E937C6"/>
    <w:rsid w:val="00E95545"/>
    <w:rsid w:val="00E96DE4"/>
    <w:rsid w:val="00E97636"/>
    <w:rsid w:val="00E97D1D"/>
    <w:rsid w:val="00EA014F"/>
    <w:rsid w:val="00EA0483"/>
    <w:rsid w:val="00EA23BD"/>
    <w:rsid w:val="00EA5178"/>
    <w:rsid w:val="00EA6010"/>
    <w:rsid w:val="00EA721A"/>
    <w:rsid w:val="00EB0369"/>
    <w:rsid w:val="00EB0E7E"/>
    <w:rsid w:val="00EB1302"/>
    <w:rsid w:val="00EB1D33"/>
    <w:rsid w:val="00EB4E9B"/>
    <w:rsid w:val="00EB5164"/>
    <w:rsid w:val="00EB57A7"/>
    <w:rsid w:val="00EB7023"/>
    <w:rsid w:val="00EC0791"/>
    <w:rsid w:val="00EC07AC"/>
    <w:rsid w:val="00EC16E1"/>
    <w:rsid w:val="00EC16F7"/>
    <w:rsid w:val="00EC1F1E"/>
    <w:rsid w:val="00EC3B57"/>
    <w:rsid w:val="00EC4016"/>
    <w:rsid w:val="00EC4337"/>
    <w:rsid w:val="00EC592A"/>
    <w:rsid w:val="00EC5CF5"/>
    <w:rsid w:val="00EC5E95"/>
    <w:rsid w:val="00EC61A4"/>
    <w:rsid w:val="00EC704E"/>
    <w:rsid w:val="00EC70D5"/>
    <w:rsid w:val="00ED19FD"/>
    <w:rsid w:val="00ED1BD0"/>
    <w:rsid w:val="00ED279A"/>
    <w:rsid w:val="00ED4F64"/>
    <w:rsid w:val="00ED5BBA"/>
    <w:rsid w:val="00ED6251"/>
    <w:rsid w:val="00EE1B2C"/>
    <w:rsid w:val="00EE5B78"/>
    <w:rsid w:val="00EE5FC7"/>
    <w:rsid w:val="00EE609D"/>
    <w:rsid w:val="00EE6EAC"/>
    <w:rsid w:val="00EF116C"/>
    <w:rsid w:val="00EF42E0"/>
    <w:rsid w:val="00EF4458"/>
    <w:rsid w:val="00EF45FB"/>
    <w:rsid w:val="00EF695F"/>
    <w:rsid w:val="00F02048"/>
    <w:rsid w:val="00F026AA"/>
    <w:rsid w:val="00F037F7"/>
    <w:rsid w:val="00F04C89"/>
    <w:rsid w:val="00F05409"/>
    <w:rsid w:val="00F05499"/>
    <w:rsid w:val="00F054B9"/>
    <w:rsid w:val="00F05543"/>
    <w:rsid w:val="00F06C06"/>
    <w:rsid w:val="00F06FB0"/>
    <w:rsid w:val="00F109A3"/>
    <w:rsid w:val="00F111B1"/>
    <w:rsid w:val="00F12FA2"/>
    <w:rsid w:val="00F13142"/>
    <w:rsid w:val="00F16056"/>
    <w:rsid w:val="00F16704"/>
    <w:rsid w:val="00F1738B"/>
    <w:rsid w:val="00F22031"/>
    <w:rsid w:val="00F23CE9"/>
    <w:rsid w:val="00F30F40"/>
    <w:rsid w:val="00F32DCF"/>
    <w:rsid w:val="00F337BB"/>
    <w:rsid w:val="00F358DB"/>
    <w:rsid w:val="00F35F7C"/>
    <w:rsid w:val="00F36424"/>
    <w:rsid w:val="00F36502"/>
    <w:rsid w:val="00F36F16"/>
    <w:rsid w:val="00F37915"/>
    <w:rsid w:val="00F37A14"/>
    <w:rsid w:val="00F37FFD"/>
    <w:rsid w:val="00F402A0"/>
    <w:rsid w:val="00F41FF4"/>
    <w:rsid w:val="00F442E4"/>
    <w:rsid w:val="00F46037"/>
    <w:rsid w:val="00F4634B"/>
    <w:rsid w:val="00F47E84"/>
    <w:rsid w:val="00F51420"/>
    <w:rsid w:val="00F52F1C"/>
    <w:rsid w:val="00F53013"/>
    <w:rsid w:val="00F54272"/>
    <w:rsid w:val="00F54313"/>
    <w:rsid w:val="00F55EC7"/>
    <w:rsid w:val="00F578B5"/>
    <w:rsid w:val="00F621DB"/>
    <w:rsid w:val="00F62D2D"/>
    <w:rsid w:val="00F64AB2"/>
    <w:rsid w:val="00F650B8"/>
    <w:rsid w:val="00F70F8C"/>
    <w:rsid w:val="00F73BC5"/>
    <w:rsid w:val="00F74C26"/>
    <w:rsid w:val="00F74EF0"/>
    <w:rsid w:val="00F771B8"/>
    <w:rsid w:val="00F77926"/>
    <w:rsid w:val="00F84E7D"/>
    <w:rsid w:val="00F911B5"/>
    <w:rsid w:val="00F91624"/>
    <w:rsid w:val="00F9188D"/>
    <w:rsid w:val="00F91A45"/>
    <w:rsid w:val="00F91EE8"/>
    <w:rsid w:val="00F939A7"/>
    <w:rsid w:val="00F94C0E"/>
    <w:rsid w:val="00F953D8"/>
    <w:rsid w:val="00F96B3A"/>
    <w:rsid w:val="00FA3912"/>
    <w:rsid w:val="00FA510E"/>
    <w:rsid w:val="00FA77AF"/>
    <w:rsid w:val="00FB1968"/>
    <w:rsid w:val="00FB4414"/>
    <w:rsid w:val="00FB662A"/>
    <w:rsid w:val="00FB756D"/>
    <w:rsid w:val="00FC0F1D"/>
    <w:rsid w:val="00FC50C9"/>
    <w:rsid w:val="00FC666A"/>
    <w:rsid w:val="00FC6D9C"/>
    <w:rsid w:val="00FD165B"/>
    <w:rsid w:val="00FD1A07"/>
    <w:rsid w:val="00FD21CC"/>
    <w:rsid w:val="00FD2651"/>
    <w:rsid w:val="00FD3371"/>
    <w:rsid w:val="00FD47BB"/>
    <w:rsid w:val="00FD5100"/>
    <w:rsid w:val="00FD5965"/>
    <w:rsid w:val="00FD5966"/>
    <w:rsid w:val="00FD5F3E"/>
    <w:rsid w:val="00FE0DFA"/>
    <w:rsid w:val="00FE40F2"/>
    <w:rsid w:val="00FE47D3"/>
    <w:rsid w:val="00FE5A68"/>
    <w:rsid w:val="00FE5EF5"/>
    <w:rsid w:val="00FF099D"/>
    <w:rsid w:val="00FF157E"/>
    <w:rsid w:val="00FF16B1"/>
    <w:rsid w:val="00FF2640"/>
    <w:rsid w:val="00FF4007"/>
    <w:rsid w:val="00FF5E6A"/>
    <w:rsid w:val="00FF62D7"/>
    <w:rsid w:val="00FF6D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2037F"/>
  <w15:docId w15:val="{3F8C382A-AF27-499D-9A8C-03CB19A7D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uiPriority w:val="9"/>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0F6D"/>
    <w:pPr>
      <w:tabs>
        <w:tab w:val="center" w:pos="4419"/>
        <w:tab w:val="right" w:pos="8838"/>
      </w:tabs>
    </w:pPr>
  </w:style>
  <w:style w:type="character" w:customStyle="1" w:styleId="EncabezadoCar">
    <w:name w:val="Encabezado Car"/>
    <w:basedOn w:val="Fuentedeprrafopredeter"/>
    <w:link w:val="Encabezado"/>
    <w:uiPriority w:val="99"/>
    <w:rsid w:val="00400F6D"/>
  </w:style>
  <w:style w:type="paragraph" w:styleId="Piedepgina">
    <w:name w:val="footer"/>
    <w:basedOn w:val="Normal"/>
    <w:link w:val="PiedepginaCar"/>
    <w:uiPriority w:val="99"/>
    <w:unhideWhenUsed/>
    <w:rsid w:val="00400F6D"/>
    <w:pPr>
      <w:tabs>
        <w:tab w:val="center" w:pos="4419"/>
        <w:tab w:val="right" w:pos="8838"/>
      </w:tabs>
    </w:pPr>
  </w:style>
  <w:style w:type="character" w:customStyle="1" w:styleId="PiedepginaCar">
    <w:name w:val="Pie de página Car"/>
    <w:basedOn w:val="Fuentedeprrafopredeter"/>
    <w:link w:val="Piedepgina"/>
    <w:uiPriority w:val="99"/>
    <w:rsid w:val="00400F6D"/>
  </w:style>
  <w:style w:type="paragraph" w:styleId="Textodeglobo">
    <w:name w:val="Balloon Text"/>
    <w:basedOn w:val="Normal"/>
    <w:link w:val="TextodegloboCar"/>
    <w:uiPriority w:val="99"/>
    <w:semiHidden/>
    <w:unhideWhenUsed/>
    <w:rsid w:val="00400F6D"/>
    <w:rPr>
      <w:rFonts w:ascii="Tahoma" w:hAnsi="Tahoma" w:cs="Tahoma"/>
      <w:sz w:val="16"/>
      <w:szCs w:val="16"/>
    </w:rPr>
  </w:style>
  <w:style w:type="character" w:customStyle="1" w:styleId="TextodegloboCar">
    <w:name w:val="Texto de globo Car"/>
    <w:basedOn w:val="Fuentedeprrafopredeter"/>
    <w:link w:val="Textodeglobo"/>
    <w:uiPriority w:val="99"/>
    <w:semiHidden/>
    <w:rsid w:val="00400F6D"/>
    <w:rPr>
      <w:rFonts w:ascii="Tahoma" w:hAnsi="Tahoma" w:cs="Tahoma"/>
      <w:sz w:val="16"/>
      <w:szCs w:val="16"/>
    </w:rPr>
  </w:style>
  <w:style w:type="character" w:customStyle="1" w:styleId="Ttulo1Car">
    <w:name w:val="Título 1 Car"/>
    <w:basedOn w:val="Fuentedeprrafopredeter"/>
    <w:link w:val="Ttulo1"/>
    <w:uiPriority w:val="9"/>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paragraph" w:styleId="Textonotapie">
    <w:name w:val="footnote text"/>
    <w:basedOn w:val="Normal"/>
    <w:link w:val="TextonotapieCar"/>
    <w:uiPriority w:val="99"/>
    <w:unhideWhenUsed/>
    <w:rsid w:val="003C5E5F"/>
    <w:pPr>
      <w:spacing w:after="200" w:line="276" w:lineRule="auto"/>
    </w:pPr>
    <w:rPr>
      <w:rFonts w:ascii="Calibri" w:eastAsia="Calibri" w:hAnsi="Calibri"/>
    </w:rPr>
  </w:style>
  <w:style w:type="character" w:customStyle="1" w:styleId="TextonotapieCar">
    <w:name w:val="Texto nota pie Car"/>
    <w:basedOn w:val="Fuentedeprrafopredeter"/>
    <w:link w:val="Textonotapie"/>
    <w:uiPriority w:val="99"/>
    <w:rsid w:val="003C5E5F"/>
    <w:rPr>
      <w:rFonts w:ascii="Calibri" w:eastAsia="Calibri" w:hAnsi="Calibri" w:cs="Times New Roman"/>
      <w:sz w:val="20"/>
      <w:szCs w:val="20"/>
      <w:lang w:val="es-ES_tradnl" w:eastAsia="es-ES"/>
    </w:rPr>
  </w:style>
  <w:style w:type="character" w:styleId="Refdenotaalpie">
    <w:name w:val="footnote reference"/>
    <w:uiPriority w:val="99"/>
    <w:semiHidden/>
    <w:unhideWhenUsed/>
    <w:rsid w:val="003C5E5F"/>
    <w:rPr>
      <w:vertAlign w:val="superscript"/>
    </w:rPr>
  </w:style>
  <w:style w:type="character" w:styleId="Hipervnculo">
    <w:name w:val="Hyperlink"/>
    <w:basedOn w:val="Fuentedeprrafopredeter"/>
    <w:uiPriority w:val="99"/>
    <w:unhideWhenUsed/>
    <w:rsid w:val="003C5E5F"/>
    <w:rPr>
      <w:color w:val="0000FF"/>
      <w:u w:val="single"/>
    </w:rPr>
  </w:style>
  <w:style w:type="paragraph" w:customStyle="1" w:styleId="Texto">
    <w:name w:val="Texto"/>
    <w:basedOn w:val="Normal"/>
    <w:rsid w:val="003C5E5F"/>
    <w:pPr>
      <w:spacing w:after="101" w:line="216" w:lineRule="exact"/>
      <w:ind w:firstLine="288"/>
      <w:jc w:val="both"/>
    </w:pPr>
    <w:rPr>
      <w:rFonts w:ascii="Arial" w:hAnsi="Arial" w:cs="Arial"/>
      <w:sz w:val="18"/>
      <w:szCs w:val="18"/>
      <w:lang w:val="es-MX" w:eastAsia="es-MX"/>
    </w:rPr>
  </w:style>
  <w:style w:type="paragraph" w:styleId="Sangra2detindependiente">
    <w:name w:val="Body Text Indent 2"/>
    <w:basedOn w:val="Normal"/>
    <w:link w:val="Sangra2detindependienteCar"/>
    <w:rsid w:val="004A5AA7"/>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4A5AA7"/>
    <w:rPr>
      <w:rFonts w:ascii="Antique Olive" w:eastAsia="Times New Roman" w:hAnsi="Antique Olive" w:cs="Times New Roman"/>
      <w:sz w:val="24"/>
      <w:szCs w:val="20"/>
      <w:lang w:val="es-ES_tradnl" w:eastAsia="es-ES"/>
    </w:rPr>
  </w:style>
  <w:style w:type="paragraph" w:styleId="Ttulo">
    <w:name w:val="Title"/>
    <w:basedOn w:val="Normal"/>
    <w:link w:val="TtuloCar"/>
    <w:qFormat/>
    <w:rsid w:val="004808AB"/>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4808AB"/>
    <w:rPr>
      <w:rFonts w:ascii="Arial" w:eastAsia="Times New Roman" w:hAnsi="Arial" w:cs="Times New Roman"/>
      <w:b/>
      <w:sz w:val="32"/>
      <w:szCs w:val="20"/>
      <w:lang w:val="es-ES_tradnl" w:eastAsia="es-ES"/>
    </w:rPr>
  </w:style>
  <w:style w:type="table" w:styleId="Tablaconcuadrcula">
    <w:name w:val="Table Grid"/>
    <w:basedOn w:val="Tablanormal"/>
    <w:uiPriority w:val="59"/>
    <w:rsid w:val="00037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3F64"/>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CD6453"/>
    <w:rPr>
      <w:sz w:val="16"/>
      <w:szCs w:val="16"/>
    </w:rPr>
  </w:style>
  <w:style w:type="paragraph" w:styleId="Textocomentario">
    <w:name w:val="annotation text"/>
    <w:basedOn w:val="Normal"/>
    <w:link w:val="TextocomentarioCar"/>
    <w:uiPriority w:val="99"/>
    <w:semiHidden/>
    <w:unhideWhenUsed/>
    <w:rsid w:val="00CD6453"/>
  </w:style>
  <w:style w:type="character" w:customStyle="1" w:styleId="TextocomentarioCar">
    <w:name w:val="Texto comentario Car"/>
    <w:basedOn w:val="Fuentedeprrafopredeter"/>
    <w:link w:val="Textocomentario"/>
    <w:uiPriority w:val="99"/>
    <w:semiHidden/>
    <w:rsid w:val="00CD6453"/>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CD6453"/>
    <w:rPr>
      <w:b/>
      <w:bCs/>
    </w:rPr>
  </w:style>
  <w:style w:type="character" w:customStyle="1" w:styleId="AsuntodelcomentarioCar">
    <w:name w:val="Asunto del comentario Car"/>
    <w:basedOn w:val="TextocomentarioCar"/>
    <w:link w:val="Asuntodelcomentario"/>
    <w:uiPriority w:val="99"/>
    <w:semiHidden/>
    <w:rsid w:val="00CD6453"/>
    <w:rPr>
      <w:rFonts w:ascii="Courier New" w:eastAsia="Times New Roman" w:hAnsi="Courier New" w:cs="Times New Roman"/>
      <w:b/>
      <w:bCs/>
      <w:sz w:val="20"/>
      <w:szCs w:val="20"/>
      <w:lang w:val="es-ES_tradnl" w:eastAsia="es-ES"/>
    </w:rPr>
  </w:style>
  <w:style w:type="character" w:customStyle="1" w:styleId="apple-converted-space">
    <w:name w:val="apple-converted-space"/>
    <w:basedOn w:val="Fuentedeprrafopredeter"/>
    <w:rsid w:val="00853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6937">
      <w:bodyDiv w:val="1"/>
      <w:marLeft w:val="0"/>
      <w:marRight w:val="0"/>
      <w:marTop w:val="0"/>
      <w:marBottom w:val="0"/>
      <w:divBdr>
        <w:top w:val="none" w:sz="0" w:space="0" w:color="auto"/>
        <w:left w:val="none" w:sz="0" w:space="0" w:color="auto"/>
        <w:bottom w:val="none" w:sz="0" w:space="0" w:color="auto"/>
        <w:right w:val="none" w:sz="0" w:space="0" w:color="auto"/>
      </w:divBdr>
    </w:div>
    <w:div w:id="29501019">
      <w:bodyDiv w:val="1"/>
      <w:marLeft w:val="0"/>
      <w:marRight w:val="0"/>
      <w:marTop w:val="0"/>
      <w:marBottom w:val="0"/>
      <w:divBdr>
        <w:top w:val="none" w:sz="0" w:space="0" w:color="auto"/>
        <w:left w:val="none" w:sz="0" w:space="0" w:color="auto"/>
        <w:bottom w:val="none" w:sz="0" w:space="0" w:color="auto"/>
        <w:right w:val="none" w:sz="0" w:space="0" w:color="auto"/>
      </w:divBdr>
    </w:div>
    <w:div w:id="103813852">
      <w:bodyDiv w:val="1"/>
      <w:marLeft w:val="0"/>
      <w:marRight w:val="0"/>
      <w:marTop w:val="0"/>
      <w:marBottom w:val="0"/>
      <w:divBdr>
        <w:top w:val="none" w:sz="0" w:space="0" w:color="auto"/>
        <w:left w:val="none" w:sz="0" w:space="0" w:color="auto"/>
        <w:bottom w:val="none" w:sz="0" w:space="0" w:color="auto"/>
        <w:right w:val="none" w:sz="0" w:space="0" w:color="auto"/>
      </w:divBdr>
      <w:divsChild>
        <w:div w:id="477765479">
          <w:marLeft w:val="0"/>
          <w:marRight w:val="0"/>
          <w:marTop w:val="0"/>
          <w:marBottom w:val="92"/>
          <w:divBdr>
            <w:top w:val="none" w:sz="0" w:space="0" w:color="auto"/>
            <w:left w:val="none" w:sz="0" w:space="0" w:color="auto"/>
            <w:bottom w:val="none" w:sz="0" w:space="0" w:color="auto"/>
            <w:right w:val="none" w:sz="0" w:space="0" w:color="auto"/>
          </w:divBdr>
        </w:div>
        <w:div w:id="624698419">
          <w:marLeft w:val="0"/>
          <w:marRight w:val="0"/>
          <w:marTop w:val="0"/>
          <w:marBottom w:val="92"/>
          <w:divBdr>
            <w:top w:val="none" w:sz="0" w:space="0" w:color="auto"/>
            <w:left w:val="none" w:sz="0" w:space="0" w:color="auto"/>
            <w:bottom w:val="none" w:sz="0" w:space="0" w:color="auto"/>
            <w:right w:val="none" w:sz="0" w:space="0" w:color="auto"/>
          </w:divBdr>
        </w:div>
        <w:div w:id="986132684">
          <w:marLeft w:val="0"/>
          <w:marRight w:val="0"/>
          <w:marTop w:val="0"/>
          <w:marBottom w:val="92"/>
          <w:divBdr>
            <w:top w:val="none" w:sz="0" w:space="0" w:color="auto"/>
            <w:left w:val="none" w:sz="0" w:space="0" w:color="auto"/>
            <w:bottom w:val="none" w:sz="0" w:space="0" w:color="auto"/>
            <w:right w:val="none" w:sz="0" w:space="0" w:color="auto"/>
          </w:divBdr>
        </w:div>
        <w:div w:id="1261598982">
          <w:marLeft w:val="0"/>
          <w:marRight w:val="0"/>
          <w:marTop w:val="0"/>
          <w:marBottom w:val="101"/>
          <w:divBdr>
            <w:top w:val="none" w:sz="0" w:space="0" w:color="auto"/>
            <w:left w:val="none" w:sz="0" w:space="0" w:color="auto"/>
            <w:bottom w:val="none" w:sz="0" w:space="0" w:color="auto"/>
            <w:right w:val="none" w:sz="0" w:space="0" w:color="auto"/>
          </w:divBdr>
        </w:div>
      </w:divsChild>
    </w:div>
    <w:div w:id="138154056">
      <w:bodyDiv w:val="1"/>
      <w:marLeft w:val="0"/>
      <w:marRight w:val="0"/>
      <w:marTop w:val="0"/>
      <w:marBottom w:val="0"/>
      <w:divBdr>
        <w:top w:val="none" w:sz="0" w:space="0" w:color="auto"/>
        <w:left w:val="none" w:sz="0" w:space="0" w:color="auto"/>
        <w:bottom w:val="none" w:sz="0" w:space="0" w:color="auto"/>
        <w:right w:val="none" w:sz="0" w:space="0" w:color="auto"/>
      </w:divBdr>
    </w:div>
    <w:div w:id="439952173">
      <w:bodyDiv w:val="1"/>
      <w:marLeft w:val="0"/>
      <w:marRight w:val="0"/>
      <w:marTop w:val="0"/>
      <w:marBottom w:val="0"/>
      <w:divBdr>
        <w:top w:val="none" w:sz="0" w:space="0" w:color="auto"/>
        <w:left w:val="none" w:sz="0" w:space="0" w:color="auto"/>
        <w:bottom w:val="none" w:sz="0" w:space="0" w:color="auto"/>
        <w:right w:val="none" w:sz="0" w:space="0" w:color="auto"/>
      </w:divBdr>
      <w:divsChild>
        <w:div w:id="169222918">
          <w:marLeft w:val="0"/>
          <w:marRight w:val="0"/>
          <w:marTop w:val="0"/>
          <w:marBottom w:val="92"/>
          <w:divBdr>
            <w:top w:val="none" w:sz="0" w:space="0" w:color="auto"/>
            <w:left w:val="none" w:sz="0" w:space="0" w:color="auto"/>
            <w:bottom w:val="none" w:sz="0" w:space="0" w:color="auto"/>
            <w:right w:val="none" w:sz="0" w:space="0" w:color="auto"/>
          </w:divBdr>
        </w:div>
        <w:div w:id="684286518">
          <w:marLeft w:val="0"/>
          <w:marRight w:val="0"/>
          <w:marTop w:val="0"/>
          <w:marBottom w:val="92"/>
          <w:divBdr>
            <w:top w:val="none" w:sz="0" w:space="0" w:color="auto"/>
            <w:left w:val="none" w:sz="0" w:space="0" w:color="auto"/>
            <w:bottom w:val="none" w:sz="0" w:space="0" w:color="auto"/>
            <w:right w:val="none" w:sz="0" w:space="0" w:color="auto"/>
          </w:divBdr>
        </w:div>
        <w:div w:id="1287735632">
          <w:marLeft w:val="0"/>
          <w:marRight w:val="0"/>
          <w:marTop w:val="0"/>
          <w:marBottom w:val="101"/>
          <w:divBdr>
            <w:top w:val="none" w:sz="0" w:space="0" w:color="auto"/>
            <w:left w:val="none" w:sz="0" w:space="0" w:color="auto"/>
            <w:bottom w:val="none" w:sz="0" w:space="0" w:color="auto"/>
            <w:right w:val="none" w:sz="0" w:space="0" w:color="auto"/>
          </w:divBdr>
        </w:div>
        <w:div w:id="2010667905">
          <w:marLeft w:val="0"/>
          <w:marRight w:val="0"/>
          <w:marTop w:val="0"/>
          <w:marBottom w:val="92"/>
          <w:divBdr>
            <w:top w:val="none" w:sz="0" w:space="0" w:color="auto"/>
            <w:left w:val="none" w:sz="0" w:space="0" w:color="auto"/>
            <w:bottom w:val="none" w:sz="0" w:space="0" w:color="auto"/>
            <w:right w:val="none" w:sz="0" w:space="0" w:color="auto"/>
          </w:divBdr>
        </w:div>
      </w:divsChild>
    </w:div>
    <w:div w:id="622690258">
      <w:bodyDiv w:val="1"/>
      <w:marLeft w:val="0"/>
      <w:marRight w:val="0"/>
      <w:marTop w:val="0"/>
      <w:marBottom w:val="0"/>
      <w:divBdr>
        <w:top w:val="none" w:sz="0" w:space="0" w:color="auto"/>
        <w:left w:val="none" w:sz="0" w:space="0" w:color="auto"/>
        <w:bottom w:val="none" w:sz="0" w:space="0" w:color="auto"/>
        <w:right w:val="none" w:sz="0" w:space="0" w:color="auto"/>
      </w:divBdr>
    </w:div>
    <w:div w:id="954292165">
      <w:bodyDiv w:val="1"/>
      <w:marLeft w:val="0"/>
      <w:marRight w:val="0"/>
      <w:marTop w:val="0"/>
      <w:marBottom w:val="0"/>
      <w:divBdr>
        <w:top w:val="none" w:sz="0" w:space="0" w:color="auto"/>
        <w:left w:val="none" w:sz="0" w:space="0" w:color="auto"/>
        <w:bottom w:val="none" w:sz="0" w:space="0" w:color="auto"/>
        <w:right w:val="none" w:sz="0" w:space="0" w:color="auto"/>
      </w:divBdr>
    </w:div>
    <w:div w:id="1091271217">
      <w:bodyDiv w:val="1"/>
      <w:marLeft w:val="0"/>
      <w:marRight w:val="0"/>
      <w:marTop w:val="0"/>
      <w:marBottom w:val="0"/>
      <w:divBdr>
        <w:top w:val="none" w:sz="0" w:space="0" w:color="auto"/>
        <w:left w:val="none" w:sz="0" w:space="0" w:color="auto"/>
        <w:bottom w:val="none" w:sz="0" w:space="0" w:color="auto"/>
        <w:right w:val="none" w:sz="0" w:space="0" w:color="auto"/>
      </w:divBdr>
    </w:div>
    <w:div w:id="1444302398">
      <w:bodyDiv w:val="1"/>
      <w:marLeft w:val="0"/>
      <w:marRight w:val="0"/>
      <w:marTop w:val="0"/>
      <w:marBottom w:val="0"/>
      <w:divBdr>
        <w:top w:val="none" w:sz="0" w:space="0" w:color="auto"/>
        <w:left w:val="none" w:sz="0" w:space="0" w:color="auto"/>
        <w:bottom w:val="none" w:sz="0" w:space="0" w:color="auto"/>
        <w:right w:val="none" w:sz="0" w:space="0" w:color="auto"/>
      </w:divBdr>
      <w:divsChild>
        <w:div w:id="598299615">
          <w:marLeft w:val="0"/>
          <w:marRight w:val="0"/>
          <w:marTop w:val="0"/>
          <w:marBottom w:val="101"/>
          <w:divBdr>
            <w:top w:val="none" w:sz="0" w:space="0" w:color="auto"/>
            <w:left w:val="none" w:sz="0" w:space="0" w:color="auto"/>
            <w:bottom w:val="none" w:sz="0" w:space="0" w:color="auto"/>
            <w:right w:val="none" w:sz="0" w:space="0" w:color="auto"/>
          </w:divBdr>
        </w:div>
        <w:div w:id="1036389879">
          <w:marLeft w:val="0"/>
          <w:marRight w:val="0"/>
          <w:marTop w:val="0"/>
          <w:marBottom w:val="101"/>
          <w:divBdr>
            <w:top w:val="none" w:sz="0" w:space="0" w:color="auto"/>
            <w:left w:val="none" w:sz="0" w:space="0" w:color="auto"/>
            <w:bottom w:val="none" w:sz="0" w:space="0" w:color="auto"/>
            <w:right w:val="none" w:sz="0" w:space="0" w:color="auto"/>
          </w:divBdr>
        </w:div>
      </w:divsChild>
    </w:div>
    <w:div w:id="1629775229">
      <w:bodyDiv w:val="1"/>
      <w:marLeft w:val="0"/>
      <w:marRight w:val="0"/>
      <w:marTop w:val="0"/>
      <w:marBottom w:val="0"/>
      <w:divBdr>
        <w:top w:val="none" w:sz="0" w:space="0" w:color="auto"/>
        <w:left w:val="none" w:sz="0" w:space="0" w:color="auto"/>
        <w:bottom w:val="none" w:sz="0" w:space="0" w:color="auto"/>
        <w:right w:val="none" w:sz="0" w:space="0" w:color="auto"/>
      </w:divBdr>
    </w:div>
    <w:div w:id="1770470250">
      <w:bodyDiv w:val="1"/>
      <w:marLeft w:val="0"/>
      <w:marRight w:val="0"/>
      <w:marTop w:val="0"/>
      <w:marBottom w:val="0"/>
      <w:divBdr>
        <w:top w:val="none" w:sz="0" w:space="0" w:color="auto"/>
        <w:left w:val="none" w:sz="0" w:space="0" w:color="auto"/>
        <w:bottom w:val="none" w:sz="0" w:space="0" w:color="auto"/>
        <w:right w:val="none" w:sz="0" w:space="0" w:color="auto"/>
      </w:divBdr>
    </w:div>
    <w:div w:id="1892888568">
      <w:bodyDiv w:val="1"/>
      <w:marLeft w:val="0"/>
      <w:marRight w:val="0"/>
      <w:marTop w:val="0"/>
      <w:marBottom w:val="0"/>
      <w:divBdr>
        <w:top w:val="none" w:sz="0" w:space="0" w:color="auto"/>
        <w:left w:val="none" w:sz="0" w:space="0" w:color="auto"/>
        <w:bottom w:val="none" w:sz="0" w:space="0" w:color="auto"/>
        <w:right w:val="none" w:sz="0" w:space="0" w:color="auto"/>
      </w:divBdr>
      <w:divsChild>
        <w:div w:id="251623373">
          <w:marLeft w:val="0"/>
          <w:marRight w:val="0"/>
          <w:marTop w:val="0"/>
          <w:marBottom w:val="101"/>
          <w:divBdr>
            <w:top w:val="none" w:sz="0" w:space="0" w:color="auto"/>
            <w:left w:val="none" w:sz="0" w:space="0" w:color="auto"/>
            <w:bottom w:val="none" w:sz="0" w:space="0" w:color="auto"/>
            <w:right w:val="none" w:sz="0" w:space="0" w:color="auto"/>
          </w:divBdr>
        </w:div>
        <w:div w:id="367293034">
          <w:marLeft w:val="0"/>
          <w:marRight w:val="0"/>
          <w:marTop w:val="0"/>
          <w:marBottom w:val="101"/>
          <w:divBdr>
            <w:top w:val="none" w:sz="0" w:space="0" w:color="auto"/>
            <w:left w:val="none" w:sz="0" w:space="0" w:color="auto"/>
            <w:bottom w:val="none" w:sz="0" w:space="0" w:color="auto"/>
            <w:right w:val="none" w:sz="0" w:space="0" w:color="auto"/>
          </w:divBdr>
        </w:div>
        <w:div w:id="719015802">
          <w:marLeft w:val="0"/>
          <w:marRight w:val="0"/>
          <w:marTop w:val="0"/>
          <w:marBottom w:val="101"/>
          <w:divBdr>
            <w:top w:val="none" w:sz="0" w:space="0" w:color="auto"/>
            <w:left w:val="none" w:sz="0" w:space="0" w:color="auto"/>
            <w:bottom w:val="none" w:sz="0" w:space="0" w:color="auto"/>
            <w:right w:val="none" w:sz="0" w:space="0" w:color="auto"/>
          </w:divBdr>
        </w:div>
      </w:divsChild>
    </w:div>
    <w:div w:id="209685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anteproyecto2020.siacam.finanzas.campeche.gob.mx"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anteproyecto2020.siacam.finanzas.campeche.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www.saig.campeche.gob.mx/images/documentos/2020/saig-dsg-02.pdf" TargetMode="Externa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yperlink" Target="http://www.apps.campeche.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Septiembre de 2012</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A3382C-ADDB-4687-8715-39AB08AA7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15361</Words>
  <Characters>84489</Characters>
  <Application>Microsoft Office Word</Application>
  <DocSecurity>0</DocSecurity>
  <Lines>704</Lines>
  <Paragraphs>199</Paragraphs>
  <ScaleCrop>false</ScaleCrop>
  <HeadingPairs>
    <vt:vector size="2" baseType="variant">
      <vt:variant>
        <vt:lpstr>Título</vt:lpstr>
      </vt:variant>
      <vt:variant>
        <vt:i4>1</vt:i4>
      </vt:variant>
    </vt:vector>
  </HeadingPairs>
  <TitlesOfParts>
    <vt:vector size="1" baseType="lpstr">
      <vt:lpstr>Manual de Programación y Presupuestación 2016</vt:lpstr>
    </vt:vector>
  </TitlesOfParts>
  <Company>Secretaría de Finanzas</Company>
  <LinksUpToDate>false</LinksUpToDate>
  <CharactersWithSpaces>99651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Programación y Presupuestación 2016</dc:title>
  <dc:creator>Presupuestos</dc:creator>
  <cp:lastModifiedBy>MONZERRAT CHI MALDONADO</cp:lastModifiedBy>
  <cp:revision>49</cp:revision>
  <cp:lastPrinted>2020-01-14T17:39:00Z</cp:lastPrinted>
  <dcterms:created xsi:type="dcterms:W3CDTF">2019-08-08T13:58:00Z</dcterms:created>
  <dcterms:modified xsi:type="dcterms:W3CDTF">2020-01-14T17:51:00Z</dcterms:modified>
</cp:coreProperties>
</file>